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DE4847">
      <w:pPr>
        <w:pageBreakBefore w:val="0"/>
        <w:widowControl/>
        <w:kinsoku w:val="0"/>
        <w:wordWrap/>
        <w:overflowPunct/>
        <w:topLinePunct w:val="0"/>
        <w:autoSpaceDE w:val="0"/>
        <w:autoSpaceDN w:val="0"/>
        <w:bidi w:val="0"/>
        <w:adjustRightInd w:val="0"/>
        <w:snapToGrid w:val="0"/>
        <w:spacing w:before="2" w:line="360" w:lineRule="auto"/>
        <w:jc w:val="center"/>
        <w:textAlignment w:val="baseline"/>
        <w:rPr>
          <w:rFonts w:hint="eastAsia" w:ascii="方正小标宋_GBK" w:hAnsi="方正小标宋_GBK" w:eastAsia="方正小标宋_GBK" w:cs="方正小标宋_GBK"/>
          <w:b w:val="0"/>
          <w:bCs w:val="0"/>
          <w:spacing w:val="-6"/>
          <w:sz w:val="44"/>
          <w:szCs w:val="44"/>
          <w:lang w:val="en-US" w:eastAsia="zh-CN"/>
        </w:rPr>
      </w:pPr>
      <w:r>
        <w:rPr>
          <w:rFonts w:hint="eastAsia" w:ascii="方正小标宋_GBK" w:hAnsi="方正小标宋_GBK" w:eastAsia="方正小标宋_GBK" w:cs="方正小标宋_GBK"/>
          <w:b w:val="0"/>
          <w:bCs w:val="0"/>
          <w:spacing w:val="-6"/>
          <w:sz w:val="44"/>
          <w:szCs w:val="44"/>
          <w:lang w:val="en-US" w:eastAsia="zh-CN"/>
        </w:rPr>
        <w:t>重庆市红十字会医院（江北区人民医院）</w:t>
      </w:r>
    </w:p>
    <w:p w14:paraId="76D27CA2">
      <w:pPr>
        <w:pageBreakBefore w:val="0"/>
        <w:widowControl/>
        <w:kinsoku w:val="0"/>
        <w:wordWrap/>
        <w:overflowPunct/>
        <w:topLinePunct w:val="0"/>
        <w:autoSpaceDE w:val="0"/>
        <w:autoSpaceDN w:val="0"/>
        <w:bidi w:val="0"/>
        <w:adjustRightInd w:val="0"/>
        <w:snapToGrid w:val="0"/>
        <w:spacing w:before="2" w:line="360" w:lineRule="auto"/>
        <w:jc w:val="center"/>
        <w:textAlignment w:val="baseline"/>
        <w:rPr>
          <w:rFonts w:hint="eastAsia" w:ascii="方正小标宋_GBK" w:hAnsi="方正小标宋_GBK" w:eastAsia="方正小标宋_GBK" w:cs="方正小标宋_GBK"/>
          <w:b w:val="0"/>
          <w:bCs w:val="0"/>
          <w:spacing w:val="-6"/>
          <w:sz w:val="44"/>
          <w:szCs w:val="44"/>
          <w:lang w:val="en-US" w:eastAsia="zh-CN"/>
        </w:rPr>
      </w:pPr>
      <w:bookmarkStart w:id="0" w:name="_GoBack"/>
      <w:bookmarkEnd w:id="0"/>
      <w:r>
        <w:rPr>
          <w:rFonts w:hint="eastAsia" w:ascii="方正小标宋_GBK" w:hAnsi="方正小标宋_GBK" w:eastAsia="方正小标宋_GBK" w:cs="方正小标宋_GBK"/>
          <w:b w:val="0"/>
          <w:bCs w:val="0"/>
          <w:spacing w:val="-6"/>
          <w:sz w:val="44"/>
          <w:szCs w:val="44"/>
          <w:lang w:val="en-US" w:eastAsia="zh-CN"/>
        </w:rPr>
        <w:t>两江院区物资搬运服务需求调查公告（第三次）</w:t>
      </w:r>
    </w:p>
    <w:p w14:paraId="038ACCC0">
      <w:pPr>
        <w:pStyle w:val="4"/>
        <w:keepNext w:val="0"/>
        <w:keepLines w:val="0"/>
        <w:pageBreakBefore w:val="0"/>
        <w:widowControl/>
        <w:kinsoku w:val="0"/>
        <w:wordWrap/>
        <w:overflowPunct/>
        <w:topLinePunct w:val="0"/>
        <w:autoSpaceDE w:val="0"/>
        <w:autoSpaceDN w:val="0"/>
        <w:bidi w:val="0"/>
        <w:adjustRightInd w:val="0"/>
        <w:snapToGrid w:val="0"/>
        <w:spacing w:before="101" w:line="594" w:lineRule="exact"/>
        <w:ind w:right="93" w:firstLine="668" w:firstLineChars="200"/>
        <w:textAlignment w:val="baseline"/>
        <w:rPr>
          <w:rFonts w:hint="eastAsia" w:ascii="方正仿宋_GBK" w:hAnsi="方正仿宋_GBK" w:eastAsia="方正仿宋_GBK" w:cs="方正仿宋_GBK"/>
          <w:b w:val="0"/>
          <w:bCs w:val="0"/>
          <w:snapToGrid w:val="0"/>
          <w:color w:val="000000"/>
          <w:spacing w:val="17"/>
          <w:kern w:val="0"/>
          <w:sz w:val="30"/>
          <w:szCs w:val="30"/>
          <w:lang w:val="en-US" w:eastAsia="zh-CN" w:bidi="ar-SA"/>
        </w:rPr>
      </w:pPr>
      <w:r>
        <w:rPr>
          <w:rFonts w:hint="eastAsia" w:ascii="方正仿宋_GBK" w:hAnsi="方正仿宋_GBK" w:eastAsia="方正仿宋_GBK" w:cs="方正仿宋_GBK"/>
          <w:b w:val="0"/>
          <w:bCs w:val="0"/>
          <w:snapToGrid w:val="0"/>
          <w:color w:val="000000"/>
          <w:spacing w:val="17"/>
          <w:kern w:val="0"/>
          <w:sz w:val="30"/>
          <w:szCs w:val="30"/>
          <w:lang w:val="en-US" w:eastAsia="zh-CN" w:bidi="ar-SA"/>
        </w:rPr>
        <w:t>重庆市红十字会医院（江北区人民医院）两江院区因工作需要，计划开展搬迁工作，现针对搬迁事宜做需求调查做第三次需求调查，欢迎有资格的供应商前来参与。</w:t>
      </w:r>
    </w:p>
    <w:p w14:paraId="5DA6B2A7">
      <w:pPr>
        <w:pStyle w:val="4"/>
        <w:keepNext w:val="0"/>
        <w:keepLines w:val="0"/>
        <w:pageBreakBefore w:val="0"/>
        <w:widowControl/>
        <w:numPr>
          <w:ilvl w:val="0"/>
          <w:numId w:val="0"/>
        </w:numPr>
        <w:kinsoku w:val="0"/>
        <w:wordWrap/>
        <w:overflowPunct/>
        <w:topLinePunct w:val="0"/>
        <w:autoSpaceDE w:val="0"/>
        <w:autoSpaceDN w:val="0"/>
        <w:bidi w:val="0"/>
        <w:adjustRightInd w:val="0"/>
        <w:snapToGrid w:val="0"/>
        <w:spacing w:before="101" w:line="594" w:lineRule="exact"/>
        <w:ind w:right="93" w:rightChars="0" w:firstLine="616" w:firstLineChars="200"/>
        <w:textAlignment w:val="baseline"/>
        <w:rPr>
          <w:rFonts w:hint="eastAsia" w:ascii="方正黑体_GBK" w:hAnsi="方正黑体_GBK" w:eastAsia="方正黑体_GBK" w:cs="方正黑体_GBK"/>
          <w:b w:val="0"/>
          <w:bCs w:val="0"/>
          <w:snapToGrid w:val="0"/>
          <w:color w:val="000000"/>
          <w:spacing w:val="-6"/>
          <w:kern w:val="0"/>
          <w:sz w:val="32"/>
          <w:szCs w:val="32"/>
          <w:lang w:val="en-US" w:eastAsia="zh-CN" w:bidi="ar-SA"/>
        </w:rPr>
      </w:pPr>
      <w:r>
        <w:rPr>
          <w:rFonts w:hint="eastAsia" w:ascii="方正黑体_GBK" w:hAnsi="方正黑体_GBK" w:eastAsia="方正黑体_GBK" w:cs="方正黑体_GBK"/>
          <w:b w:val="0"/>
          <w:bCs w:val="0"/>
          <w:snapToGrid w:val="0"/>
          <w:color w:val="000000"/>
          <w:spacing w:val="-6"/>
          <w:kern w:val="0"/>
          <w:sz w:val="32"/>
          <w:szCs w:val="32"/>
          <w:lang w:val="en-US" w:eastAsia="zh-CN" w:bidi="ar-SA"/>
        </w:rPr>
        <w:t>一 、搬迁院区基本概况</w:t>
      </w:r>
    </w:p>
    <w:p w14:paraId="0F28961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firstLine="708" w:firstLineChars="200"/>
        <w:textAlignment w:val="baseline"/>
        <w:rPr>
          <w:rFonts w:hint="default" w:ascii="方正仿宋_GBK" w:hAnsi="方正仿宋_GBK" w:eastAsia="方正仿宋_GBK" w:cs="方正仿宋_GBK"/>
          <w:b w:val="0"/>
          <w:bCs w:val="0"/>
          <w:spacing w:val="17"/>
          <w:sz w:val="32"/>
          <w:szCs w:val="32"/>
          <w:lang w:val="en-US" w:eastAsia="zh-CN"/>
        </w:rPr>
      </w:pPr>
      <w:r>
        <w:rPr>
          <w:rFonts w:hint="eastAsia" w:ascii="方正仿宋_GBK" w:hAnsi="方正仿宋_GBK" w:eastAsia="方正仿宋_GBK" w:cs="方正仿宋_GBK"/>
          <w:b w:val="0"/>
          <w:bCs w:val="0"/>
          <w:snapToGrid w:val="0"/>
          <w:color w:val="000000"/>
          <w:spacing w:val="17"/>
          <w:kern w:val="0"/>
          <w:sz w:val="32"/>
          <w:szCs w:val="32"/>
          <w:lang w:val="en-US" w:eastAsia="zh-CN" w:bidi="ar-SA"/>
        </w:rPr>
        <w:t>项目概况：搬家服务主要为将兰溪院区、复盛社区卫生服务、观音桥院区部分科室物资搬运至</w:t>
      </w:r>
      <w:r>
        <w:rPr>
          <w:rFonts w:hint="eastAsia" w:ascii="方正仿宋_GBK" w:hAnsi="方正仿宋_GBK" w:eastAsia="方正仿宋_GBK" w:cs="方正仿宋_GBK"/>
          <w:b w:val="0"/>
          <w:bCs w:val="0"/>
          <w:spacing w:val="17"/>
          <w:sz w:val="32"/>
          <w:szCs w:val="32"/>
          <w:lang w:val="en-US" w:eastAsia="zh-CN"/>
        </w:rPr>
        <w:t>重庆市红十字会医院（江北区</w:t>
      </w:r>
      <w:r>
        <w:rPr>
          <w:rFonts w:hint="eastAsia" w:ascii="方正仿宋_GBK" w:hAnsi="方正仿宋_GBK" w:eastAsia="方正仿宋_GBK" w:cs="方正仿宋_GBK"/>
          <w:b w:val="0"/>
          <w:bCs w:val="0"/>
          <w:snapToGrid w:val="0"/>
          <w:color w:val="000000"/>
          <w:spacing w:val="17"/>
          <w:kern w:val="0"/>
          <w:sz w:val="32"/>
          <w:szCs w:val="32"/>
          <w:lang w:val="en-US" w:eastAsia="zh-CN" w:bidi="ar-SA"/>
        </w:rPr>
        <w:t>人民医院）两江院区指定地点。本次需求调查采购方将统一组织现场踏勘，后期不再组织现场踏勘。踏勘集合地点：重庆市江北区观音桥嘉陵一村1号重庆市红十字会医院（江北区人民医院）1号楼，踏勘时间：2025年10月14日，联系人：李老师88519140，集合时间：9:30，出发时间：10:00</w:t>
      </w:r>
    </w:p>
    <w:p w14:paraId="1298A0FD">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94" w:lineRule="exact"/>
        <w:ind w:firstLine="600" w:firstLineChars="200"/>
        <w:textAlignment w:val="baseline"/>
        <w:rPr>
          <w:rFonts w:hint="eastAsia" w:ascii="方正仿宋_GBK" w:hAnsi="方正仿宋_GBK" w:eastAsia="方正仿宋_GBK" w:cs="方正仿宋_GBK"/>
          <w:b w:val="0"/>
          <w:bCs w:val="0"/>
          <w:spacing w:val="17"/>
          <w:sz w:val="30"/>
          <w:szCs w:val="30"/>
          <w:lang w:val="en-US" w:eastAsia="zh-CN"/>
        </w:rPr>
      </w:pPr>
      <w:r>
        <w:rPr>
          <w:rFonts w:hint="eastAsia" w:ascii="方正仿宋_GBK" w:hAnsi="方正仿宋_GBK" w:eastAsia="方正仿宋_GBK" w:cs="方正仿宋_GBK"/>
          <w:b w:val="0"/>
          <w:bCs w:val="0"/>
          <w:color w:val="000000"/>
          <w:sz w:val="30"/>
          <w:szCs w:val="30"/>
          <w:lang w:val="en-US" w:eastAsia="zh-CN"/>
        </w:rPr>
        <w:t>迁入地：</w:t>
      </w:r>
    </w:p>
    <w:p w14:paraId="47F71BC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firstLine="600" w:firstLineChars="200"/>
        <w:textAlignment w:val="baseline"/>
        <w:rPr>
          <w:rFonts w:hint="eastAsia" w:ascii="方正仿宋_GBK" w:hAnsi="方正仿宋_GBK" w:eastAsia="方正仿宋_GBK" w:cs="方正仿宋_GBK"/>
          <w:b w:val="0"/>
          <w:bCs w:val="0"/>
          <w:spacing w:val="17"/>
          <w:sz w:val="30"/>
          <w:szCs w:val="30"/>
          <w:lang w:val="en-US" w:eastAsia="zh-CN"/>
        </w:rPr>
      </w:pPr>
      <w:r>
        <w:rPr>
          <w:rFonts w:hint="eastAsia" w:ascii="方正仿宋_GBK" w:hAnsi="方正仿宋_GBK" w:eastAsia="方正仿宋_GBK" w:cs="方正仿宋_GBK"/>
          <w:b w:val="0"/>
          <w:bCs w:val="0"/>
          <w:color w:val="000000"/>
          <w:sz w:val="30"/>
          <w:szCs w:val="30"/>
          <w:lang w:val="en-US" w:eastAsia="zh-CN"/>
        </w:rPr>
        <w:t>两江院区位于鱼嘴镇,A22-3/03块地，其建设用地面积23286㎡（约35亩），总建筑面积约72000平方米（地上建筑面积约47000平方米，地下建筑面积约25000平方米）。前期定位为为二级甲等综合性医疗机构，总开放床位数为470张（含传染科床位20张），停车位617个。</w:t>
      </w:r>
      <w:r>
        <w:rPr>
          <w:rFonts w:hint="eastAsia" w:ascii="方正仿宋_GBK" w:hAnsi="方正仿宋_GBK" w:eastAsia="方正仿宋_GBK" w:cs="方正仿宋_GBK"/>
          <w:b w:val="0"/>
          <w:bCs w:val="0"/>
          <w:spacing w:val="17"/>
          <w:sz w:val="30"/>
          <w:szCs w:val="30"/>
          <w:lang w:val="en-US" w:eastAsia="zh-CN"/>
        </w:rPr>
        <w:t>目前正在建设中，预计11月工程主体完工交付，前期实际开放床位约200张；</w:t>
      </w:r>
    </w:p>
    <w:p w14:paraId="00DF4516">
      <w:pPr>
        <w:pStyle w:val="4"/>
        <w:keepNext w:val="0"/>
        <w:keepLines w:val="0"/>
        <w:pageBreakBefore w:val="0"/>
        <w:widowControl/>
        <w:kinsoku w:val="0"/>
        <w:wordWrap/>
        <w:overflowPunct/>
        <w:topLinePunct w:val="0"/>
        <w:autoSpaceDE w:val="0"/>
        <w:autoSpaceDN w:val="0"/>
        <w:bidi w:val="0"/>
        <w:adjustRightInd w:val="0"/>
        <w:snapToGrid w:val="0"/>
        <w:spacing w:before="101" w:line="594" w:lineRule="exact"/>
        <w:ind w:right="93" w:firstLine="668" w:firstLineChars="200"/>
        <w:textAlignment w:val="baseline"/>
        <w:rPr>
          <w:rFonts w:hint="eastAsia" w:ascii="方正仿宋_GBK" w:hAnsi="方正仿宋_GBK" w:eastAsia="方正仿宋_GBK" w:cs="方正仿宋_GBK"/>
          <w:b w:val="0"/>
          <w:bCs w:val="0"/>
          <w:spacing w:val="17"/>
          <w:sz w:val="30"/>
          <w:szCs w:val="30"/>
          <w:lang w:val="en-US" w:eastAsia="zh-CN"/>
        </w:rPr>
      </w:pPr>
      <w:r>
        <w:rPr>
          <w:rFonts w:hint="eastAsia" w:ascii="方正仿宋_GBK" w:hAnsi="方正仿宋_GBK" w:eastAsia="方正仿宋_GBK" w:cs="方正仿宋_GBK"/>
          <w:b w:val="0"/>
          <w:bCs w:val="0"/>
          <w:spacing w:val="17"/>
          <w:sz w:val="30"/>
          <w:szCs w:val="30"/>
          <w:lang w:val="en-US" w:eastAsia="zh-CN"/>
        </w:rPr>
        <w:t>（二）迁出地</w:t>
      </w:r>
    </w:p>
    <w:p w14:paraId="1396FEC7">
      <w:pPr>
        <w:pStyle w:val="4"/>
        <w:keepNext w:val="0"/>
        <w:keepLines w:val="0"/>
        <w:pageBreakBefore w:val="0"/>
        <w:widowControl/>
        <w:kinsoku w:val="0"/>
        <w:wordWrap/>
        <w:overflowPunct/>
        <w:topLinePunct w:val="0"/>
        <w:autoSpaceDE w:val="0"/>
        <w:autoSpaceDN w:val="0"/>
        <w:bidi w:val="0"/>
        <w:adjustRightInd w:val="0"/>
        <w:snapToGrid w:val="0"/>
        <w:spacing w:before="101" w:line="594" w:lineRule="exact"/>
        <w:ind w:right="93" w:firstLine="668" w:firstLineChars="200"/>
        <w:textAlignment w:val="baseline"/>
        <w:rPr>
          <w:rFonts w:hint="eastAsia" w:ascii="方正仿宋_GBK" w:hAnsi="方正仿宋_GBK" w:eastAsia="方正仿宋_GBK" w:cs="方正仿宋_GBK"/>
          <w:b w:val="0"/>
          <w:bCs w:val="0"/>
          <w:spacing w:val="17"/>
          <w:sz w:val="30"/>
          <w:szCs w:val="30"/>
          <w:lang w:val="en-US" w:eastAsia="zh-CN"/>
        </w:rPr>
      </w:pPr>
      <w:r>
        <w:rPr>
          <w:rFonts w:hint="eastAsia" w:ascii="方正仿宋_GBK" w:hAnsi="方正仿宋_GBK" w:eastAsia="方正仿宋_GBK" w:cs="方正仿宋_GBK"/>
          <w:b w:val="0"/>
          <w:bCs w:val="0"/>
          <w:spacing w:val="17"/>
          <w:sz w:val="30"/>
          <w:szCs w:val="30"/>
          <w:lang w:val="en-US" w:eastAsia="zh-CN"/>
        </w:rPr>
        <w:t>1.兰溪院区（整体搬迁）：位于江北区海尔路181号附145号，</w:t>
      </w:r>
      <w:r>
        <w:rPr>
          <w:rFonts w:hint="eastAsia" w:ascii="方正仿宋_GBK" w:hAnsi="方正仿宋_GBK" w:eastAsia="方正仿宋_GBK" w:cs="方正仿宋_GBK"/>
          <w:b w:val="0"/>
          <w:bCs w:val="0"/>
          <w:spacing w:val="17"/>
          <w:sz w:val="30"/>
          <w:szCs w:val="30"/>
          <w:u w:val="single"/>
          <w:lang w:val="en-US" w:eastAsia="zh-CN"/>
        </w:rPr>
        <w:t>电梯房</w:t>
      </w:r>
      <w:r>
        <w:rPr>
          <w:rFonts w:hint="eastAsia" w:ascii="方正仿宋_GBK" w:hAnsi="方正仿宋_GBK" w:eastAsia="方正仿宋_GBK" w:cs="方正仿宋_GBK"/>
          <w:b w:val="0"/>
          <w:bCs w:val="0"/>
          <w:spacing w:val="17"/>
          <w:sz w:val="30"/>
          <w:szCs w:val="30"/>
          <w:lang w:val="en-US" w:eastAsia="zh-CN"/>
        </w:rPr>
        <w:t>。院区共有3层楼，其中二、三楼有3760平方米，四楼建筑面积1613.6平方米，共计5343.6平方米，搬迁物资清单详见附件；</w:t>
      </w:r>
    </w:p>
    <w:p w14:paraId="66379DBD">
      <w:pPr>
        <w:pStyle w:val="4"/>
        <w:keepNext w:val="0"/>
        <w:keepLines w:val="0"/>
        <w:pageBreakBefore w:val="0"/>
        <w:widowControl/>
        <w:kinsoku w:val="0"/>
        <w:wordWrap/>
        <w:overflowPunct/>
        <w:topLinePunct w:val="0"/>
        <w:autoSpaceDE w:val="0"/>
        <w:autoSpaceDN w:val="0"/>
        <w:bidi w:val="0"/>
        <w:adjustRightInd w:val="0"/>
        <w:snapToGrid w:val="0"/>
        <w:spacing w:before="101" w:line="594" w:lineRule="exact"/>
        <w:ind w:right="93" w:firstLine="668" w:firstLineChars="200"/>
        <w:textAlignment w:val="baseline"/>
        <w:rPr>
          <w:rFonts w:hint="eastAsia" w:ascii="方正仿宋_GBK" w:hAnsi="方正仿宋_GBK" w:eastAsia="方正仿宋_GBK" w:cs="方正仿宋_GBK"/>
          <w:b w:val="0"/>
          <w:bCs w:val="0"/>
          <w:spacing w:val="17"/>
          <w:sz w:val="30"/>
          <w:szCs w:val="30"/>
          <w:lang w:val="en-US" w:eastAsia="zh-CN"/>
        </w:rPr>
      </w:pPr>
      <w:r>
        <w:rPr>
          <w:rFonts w:hint="eastAsia" w:ascii="方正仿宋_GBK" w:hAnsi="方正仿宋_GBK" w:eastAsia="方正仿宋_GBK" w:cs="方正仿宋_GBK"/>
          <w:b w:val="0"/>
          <w:bCs w:val="0"/>
          <w:spacing w:val="17"/>
          <w:sz w:val="30"/>
          <w:szCs w:val="30"/>
          <w:lang w:val="en-US" w:eastAsia="zh-CN"/>
        </w:rPr>
        <w:t>2.江北区复盛镇社区卫生服务中（部分搬迁）：位于重庆市江北区复盛镇兴盛路15号附11-19号，</w:t>
      </w:r>
      <w:r>
        <w:rPr>
          <w:rFonts w:hint="eastAsia" w:ascii="方正仿宋_GBK" w:hAnsi="方正仿宋_GBK" w:eastAsia="方正仿宋_GBK" w:cs="方正仿宋_GBK"/>
          <w:b w:val="0"/>
          <w:bCs w:val="0"/>
          <w:spacing w:val="17"/>
          <w:sz w:val="30"/>
          <w:szCs w:val="30"/>
          <w:u w:val="single"/>
          <w:lang w:val="en-US" w:eastAsia="zh-CN"/>
        </w:rPr>
        <w:t>电梯房</w:t>
      </w:r>
      <w:r>
        <w:rPr>
          <w:rFonts w:hint="eastAsia" w:ascii="方正仿宋_GBK" w:hAnsi="方正仿宋_GBK" w:eastAsia="方正仿宋_GBK" w:cs="方正仿宋_GBK"/>
          <w:b w:val="0"/>
          <w:bCs w:val="0"/>
          <w:spacing w:val="17"/>
          <w:sz w:val="30"/>
          <w:szCs w:val="30"/>
          <w:lang w:val="en-US" w:eastAsia="zh-CN"/>
        </w:rPr>
        <w:t>。搬迁物资清单详见附件；</w:t>
      </w:r>
    </w:p>
    <w:p w14:paraId="56C1C51B">
      <w:pPr>
        <w:pStyle w:val="4"/>
        <w:keepNext w:val="0"/>
        <w:keepLines w:val="0"/>
        <w:pageBreakBefore w:val="0"/>
        <w:widowControl/>
        <w:kinsoku w:val="0"/>
        <w:wordWrap/>
        <w:overflowPunct/>
        <w:topLinePunct w:val="0"/>
        <w:autoSpaceDE w:val="0"/>
        <w:autoSpaceDN w:val="0"/>
        <w:bidi w:val="0"/>
        <w:adjustRightInd w:val="0"/>
        <w:snapToGrid w:val="0"/>
        <w:spacing w:before="101" w:line="594" w:lineRule="exact"/>
        <w:ind w:right="93" w:firstLine="668" w:firstLineChars="200"/>
        <w:textAlignment w:val="baseline"/>
        <w:rPr>
          <w:rFonts w:hint="eastAsia" w:ascii="方正仿宋_GBK" w:hAnsi="方正仿宋_GBK" w:eastAsia="方正仿宋_GBK" w:cs="方正仿宋_GBK"/>
          <w:b w:val="0"/>
          <w:bCs w:val="0"/>
          <w:spacing w:val="17"/>
          <w:sz w:val="30"/>
          <w:szCs w:val="30"/>
          <w:lang w:val="en-US" w:eastAsia="zh-CN"/>
        </w:rPr>
      </w:pPr>
      <w:r>
        <w:rPr>
          <w:rFonts w:hint="eastAsia" w:ascii="方正仿宋_GBK" w:hAnsi="方正仿宋_GBK" w:eastAsia="方正仿宋_GBK" w:cs="方正仿宋_GBK"/>
          <w:b w:val="0"/>
          <w:bCs w:val="0"/>
          <w:spacing w:val="17"/>
          <w:sz w:val="30"/>
          <w:szCs w:val="30"/>
          <w:lang w:val="en-US" w:eastAsia="zh-CN"/>
        </w:rPr>
        <w:t>3.观音桥院区：位于重庆市江北区嘉陵一村一号，</w:t>
      </w:r>
      <w:r>
        <w:rPr>
          <w:rFonts w:hint="eastAsia" w:ascii="方正仿宋_GBK" w:hAnsi="方正仿宋_GBK" w:eastAsia="方正仿宋_GBK" w:cs="方正仿宋_GBK"/>
          <w:b w:val="0"/>
          <w:bCs w:val="0"/>
          <w:spacing w:val="17"/>
          <w:sz w:val="30"/>
          <w:szCs w:val="30"/>
          <w:u w:val="single"/>
          <w:lang w:val="en-US" w:eastAsia="zh-CN"/>
        </w:rPr>
        <w:t>电梯房</w:t>
      </w:r>
      <w:r>
        <w:rPr>
          <w:rFonts w:hint="eastAsia" w:ascii="方正仿宋_GBK" w:hAnsi="方正仿宋_GBK" w:eastAsia="方正仿宋_GBK" w:cs="方正仿宋_GBK"/>
          <w:b w:val="0"/>
          <w:bCs w:val="0"/>
          <w:spacing w:val="17"/>
          <w:sz w:val="30"/>
          <w:szCs w:val="30"/>
          <w:lang w:val="en-US" w:eastAsia="zh-CN"/>
        </w:rPr>
        <w:t>，搬迁物资清单详见附件；</w:t>
      </w:r>
    </w:p>
    <w:p w14:paraId="4E056437">
      <w:pPr>
        <w:pStyle w:val="4"/>
        <w:keepNext w:val="0"/>
        <w:keepLines w:val="0"/>
        <w:pageBreakBefore w:val="0"/>
        <w:widowControl/>
        <w:kinsoku w:val="0"/>
        <w:wordWrap/>
        <w:overflowPunct/>
        <w:topLinePunct w:val="0"/>
        <w:autoSpaceDE w:val="0"/>
        <w:autoSpaceDN w:val="0"/>
        <w:bidi w:val="0"/>
        <w:adjustRightInd w:val="0"/>
        <w:snapToGrid w:val="0"/>
        <w:spacing w:before="101" w:line="594" w:lineRule="exact"/>
        <w:ind w:right="93" w:firstLine="668" w:firstLineChars="200"/>
        <w:textAlignment w:val="baseline"/>
        <w:rPr>
          <w:rFonts w:hint="default" w:ascii="方正仿宋_GBK" w:hAnsi="方正仿宋_GBK" w:eastAsia="方正仿宋_GBK" w:cs="方正仿宋_GBK"/>
          <w:b w:val="0"/>
          <w:bCs w:val="0"/>
          <w:spacing w:val="17"/>
          <w:sz w:val="30"/>
          <w:szCs w:val="30"/>
          <w:lang w:val="en-US" w:eastAsia="zh-CN"/>
        </w:rPr>
      </w:pPr>
      <w:r>
        <w:rPr>
          <w:rFonts w:hint="eastAsia" w:ascii="方正仿宋_GBK" w:hAnsi="方正仿宋_GBK" w:eastAsia="方正仿宋_GBK" w:cs="方正仿宋_GBK"/>
          <w:b w:val="0"/>
          <w:bCs w:val="0"/>
          <w:spacing w:val="17"/>
          <w:sz w:val="30"/>
          <w:szCs w:val="30"/>
          <w:lang w:val="en-US" w:eastAsia="zh-CN"/>
        </w:rPr>
        <w:t>4.两江院区病床搬迁至各楼层，详见附件</w:t>
      </w:r>
    </w:p>
    <w:p w14:paraId="39107E2F">
      <w:pPr>
        <w:pStyle w:val="4"/>
        <w:keepNext w:val="0"/>
        <w:keepLines w:val="0"/>
        <w:pageBreakBefore w:val="0"/>
        <w:widowControl/>
        <w:numPr>
          <w:ilvl w:val="0"/>
          <w:numId w:val="0"/>
        </w:numPr>
        <w:kinsoku w:val="0"/>
        <w:wordWrap/>
        <w:overflowPunct/>
        <w:topLinePunct w:val="0"/>
        <w:autoSpaceDE w:val="0"/>
        <w:autoSpaceDN w:val="0"/>
        <w:bidi w:val="0"/>
        <w:adjustRightInd w:val="0"/>
        <w:snapToGrid w:val="0"/>
        <w:spacing w:before="101" w:line="594" w:lineRule="exact"/>
        <w:ind w:right="93" w:rightChars="0" w:firstLine="616" w:firstLineChars="200"/>
        <w:textAlignment w:val="baseline"/>
        <w:rPr>
          <w:rFonts w:hint="eastAsia" w:ascii="方正黑体_GBK" w:hAnsi="方正黑体_GBK" w:eastAsia="方正黑体_GBK" w:cs="方正黑体_GBK"/>
          <w:b w:val="0"/>
          <w:bCs w:val="0"/>
          <w:snapToGrid w:val="0"/>
          <w:color w:val="000000"/>
          <w:spacing w:val="-6"/>
          <w:kern w:val="0"/>
          <w:sz w:val="32"/>
          <w:szCs w:val="32"/>
          <w:lang w:val="en-US" w:eastAsia="zh-CN" w:bidi="ar-SA"/>
        </w:rPr>
      </w:pPr>
      <w:r>
        <w:rPr>
          <w:rFonts w:hint="eastAsia" w:ascii="方正黑体_GBK" w:hAnsi="方正黑体_GBK" w:eastAsia="方正黑体_GBK" w:cs="方正黑体_GBK"/>
          <w:b w:val="0"/>
          <w:bCs w:val="0"/>
          <w:snapToGrid w:val="0"/>
          <w:color w:val="000000"/>
          <w:spacing w:val="-6"/>
          <w:kern w:val="0"/>
          <w:sz w:val="32"/>
          <w:szCs w:val="32"/>
          <w:lang w:val="en-US" w:eastAsia="zh-CN" w:bidi="ar-SA"/>
        </w:rPr>
        <w:t>二、服务要求</w:t>
      </w:r>
    </w:p>
    <w:p w14:paraId="17234465">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（一）搬迁物资明细</w:t>
      </w:r>
    </w:p>
    <w:p w14:paraId="5D3001BD">
      <w:pPr>
        <w:keepNext w:val="0"/>
        <w:keepLines w:val="0"/>
        <w:pageBreakBefore w:val="0"/>
        <w:widowControl/>
        <w:kinsoku w:val="0"/>
        <w:wordWrap/>
        <w:overflowPunct/>
        <w:topLinePunct w:val="0"/>
        <w:autoSpaceDE w:val="0"/>
        <w:autoSpaceDN w:val="0"/>
        <w:bidi w:val="0"/>
        <w:adjustRightInd w:val="0"/>
        <w:snapToGrid w:val="0"/>
        <w:spacing w:before="2" w:line="594" w:lineRule="exact"/>
        <w:ind w:firstLine="732" w:firstLineChars="200"/>
        <w:jc w:val="left"/>
        <w:textAlignment w:val="baseline"/>
        <w:rPr>
          <w:rFonts w:hint="default"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主要包含各类大型中型医疗设备（仪器）、药品及耗材、信息设备、模型、办公用品、办公设备、部分家具、特种设备及气体、救护车、其他电器及档案资料等，详细搬迁设备及物资清单详见“附件1：重庆市红十字会医院（江北区人民医院）两江院区物资搬运清单”，此表中搬迁物资为预估量，搬迁工作正式实施时，现场其他需搬迁的设备及物资若未列入附件1，根据科室需求也应全部包含在本次搬迁项目服务范围内。</w:t>
      </w:r>
    </w:p>
    <w:p w14:paraId="25052525">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94" w:lineRule="exact"/>
        <w:ind w:firstLine="708" w:firstLineChars="200"/>
        <w:textAlignment w:val="baseline"/>
        <w:rPr>
          <w:rFonts w:hint="eastAsia" w:ascii="方正仿宋_GBK" w:hAnsi="方正仿宋_GBK" w:eastAsia="方正仿宋_GBK" w:cs="方正仿宋_GBK"/>
          <w:b w:val="0"/>
          <w:bCs w:val="0"/>
          <w:snapToGrid w:val="0"/>
          <w:color w:val="000000"/>
          <w:spacing w:val="17"/>
          <w:kern w:val="0"/>
          <w:sz w:val="32"/>
          <w:szCs w:val="32"/>
          <w:lang w:val="en-US" w:eastAsia="zh-CN" w:bidi="ar-SA"/>
        </w:rPr>
      </w:pPr>
      <w:r>
        <w:rPr>
          <w:rFonts w:hint="eastAsia" w:ascii="方正仿宋_GBK" w:hAnsi="方正仿宋_GBK" w:eastAsia="方正仿宋_GBK" w:cs="方正仿宋_GBK"/>
          <w:b w:val="0"/>
          <w:bCs w:val="0"/>
          <w:snapToGrid w:val="0"/>
          <w:color w:val="000000"/>
          <w:spacing w:val="17"/>
          <w:kern w:val="0"/>
          <w:sz w:val="32"/>
          <w:szCs w:val="32"/>
          <w:lang w:val="en-US" w:eastAsia="zh-CN" w:bidi="ar-SA"/>
        </w:rPr>
        <w:t>搬迁技术要求</w:t>
      </w:r>
    </w:p>
    <w:p w14:paraId="7C10D2ED">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人员安排：</w:t>
      </w:r>
      <w:r>
        <w:rPr>
          <w:rFonts w:hint="eastAsia" w:ascii="Times New Roman" w:hAnsi="Times New Roman" w:eastAsia="方正仿宋_GBK" w:cs="Times New Roman"/>
          <w:b w:val="0"/>
          <w:bCs/>
          <w:snapToGrid w:val="0"/>
          <w:color w:val="000000"/>
          <w:kern w:val="0"/>
          <w:sz w:val="32"/>
          <w:szCs w:val="32"/>
          <w:lang w:val="en-US" w:eastAsia="zh-CN" w:bidi="ar-SA"/>
        </w:rPr>
        <w:t>供应商需对本项目安排至少3名负责人负责各点位的搬迁协调事宜，搬运工人20人以上，根据医院的需求现场协调各科室或分楼层实施的搬迁工作，搬运全过程专人跟车监督，确保搬运任务顺利进行，并协助科室验收落位。</w:t>
      </w:r>
    </w:p>
    <w:p w14:paraId="671871B1">
      <w:pPr>
        <w:pStyle w:val="4"/>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2.拆装：</w:t>
      </w:r>
      <w:r>
        <w:rPr>
          <w:rFonts w:hint="eastAsia" w:ascii="方正仿宋_GBK" w:hAnsi="方正仿宋_GBK" w:eastAsia="方正仿宋_GBK" w:cs="方正仿宋_GBK"/>
          <w:b w:val="0"/>
          <w:bCs w:val="0"/>
          <w:snapToGrid w:val="0"/>
          <w:color w:val="000000"/>
          <w:spacing w:val="23"/>
          <w:kern w:val="0"/>
          <w:sz w:val="32"/>
          <w:szCs w:val="32"/>
          <w:lang w:val="en-US" w:eastAsia="zh-CN" w:bidi="ar"/>
        </w:rPr>
        <w:t>供应商须提供本搬迁项目设施、设备、家具、物资等拆卸、打包、装箱、装车、运输、卸车等服务，如部分设备、家具等物资的拆装、安装、恢复、调试以及其他资产在搬运过程中对门/窗/墙/台面/层架等的拆除、复原、移动等工作需在所属科室人员的陪同确认下，提供专业拆装服务，安排专业人员负责拆装，拆装后须对物资及相关配件进行详细标注及登记，搬运至新院后按照科室人员的要求进行安装。并确保整个搬迁过程所有资产的安全，搬迁工作完成后组装（安装）的仪器、设备、家具等能恢复到原使用状态，保证正常使用、功能无损，并由科室确认签收后为准。</w:t>
      </w:r>
    </w:p>
    <w:p w14:paraId="09D4AD6E">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3.包装：提供所有搬迁用包装材料（包括易损、精密仪器的单独包装），对所有搬迁物资进行必要的包装保护，确保在搬运过程中不会因为未包装而造成破损或刮擦，包装外需张贴物品标识单（供应商提供）。包装材料应选用环保可回收材料，包括但不限于使用弹性材料、防震材料、膜材料、纸箱、各类包装带、胶带、珍珠棉、汽泡膜等在搬运过程中要对设施设备采取合理防护措施；搬迁项目作业期间应保证包装材料的干燥，且在运输过程中做好防水处理工作；包装箱应与搬运物资的尺寸相匹配。</w:t>
      </w:r>
    </w:p>
    <w:p w14:paraId="51FF13E2">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4.物资保护：供应商在搬运过程中避免物品损伤，同时注意对墙面、地面、门框、楼梯间的保护，避免造成污染和损伤，所有设备按搬迁工作完成后设备能恢复到搬迁前的原使用状态为标准。确保整搬迁过程所有资产的安全。防止在搬迁过程中对地面、墙面、桌面、设施设备的划伤、碰伤，特别是重型设备的搬运要对新院区地面进行特殊防护，如用木板等材料进行保护。供应商在搬运完成后应做好垃圾的清理清运，保证现场清洁。</w:t>
      </w:r>
    </w:p>
    <w:p w14:paraId="361EB3D5">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5.</w:t>
      </w:r>
      <w:r>
        <w:rPr>
          <w:rFonts w:hint="eastAsia" w:ascii="方正仿宋_GBK" w:hAnsi="方正仿宋_GBK" w:eastAsia="方正仿宋_GBK" w:cs="方正仿宋_GBK"/>
          <w:b w:val="0"/>
          <w:bCs w:val="0"/>
          <w:snapToGrid w:val="0"/>
          <w:color w:val="000000"/>
          <w:spacing w:val="17"/>
          <w:kern w:val="0"/>
          <w:sz w:val="32"/>
          <w:szCs w:val="32"/>
          <w:lang w:val="en-US" w:eastAsia="zh-CN" w:bidi="ar-SA"/>
        </w:rPr>
        <w:t>所有人员服务态度热忱良好，行为规范。期间如有不服从调度或违反规定的人员，供应商应立即更换新的人员。如因供应商人员、车辆不符合要求和规定，导致出现的后果与责任，由供应商自行承担。影响采购人利益的，还须承担相应的责任。</w:t>
      </w:r>
    </w:p>
    <w:p w14:paraId="26DA025C">
      <w:pPr>
        <w:keepNext w:val="0"/>
        <w:keepLines w:val="0"/>
        <w:pageBreakBefore w:val="0"/>
        <w:widowControl/>
        <w:kinsoku w:val="0"/>
        <w:wordWrap/>
        <w:overflowPunct/>
        <w:topLinePunct w:val="0"/>
        <w:autoSpaceDE w:val="0"/>
        <w:autoSpaceDN w:val="0"/>
        <w:bidi w:val="0"/>
        <w:adjustRightInd w:val="0"/>
        <w:snapToGrid w:val="0"/>
        <w:spacing w:line="594" w:lineRule="exact"/>
        <w:ind w:firstLine="708" w:firstLineChars="200"/>
        <w:textAlignment w:val="baseline"/>
        <w:rPr>
          <w:rFonts w:hint="eastAsia" w:ascii="方正仿宋_GBK" w:hAnsi="方正仿宋_GBK" w:eastAsia="方正仿宋_GBK" w:cs="方正仿宋_GBK"/>
          <w:b w:val="0"/>
          <w:bCs w:val="0"/>
          <w:snapToGrid w:val="0"/>
          <w:color w:val="000000"/>
          <w:spacing w:val="17"/>
          <w:kern w:val="0"/>
          <w:sz w:val="32"/>
          <w:szCs w:val="32"/>
          <w:lang w:val="en-US" w:eastAsia="zh-CN" w:bidi="ar-SA"/>
        </w:rPr>
      </w:pPr>
      <w:r>
        <w:rPr>
          <w:rFonts w:hint="eastAsia" w:ascii="方正仿宋_GBK" w:hAnsi="方正仿宋_GBK" w:eastAsia="方正仿宋_GBK" w:cs="方正仿宋_GBK"/>
          <w:b w:val="0"/>
          <w:bCs w:val="0"/>
          <w:snapToGrid w:val="0"/>
          <w:color w:val="000000"/>
          <w:spacing w:val="17"/>
          <w:kern w:val="0"/>
          <w:sz w:val="32"/>
          <w:szCs w:val="32"/>
          <w:lang w:val="en-US" w:eastAsia="zh-CN" w:bidi="ar-SA"/>
        </w:rPr>
        <w:t xml:space="preserve">6.各楼层搬运前需与科室联系人进行核对物品，双方签字确认后再搬运，如有遗失，由中标供应商负责。因供应商责任，造成物品在搬运过程中损坏、丢失的，供应商照价赔偿。所有物资均需搬迁至指定位置。若在搬迁过程中出现物资损坏的情况，供应商必须及时补齐损坏物资，并完成安装调试工作，确保物资能够正常投入使用，充分保障医院的日常使用需求。 </w:t>
      </w:r>
    </w:p>
    <w:p w14:paraId="0A0D9714">
      <w:pPr>
        <w:keepNext w:val="0"/>
        <w:keepLines w:val="0"/>
        <w:pageBreakBefore w:val="0"/>
        <w:widowControl/>
        <w:kinsoku w:val="0"/>
        <w:wordWrap/>
        <w:overflowPunct/>
        <w:topLinePunct w:val="0"/>
        <w:autoSpaceDE w:val="0"/>
        <w:autoSpaceDN w:val="0"/>
        <w:bidi w:val="0"/>
        <w:adjustRightInd w:val="0"/>
        <w:snapToGrid w:val="0"/>
        <w:spacing w:line="594" w:lineRule="exact"/>
        <w:ind w:firstLine="708" w:firstLineChars="200"/>
        <w:textAlignment w:val="baseline"/>
        <w:rPr>
          <w:rFonts w:hint="eastAsia" w:ascii="方正仿宋_GBK" w:hAnsi="方正仿宋_GBK" w:eastAsia="方正仿宋_GBK" w:cs="方正仿宋_GBK"/>
          <w:b w:val="0"/>
          <w:bCs w:val="0"/>
          <w:snapToGrid w:val="0"/>
          <w:color w:val="000000"/>
          <w:spacing w:val="17"/>
          <w:kern w:val="0"/>
          <w:sz w:val="32"/>
          <w:szCs w:val="32"/>
          <w:lang w:val="en-US" w:eastAsia="zh-CN" w:bidi="ar-SA"/>
        </w:rPr>
      </w:pPr>
      <w:r>
        <w:rPr>
          <w:rFonts w:hint="eastAsia" w:ascii="方正仿宋_GBK" w:hAnsi="方正仿宋_GBK" w:eastAsia="方正仿宋_GBK" w:cs="方正仿宋_GBK"/>
          <w:b w:val="0"/>
          <w:bCs w:val="0"/>
          <w:snapToGrid w:val="0"/>
          <w:color w:val="000000"/>
          <w:spacing w:val="17"/>
          <w:kern w:val="0"/>
          <w:sz w:val="32"/>
          <w:szCs w:val="32"/>
          <w:lang w:val="en-US" w:eastAsia="zh-CN" w:bidi="ar-SA"/>
        </w:rPr>
        <w:t>7.事故及损害赔偿：供应商应做好现场的保护工作，对于涉及到的实施现场（如电梯、地面、墙面、道路、楼梯、门窗、家具等）做到有效保护，如有损坏，由供应商负责维修或赔偿。服务过程如出现物品或设备跌落、交通事故、物品丢失、重新安装失败、失火、水淹、触电、中毒、灼伤及其它各种人员的身体损伤、死亡等事故，均由供应商承担全部责任，并赔偿采购人全部损失。搬运服务过程中若出现任何安全事故，由供应商负责全部责任。</w:t>
      </w:r>
    </w:p>
    <w:p w14:paraId="37E82BB0">
      <w:pPr>
        <w:keepNext w:val="0"/>
        <w:keepLines w:val="0"/>
        <w:pageBreakBefore w:val="0"/>
        <w:widowControl/>
        <w:kinsoku w:val="0"/>
        <w:wordWrap/>
        <w:overflowPunct/>
        <w:topLinePunct w:val="0"/>
        <w:autoSpaceDE w:val="0"/>
        <w:autoSpaceDN w:val="0"/>
        <w:bidi w:val="0"/>
        <w:adjustRightInd w:val="0"/>
        <w:snapToGrid w:val="0"/>
        <w:spacing w:line="594" w:lineRule="exact"/>
        <w:ind w:firstLine="708" w:firstLineChars="200"/>
        <w:textAlignment w:val="baseline"/>
        <w:rPr>
          <w:rFonts w:hint="eastAsia" w:ascii="方正仿宋_GBK" w:hAnsi="方正仿宋_GBK" w:eastAsia="方正仿宋_GBK" w:cs="方正仿宋_GBK"/>
          <w:b w:val="0"/>
          <w:bCs w:val="0"/>
          <w:snapToGrid w:val="0"/>
          <w:color w:val="000000"/>
          <w:spacing w:val="17"/>
          <w:kern w:val="0"/>
          <w:sz w:val="32"/>
          <w:szCs w:val="32"/>
          <w:lang w:val="en-US" w:eastAsia="zh-CN" w:bidi="ar-SA"/>
        </w:rPr>
      </w:pPr>
      <w:r>
        <w:rPr>
          <w:rFonts w:hint="eastAsia" w:ascii="方正仿宋_GBK" w:hAnsi="方正仿宋_GBK" w:eastAsia="方正仿宋_GBK" w:cs="方正仿宋_GBK"/>
          <w:b w:val="0"/>
          <w:bCs w:val="0"/>
          <w:snapToGrid w:val="0"/>
          <w:color w:val="000000"/>
          <w:spacing w:val="17"/>
          <w:kern w:val="0"/>
          <w:sz w:val="32"/>
          <w:szCs w:val="32"/>
          <w:lang w:val="en-US" w:eastAsia="zh-CN" w:bidi="ar-SA"/>
        </w:rPr>
        <w:t>8.车辆要求：</w:t>
      </w:r>
    </w:p>
    <w:p w14:paraId="1F1F8492">
      <w:pPr>
        <w:pStyle w:val="4"/>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1）运输车辆应为符合交通管理条例的货物运输车辆，须确保车辆状况良好、保险有效、年检合格且按期完成维护保养，应满足各种仪器设备对运输的要求。承担搬运的公司应具有相应有效的搬运资质及安全、通行许可证。对可能需要用到的各种搬运设备和工具，由供应商提供，所有现场作业需用到的设备、工具须保证干净且具备检验合格证书，操作人员应具备相应的操作证书，并严格按照国家规定进行操作。</w:t>
      </w:r>
    </w:p>
    <w:p w14:paraId="6805C0CE">
      <w:pPr>
        <w:pStyle w:val="4"/>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（2 ）车辆、机械设备配置应干净、整洁、数量充足，应根据搬运物资的搬运要求（如防水、减震、防震、防倾斜等），合理安排运输车辆，运输车辆须随带防雨、固定装置、填充物及隔离器材等。基础运输车辆数量不少于3辆。</w:t>
      </w:r>
    </w:p>
    <w:p w14:paraId="6DDCFF41">
      <w:pPr>
        <w:pStyle w:val="4"/>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（3）运输车辆应为符合交通管理条例的货物运输车辆，须确保车辆状况良好、保险有效、年检合格且按期完成维护保养，应满足各种仪器设备对运输的要求。</w:t>
      </w:r>
    </w:p>
    <w:p w14:paraId="55054091">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（三）特殊需求</w:t>
      </w:r>
    </w:p>
    <w:p w14:paraId="5A817CF3">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1.档案、文件类纸质资料：根据档案管理办法的档案保密制度，要严格贯彻执行党和国家保密制度，确保档案机密，维护档案安全。纸质资料搬迁由供应商协助相关科室打包，科室人员登记编号，监督装车搬运，保证资料摆放整齐仔细，不可损坏、丢失。</w:t>
      </w:r>
    </w:p>
    <w:p w14:paraId="2C9AB95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 xml:space="preserve">2.本次搬迁任务需按时、按质、按量完成指定地点和指定物品的搬运任务。每批次搬运根据采购人需求随叫随到，采购人至少提前1天对接，供应商接到搬运正式通知后，实质响应不超过2小时。 </w:t>
      </w:r>
    </w:p>
    <w:p w14:paraId="38B6B7D7">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 xml:space="preserve">3.供应商需制定详细的服务方案：做好前期沟通，对各类设备提供针对性的搬运方案；制定合理且高效的搬运进度实施计划；并成立项目管理小组进驻，全面推进本服务项目的工作。 </w:t>
      </w:r>
    </w:p>
    <w:p w14:paraId="6375077F">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4.供应商须承诺对在承接设备等物品搬运服务项目中所涉及的资料或物品承担保密义务和责任； 如供应商未按保密要求操作执行，而导致资料或物品的泄密或遗失由供应商负全部法律责任。</w:t>
      </w:r>
    </w:p>
    <w:p w14:paraId="56999730">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5.瓶装气体的搬运工作，供应商须承诺使用具有移动式压力容器运输许可证的专业车辆负责运输，且不得与其他搬迁物品混放。</w:t>
      </w:r>
    </w:p>
    <w:p w14:paraId="757E1EED">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6.精密仪器的搬运必须配备专业技术人员指导，严格按照科室要求及专业技术人员的专业建议进行拆卸、装箱、搬运、安装、调试，保证设备无损坏、配件无丢失、功能齐全。</w:t>
      </w:r>
    </w:p>
    <w:p w14:paraId="6B8F9A5C">
      <w:pPr>
        <w:keepNext w:val="0"/>
        <w:keepLines w:val="0"/>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7.病案资料的搬运：病案资料在搬运前供应商需派专人对接病案管理室工作人员，沟通搬运细节及注意事项；打包搬运和新院区堆放均须在病案管理室工作人员的监督指导下，严格按照病案管理室的要求就行，禁止私自动工搬运；针对未扫描在架病例需按照住院号依次装箱并标记箱号；针对未扫描打捆病例，需拆捆装箱并按序标记住院号；保证打包、摆放须按序排列，整个项目服务过程保证无一份病案资料丢失。</w:t>
      </w:r>
    </w:p>
    <w:p w14:paraId="2FC8CEE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8.根据档案管理办法的档案保密制度，要严格贯彻执行党和国家保密制度，确保档案机密，维护档案安全。纸质资料搬迁由供应商协助相关科室打包，科室人员登记编号，监督装车搬运，保证资料摆放整齐仔细，不可损坏、丢失。</w:t>
      </w:r>
    </w:p>
    <w:p w14:paraId="636B45C7">
      <w:pPr>
        <w:pStyle w:val="2"/>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9.清点检查物资数量及外包装，确认设备是否有损坏、遗漏等情况，如有以上情况及时登记设备所在科室，并如实上报至科室负责人。完成设备清点、检查工作后，搬运至科室指定工位，开箱交由科室负责人，由科室负责人再次进行检查验收，根据记录表与科室负责人核对，双方签字确认。因搬运过程中造成的设备损坏、维修或更换由搬运公司承担费用。</w:t>
      </w:r>
    </w:p>
    <w:p w14:paraId="070B85F7">
      <w:pPr>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color w:val="000000"/>
          <w:sz w:val="32"/>
          <w:szCs w:val="32"/>
          <w:lang w:eastAsia="zh-CN"/>
        </w:rPr>
        <w:t>（三）</w:t>
      </w:r>
      <w:r>
        <w:rPr>
          <w:rFonts w:hint="eastAsia" w:ascii="方正楷体_GBK" w:hAnsi="方正楷体_GBK" w:eastAsia="方正楷体_GBK" w:cs="方正楷体_GBK"/>
          <w:b w:val="0"/>
          <w:bCs/>
          <w:color w:val="000000"/>
          <w:sz w:val="32"/>
          <w:szCs w:val="32"/>
        </w:rPr>
        <w:t>服务标准</w:t>
      </w:r>
      <w:r>
        <w:rPr>
          <w:rFonts w:hint="eastAsia" w:ascii="方正楷体_GBK" w:hAnsi="方正楷体_GBK" w:eastAsia="方正楷体_GBK" w:cs="方正楷体_GBK"/>
          <w:b w:val="0"/>
          <w:bCs/>
          <w:color w:val="000000"/>
          <w:sz w:val="32"/>
          <w:szCs w:val="32"/>
          <w:lang w:eastAsia="zh-CN"/>
        </w:rPr>
        <w:t>：</w:t>
      </w:r>
    </w:p>
    <w:p w14:paraId="13BE4233">
      <w:pPr>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方正仿宋_GBK" w:hAnsi="方正仿宋_GBK" w:eastAsia="方正仿宋_GBK" w:cs="方正仿宋_GBK"/>
          <w:b w:val="0"/>
          <w:bCs/>
          <w:snapToGrid w:val="0"/>
          <w:color w:val="000000"/>
          <w:kern w:val="0"/>
          <w:sz w:val="32"/>
          <w:szCs w:val="32"/>
          <w:lang w:val="en-US" w:eastAsia="zh-CN" w:bidi="ar-SA"/>
        </w:rPr>
      </w:pPr>
      <w:r>
        <w:rPr>
          <w:rFonts w:hint="eastAsia" w:ascii="方正仿宋_GBK" w:hAnsi="方正仿宋_GBK" w:eastAsia="方正仿宋_GBK" w:cs="方正仿宋_GBK"/>
          <w:b w:val="0"/>
          <w:bCs/>
          <w:snapToGrid w:val="0"/>
          <w:color w:val="000000"/>
          <w:kern w:val="0"/>
          <w:sz w:val="32"/>
          <w:szCs w:val="32"/>
          <w:lang w:val="en-US" w:eastAsia="zh-CN" w:bidi="ar-SA"/>
        </w:rPr>
        <w:t>物资送达指定位置后，按装箱单逐项清点，物资的验收标准：所有仪器、设备、家具等搬迁前后数量一致，外观无新增破损、锈蚀、碰伤，保持功能正常；纸质资料摆放整齐、有序，无丢失、无破损、无脏污。</w:t>
      </w:r>
    </w:p>
    <w:p w14:paraId="72877C92">
      <w:pPr>
        <w:pStyle w:val="6"/>
        <w:pageBreakBefore w:val="0"/>
        <w:widowControl/>
        <w:kinsoku w:val="0"/>
        <w:wordWrap/>
        <w:overflowPunct/>
        <w:topLinePunct w:val="0"/>
        <w:autoSpaceDE w:val="0"/>
        <w:autoSpaceDN w:val="0"/>
        <w:bidi w:val="0"/>
        <w:adjustRightInd w:val="0"/>
        <w:snapToGrid w:val="0"/>
        <w:spacing w:before="0" w:beforeAutospacing="0" w:after="0" w:afterAutospacing="0" w:line="590" w:lineRule="exact"/>
        <w:ind w:firstLine="640" w:firstLineChars="200"/>
        <w:jc w:val="both"/>
        <w:textAlignment w:val="baseline"/>
        <w:rPr>
          <w:rFonts w:hint="eastAsia" w:ascii="方正楷体_GBK" w:hAnsi="方正楷体_GBK" w:eastAsia="方正楷体_GBK" w:cs="方正楷体_GBK"/>
          <w:b w:val="0"/>
          <w:bCs/>
          <w:color w:val="000000"/>
          <w:sz w:val="32"/>
          <w:szCs w:val="32"/>
          <w:lang w:eastAsia="zh-CN"/>
        </w:rPr>
      </w:pPr>
      <w:r>
        <w:rPr>
          <w:rFonts w:hint="eastAsia" w:ascii="方正楷体_GBK" w:hAnsi="方正楷体_GBK" w:eastAsia="方正楷体_GBK" w:cs="方正楷体_GBK"/>
          <w:b w:val="0"/>
          <w:bCs/>
          <w:color w:val="000000"/>
          <w:sz w:val="32"/>
          <w:szCs w:val="32"/>
          <w:lang w:val="en-US" w:eastAsia="zh-CN"/>
        </w:rPr>
        <w:t>（四）</w:t>
      </w:r>
      <w:r>
        <w:rPr>
          <w:rFonts w:hint="eastAsia" w:ascii="方正楷体_GBK" w:hAnsi="方正楷体_GBK" w:eastAsia="方正楷体_GBK" w:cs="方正楷体_GBK"/>
          <w:b w:val="0"/>
          <w:bCs/>
          <w:color w:val="000000"/>
          <w:sz w:val="32"/>
          <w:szCs w:val="32"/>
        </w:rPr>
        <w:t>服务时限</w:t>
      </w:r>
      <w:r>
        <w:rPr>
          <w:rFonts w:hint="eastAsia" w:ascii="方正楷体_GBK" w:hAnsi="方正楷体_GBK" w:eastAsia="方正楷体_GBK" w:cs="方正楷体_GBK"/>
          <w:b w:val="0"/>
          <w:bCs/>
          <w:color w:val="000000"/>
          <w:sz w:val="32"/>
          <w:szCs w:val="32"/>
          <w:lang w:eastAsia="zh-CN"/>
        </w:rPr>
        <w:t>：</w:t>
      </w:r>
    </w:p>
    <w:p w14:paraId="2F0C3951">
      <w:pPr>
        <w:pStyle w:val="6"/>
        <w:pageBreakBefore w:val="0"/>
        <w:widowControl/>
        <w:kinsoku w:val="0"/>
        <w:wordWrap/>
        <w:overflowPunct/>
        <w:topLinePunct w:val="0"/>
        <w:autoSpaceDE w:val="0"/>
        <w:autoSpaceDN w:val="0"/>
        <w:bidi w:val="0"/>
        <w:adjustRightInd w:val="0"/>
        <w:snapToGrid w:val="0"/>
        <w:spacing w:before="0" w:beforeAutospacing="0" w:after="0" w:afterAutospacing="0" w:line="590" w:lineRule="exact"/>
        <w:ind w:firstLine="640" w:firstLineChars="200"/>
        <w:jc w:val="both"/>
        <w:textAlignment w:val="baseline"/>
        <w:rPr>
          <w:rFonts w:hint="eastAsia" w:ascii="方正仿宋_GBK" w:hAnsi="方正仿宋_GBK" w:eastAsia="方正仿宋_GBK" w:cs="方正仿宋_GBK"/>
          <w:b w:val="0"/>
          <w:bCs w:val="0"/>
          <w:snapToGrid w:val="0"/>
          <w:color w:val="000000"/>
          <w:spacing w:val="23"/>
          <w:kern w:val="0"/>
          <w:sz w:val="32"/>
          <w:szCs w:val="32"/>
          <w:lang w:val="en-US" w:eastAsia="zh-CN"/>
        </w:rPr>
      </w:pPr>
      <w:r>
        <w:rPr>
          <w:rFonts w:hint="eastAsia" w:ascii="方正仿宋_GBK" w:hAnsi="方正仿宋_GBK" w:eastAsia="方正仿宋_GBK" w:cs="方正仿宋_GBK"/>
          <w:b w:val="0"/>
          <w:bCs/>
          <w:snapToGrid w:val="0"/>
          <w:color w:val="000000"/>
          <w:kern w:val="0"/>
          <w:sz w:val="32"/>
          <w:szCs w:val="32"/>
          <w:highlight w:val="none"/>
          <w:lang w:val="en-US" w:eastAsia="zh-CN" w:bidi="ar-SA"/>
        </w:rPr>
        <w:t>供应商应在接到医院正式书面通知后，</w:t>
      </w:r>
      <w:r>
        <w:rPr>
          <w:rFonts w:hint="eastAsia" w:ascii="方正仿宋_GBK" w:hAnsi="方正仿宋_GBK" w:eastAsia="方正仿宋_GBK" w:cs="方正仿宋_GBK"/>
          <w:b w:val="0"/>
          <w:bCs/>
          <w:strike w:val="0"/>
          <w:dstrike w:val="0"/>
          <w:snapToGrid w:val="0"/>
          <w:color w:val="000000"/>
          <w:kern w:val="0"/>
          <w:sz w:val="32"/>
          <w:szCs w:val="32"/>
          <w:highlight w:val="none"/>
          <w:lang w:val="en-US" w:eastAsia="zh-CN" w:bidi="ar-SA"/>
        </w:rPr>
        <w:t>时限</w:t>
      </w:r>
      <w:r>
        <w:rPr>
          <w:rFonts w:hint="default" w:ascii="方正仿宋_GBK" w:hAnsi="方正仿宋_GBK" w:eastAsia="方正仿宋_GBK" w:cs="方正仿宋_GBK"/>
          <w:b w:val="0"/>
          <w:bCs/>
          <w:snapToGrid w:val="0"/>
          <w:color w:val="000000"/>
          <w:kern w:val="0"/>
          <w:sz w:val="32"/>
          <w:szCs w:val="32"/>
          <w:highlight w:val="none"/>
          <w:lang w:val="en-US" w:eastAsia="zh-CN" w:bidi="ar-SA"/>
        </w:rPr>
        <w:t>2</w:t>
      </w:r>
      <w:r>
        <w:rPr>
          <w:rFonts w:hint="eastAsia" w:ascii="方正仿宋_GBK" w:hAnsi="方正仿宋_GBK" w:eastAsia="方正仿宋_GBK" w:cs="方正仿宋_GBK"/>
          <w:b w:val="0"/>
          <w:bCs/>
          <w:snapToGrid w:val="0"/>
          <w:color w:val="000000"/>
          <w:kern w:val="0"/>
          <w:sz w:val="32"/>
          <w:szCs w:val="32"/>
          <w:highlight w:val="none"/>
          <w:lang w:val="en-US" w:eastAsia="zh-CN" w:bidi="ar-SA"/>
        </w:rPr>
        <w:t>天内完成搬运，确</w:t>
      </w:r>
      <w:r>
        <w:rPr>
          <w:rFonts w:hint="eastAsia" w:ascii="方正仿宋_GBK" w:hAnsi="方正仿宋_GBK" w:eastAsia="方正仿宋_GBK" w:cs="方正仿宋_GBK"/>
          <w:b w:val="0"/>
          <w:bCs/>
          <w:snapToGrid w:val="0"/>
          <w:color w:val="000000"/>
          <w:kern w:val="0"/>
          <w:sz w:val="32"/>
          <w:szCs w:val="32"/>
          <w:lang w:val="en-US" w:eastAsia="zh-CN" w:bidi="ar-SA"/>
        </w:rPr>
        <w:t>保医院日常工作中断最小化</w:t>
      </w:r>
      <w:r>
        <w:rPr>
          <w:rFonts w:hint="eastAsia" w:ascii="方正仿宋_GBK" w:hAnsi="方正仿宋_GBK" w:eastAsia="方正仿宋_GBK" w:cs="方正仿宋_GBK"/>
          <w:b w:val="0"/>
          <w:bCs w:val="0"/>
          <w:snapToGrid w:val="0"/>
          <w:color w:val="000000"/>
          <w:spacing w:val="23"/>
          <w:kern w:val="0"/>
          <w:sz w:val="32"/>
          <w:szCs w:val="32"/>
          <w:lang w:val="en-US" w:eastAsia="zh-CN"/>
        </w:rPr>
        <w:t>。</w:t>
      </w:r>
    </w:p>
    <w:p w14:paraId="7B3064E4">
      <w:pPr>
        <w:pageBreakBefore w:val="0"/>
        <w:widowControl/>
        <w:numPr>
          <w:ilvl w:val="0"/>
          <w:numId w:val="4"/>
        </w:numPr>
        <w:kinsoku w:val="0"/>
        <w:wordWrap/>
        <w:overflowPunct/>
        <w:topLinePunct w:val="0"/>
        <w:autoSpaceDE w:val="0"/>
        <w:autoSpaceDN w:val="0"/>
        <w:bidi w:val="0"/>
        <w:adjustRightInd w:val="0"/>
        <w:snapToGrid w:val="0"/>
        <w:spacing w:line="594" w:lineRule="exact"/>
        <w:ind w:leftChars="200"/>
        <w:textAlignment w:val="baseline"/>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商务需求</w:t>
      </w:r>
    </w:p>
    <w:p w14:paraId="533F61B3">
      <w:pPr>
        <w:pageBreakBefore w:val="0"/>
        <w:widowControl/>
        <w:numPr>
          <w:ilvl w:val="0"/>
          <w:numId w:val="0"/>
        </w:numPr>
        <w:kinsoku w:val="0"/>
        <w:wordWrap/>
        <w:overflowPunct/>
        <w:topLinePunct w:val="0"/>
        <w:autoSpaceDE w:val="0"/>
        <w:autoSpaceDN w:val="0"/>
        <w:bidi w:val="0"/>
        <w:adjustRightInd w:val="0"/>
        <w:snapToGrid w:val="0"/>
        <w:spacing w:line="594" w:lineRule="exact"/>
        <w:ind w:firstLine="640" w:firstLineChars="200"/>
        <w:textAlignment w:val="baseline"/>
        <w:rPr>
          <w:rFonts w:hint="default" w:ascii="方正仿宋_GBK" w:hAnsi="方正仿宋_GBK" w:eastAsia="方正仿宋_GBK" w:cs="方正仿宋_GBK"/>
          <w:b w:val="0"/>
          <w:bCs w:val="0"/>
          <w:snapToGrid w:val="0"/>
          <w:color w:val="000000"/>
          <w:kern w:val="0"/>
          <w:sz w:val="32"/>
          <w:szCs w:val="32"/>
          <w:lang w:val="en-US" w:eastAsia="zh-CN" w:bidi="ar-SA"/>
        </w:rPr>
      </w:pPr>
      <w:r>
        <w:rPr>
          <w:rFonts w:hint="eastAsia" w:ascii="方正仿宋_GBK" w:hAnsi="方正仿宋_GBK" w:eastAsia="方正仿宋_GBK" w:cs="方正仿宋_GBK"/>
          <w:b w:val="0"/>
          <w:bCs w:val="0"/>
          <w:snapToGrid w:val="0"/>
          <w:color w:val="000000"/>
          <w:kern w:val="0"/>
          <w:sz w:val="32"/>
          <w:szCs w:val="32"/>
          <w:lang w:val="en-US" w:eastAsia="zh-CN" w:bidi="ar-SA"/>
        </w:rPr>
        <w:t>（一）最高限价：200000元</w:t>
      </w:r>
    </w:p>
    <w:p w14:paraId="02B70D02">
      <w:pPr>
        <w:pStyle w:val="6"/>
        <w:pageBreakBefore w:val="0"/>
        <w:widowControl/>
        <w:numPr>
          <w:ilvl w:val="0"/>
          <w:numId w:val="0"/>
        </w:numPr>
        <w:kinsoku w:val="0"/>
        <w:wordWrap/>
        <w:overflowPunct/>
        <w:topLinePunct w:val="0"/>
        <w:autoSpaceDE w:val="0"/>
        <w:autoSpaceDN w:val="0"/>
        <w:bidi w:val="0"/>
        <w:adjustRightInd w:val="0"/>
        <w:snapToGrid w:val="0"/>
        <w:spacing w:before="0" w:beforeAutospacing="0" w:after="0" w:afterAutospacing="0" w:line="594" w:lineRule="exact"/>
        <w:ind w:firstLine="640" w:firstLineChars="200"/>
        <w:jc w:val="left"/>
        <w:textAlignment w:val="baseline"/>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（二）报价要求</w:t>
      </w:r>
    </w:p>
    <w:p w14:paraId="4769303B">
      <w:pPr>
        <w:keepNext w:val="0"/>
        <w:keepLines w:val="0"/>
        <w:pageBreakBefore w:val="0"/>
        <w:widowControl/>
        <w:kinsoku w:val="0"/>
        <w:wordWrap/>
        <w:overflowPunct/>
        <w:topLinePunct w:val="0"/>
        <w:autoSpaceDE w:val="0"/>
        <w:autoSpaceDN w:val="0"/>
        <w:bidi w:val="0"/>
        <w:adjustRightInd w:val="0"/>
        <w:snapToGrid w:val="0"/>
        <w:spacing w:line="594" w:lineRule="exact"/>
        <w:ind w:firstLine="692" w:firstLineChars="200"/>
        <w:jc w:val="left"/>
        <w:textAlignment w:val="baseline"/>
        <w:rPr>
          <w:rFonts w:hint="eastAsia" w:ascii="方正仿宋_GBK" w:hAnsi="方正仿宋_GBK" w:eastAsia="方正仿宋_GBK" w:cs="方正仿宋_GBK"/>
          <w:b w:val="0"/>
          <w:bCs w:val="0"/>
          <w:sz w:val="30"/>
          <w:szCs w:val="30"/>
          <w:lang w:val="en-US" w:eastAsia="zh-CN"/>
        </w:rPr>
      </w:pPr>
      <w:r>
        <w:rPr>
          <w:rFonts w:hint="eastAsia" w:ascii="方正仿宋_GBK" w:hAnsi="方正仿宋_GBK" w:eastAsia="方正仿宋_GBK" w:cs="方正仿宋_GBK"/>
          <w:b w:val="0"/>
          <w:bCs w:val="0"/>
          <w:color w:val="000000"/>
          <w:spacing w:val="23"/>
          <w:kern w:val="0"/>
          <w:sz w:val="30"/>
          <w:szCs w:val="30"/>
          <w:lang w:val="en-US" w:eastAsia="zh-CN" w:bidi="ar"/>
        </w:rPr>
        <w:t>本次报价须为人民币报价（包干价），报价包括完成本项目所需的所有费用，包含但不限于搬运期间所需的人工费、食宿费、交通费、运输费、装卸费、拆卸费、安装费、连接费、调试费、安全防护费、维护维修费、打包人工及包装材料费、保险费、杂费、管理费、税费、服务费、车辆使用费、燃油费、过路过桥费、装车费、卸车费、配件费、辅材费、包装费、利润、税金、因搬运/拆卸产生的各种垃圾（含建筑垃圾）和各种风险等全部费用。</w:t>
      </w:r>
    </w:p>
    <w:p w14:paraId="704E7AEE">
      <w:pPr>
        <w:pStyle w:val="6"/>
        <w:pageBreakBefore w:val="0"/>
        <w:widowControl/>
        <w:numPr>
          <w:ilvl w:val="0"/>
          <w:numId w:val="0"/>
        </w:numPr>
        <w:kinsoku w:val="0"/>
        <w:wordWrap/>
        <w:overflowPunct/>
        <w:topLinePunct w:val="0"/>
        <w:autoSpaceDE w:val="0"/>
        <w:autoSpaceDN w:val="0"/>
        <w:bidi w:val="0"/>
        <w:adjustRightInd w:val="0"/>
        <w:snapToGrid w:val="0"/>
        <w:spacing w:before="0" w:beforeAutospacing="0" w:after="0" w:afterAutospacing="0" w:line="594" w:lineRule="exact"/>
        <w:ind w:firstLine="640" w:firstLineChars="200"/>
        <w:jc w:val="left"/>
        <w:textAlignment w:val="baseline"/>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（三）付款方式</w:t>
      </w:r>
    </w:p>
    <w:p w14:paraId="5D8A8CE6">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jc w:val="left"/>
        <w:textAlignment w:val="baseline"/>
        <w:rPr>
          <w:rFonts w:hint="default" w:ascii="方正仿宋_GBK" w:hAnsi="方正仿宋_GBK" w:eastAsia="方正仿宋_GBK" w:cs="方正仿宋_GBK"/>
          <w:b w:val="0"/>
          <w:bCs w:val="0"/>
          <w:color w:val="000000"/>
          <w:spacing w:val="23"/>
          <w:kern w:val="0"/>
          <w:sz w:val="32"/>
          <w:szCs w:val="32"/>
          <w:highlight w:val="yellow"/>
          <w:lang w:val="en-US" w:eastAsia="zh-CN" w:bidi="ar"/>
        </w:rPr>
      </w:pPr>
      <w:r>
        <w:rPr>
          <w:rFonts w:hint="eastAsia" w:ascii="方正仿宋_GBK" w:hAnsi="方正仿宋_GBK" w:eastAsia="方正仿宋_GBK" w:cs="方正仿宋_GBK"/>
          <w:b w:val="0"/>
          <w:bCs w:val="0"/>
          <w:color w:val="000000"/>
          <w:spacing w:val="23"/>
          <w:kern w:val="0"/>
          <w:sz w:val="32"/>
          <w:szCs w:val="32"/>
          <w:highlight w:val="yellow"/>
          <w:lang w:val="en-US" w:eastAsia="zh-CN" w:bidi="ar"/>
        </w:rPr>
        <w:t>搬运事项完成后供应商向采购人提供各科室搬迁签字确认依据同时开具与供应商名称一致并盖有公章的发票后，采购人根据医院财务流程报销。如有搬运损坏事项将在服务费中扣除等价费用。</w:t>
      </w:r>
    </w:p>
    <w:p w14:paraId="3D3208F1">
      <w:pPr>
        <w:keepNext w:val="0"/>
        <w:keepLines w:val="0"/>
        <w:pageBreakBefore w:val="0"/>
        <w:widowControl/>
        <w:kinsoku w:val="0"/>
        <w:wordWrap/>
        <w:overflowPunct/>
        <w:topLinePunct w:val="0"/>
        <w:autoSpaceDE w:val="0"/>
        <w:autoSpaceDN w:val="0"/>
        <w:bidi w:val="0"/>
        <w:adjustRightInd w:val="0"/>
        <w:snapToGrid w:val="0"/>
        <w:spacing w:before="182" w:line="594" w:lineRule="exact"/>
        <w:ind w:firstLine="708" w:firstLineChars="200"/>
        <w:textAlignment w:val="baseline"/>
        <w:outlineLvl w:val="2"/>
        <w:rPr>
          <w:rFonts w:hint="eastAsia" w:ascii="方正黑体_GBK" w:hAnsi="方正黑体_GBK" w:eastAsia="方正黑体_GBK" w:cs="方正黑体_GBK"/>
          <w:b w:val="0"/>
          <w:bCs w:val="0"/>
          <w:spacing w:val="-6"/>
          <w:sz w:val="32"/>
          <w:szCs w:val="32"/>
        </w:rPr>
      </w:pPr>
      <w:r>
        <w:rPr>
          <w:rFonts w:hint="eastAsia" w:ascii="方正黑体_GBK" w:hAnsi="方正黑体_GBK" w:eastAsia="方正黑体_GBK" w:cs="方正黑体_GBK"/>
          <w:b w:val="0"/>
          <w:bCs w:val="0"/>
          <w:spacing w:val="17"/>
          <w:sz w:val="32"/>
          <w:szCs w:val="32"/>
        </w:rPr>
        <w:t>※</w:t>
      </w:r>
      <w:r>
        <w:rPr>
          <w:rFonts w:hint="eastAsia" w:ascii="方正黑体_GBK" w:hAnsi="方正黑体_GBK" w:eastAsia="方正黑体_GBK" w:cs="方正黑体_GBK"/>
          <w:b w:val="0"/>
          <w:bCs w:val="0"/>
          <w:spacing w:val="17"/>
          <w:sz w:val="32"/>
          <w:szCs w:val="32"/>
          <w:lang w:val="en-US" w:eastAsia="zh-CN"/>
        </w:rPr>
        <w:t>四</w:t>
      </w:r>
      <w:r>
        <w:rPr>
          <w:rFonts w:hint="eastAsia" w:ascii="方正黑体_GBK" w:hAnsi="方正黑体_GBK" w:eastAsia="方正黑体_GBK" w:cs="方正黑体_GBK"/>
          <w:b w:val="0"/>
          <w:bCs w:val="0"/>
          <w:spacing w:val="-6"/>
          <w:sz w:val="32"/>
          <w:szCs w:val="32"/>
        </w:rPr>
        <w:t>、提交资料要求</w:t>
      </w:r>
    </w:p>
    <w:p w14:paraId="768EAB35">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各潜在供应商响应文件信息完整，不遗漏。不得违规参加需求调查，否则直接退出本项目采购活动，并视情节轻重，纳入供应商诚信管理处罚。</w:t>
      </w:r>
    </w:p>
    <w:p w14:paraId="42EE915E">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1.报送时间：2</w:t>
      </w:r>
      <w:r>
        <w:rPr>
          <w:rFonts w:hint="eastAsia" w:ascii="方正仿宋_GBK" w:hAnsi="方正仿宋_GBK" w:eastAsia="方正仿宋_GBK" w:cs="方正仿宋_GBK"/>
          <w:b w:val="0"/>
          <w:bCs w:val="0"/>
          <w:color w:val="000000"/>
          <w:spacing w:val="23"/>
          <w:kern w:val="0"/>
          <w:sz w:val="32"/>
          <w:szCs w:val="32"/>
          <w:highlight w:val="none"/>
          <w:lang w:val="en-US" w:eastAsia="zh-CN" w:bidi="ar"/>
        </w:rPr>
        <w:t>025年10月13日-10月17日18：00。</w:t>
      </w:r>
    </w:p>
    <w:p w14:paraId="320E5D8B">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2.资料报送要求（详见附件）： 以下2项资料均需提交</w:t>
      </w:r>
    </w:p>
    <w:p w14:paraId="1E4B82D9">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①附件1、附件2可编辑版（word版），文件命名为“供应商名称+重庆市红十字会医院（江北区人民医院）两江院区搬迁服务”。</w:t>
      </w:r>
    </w:p>
    <w:p w14:paraId="4E6A0E46">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②将附件1、附件2所有资料盖章后扫描成一个PDF文件，文件命名为“供应商名称+重庆市红十字会医院（江北区人民医院）两江院区搬迁服务”。</w:t>
      </w:r>
    </w:p>
    <w:p w14:paraId="3F64CD62">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default"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3.报送方式：请各供应商在规定时间内将上述2份文件发送至指定邮箱（hhyyhqfwzx@126.com）</w:t>
      </w:r>
      <w:r>
        <w:rPr>
          <w:rFonts w:hint="eastAsia" w:ascii="方正仿宋_GBK" w:hAnsi="方正仿宋_GBK" w:eastAsia="方正仿宋_GBK" w:cs="方正仿宋_GBK"/>
          <w:b w:val="0"/>
          <w:bCs w:val="0"/>
          <w:color w:val="000000"/>
          <w:spacing w:val="23"/>
          <w:kern w:val="0"/>
          <w:sz w:val="32"/>
          <w:szCs w:val="32"/>
          <w:lang w:val="en-US" w:eastAsia="zh-CN" w:bidi="ar"/>
        </w:rPr>
        <w:fldChar w:fldCharType="begin"/>
      </w:r>
      <w:r>
        <w:rPr>
          <w:rFonts w:hint="eastAsia" w:ascii="方正仿宋_GBK" w:hAnsi="方正仿宋_GBK" w:eastAsia="方正仿宋_GBK" w:cs="方正仿宋_GBK"/>
          <w:b w:val="0"/>
          <w:bCs w:val="0"/>
          <w:color w:val="000000"/>
          <w:spacing w:val="23"/>
          <w:kern w:val="0"/>
          <w:sz w:val="32"/>
          <w:szCs w:val="32"/>
          <w:lang w:val="en-US" w:eastAsia="zh-CN" w:bidi="ar"/>
        </w:rPr>
        <w:instrText xml:space="preserve"> HYPERLINK "mailto:在规定时限内填写《调查表》并按表后要求将产品相关材料发至指定邮箱（caiyy@cqiic.com），邮件名称为" </w:instrText>
      </w:r>
      <w:r>
        <w:rPr>
          <w:rFonts w:hint="eastAsia" w:ascii="方正仿宋_GBK" w:hAnsi="方正仿宋_GBK" w:eastAsia="方正仿宋_GBK" w:cs="方正仿宋_GBK"/>
          <w:b w:val="0"/>
          <w:bCs w:val="0"/>
          <w:color w:val="000000"/>
          <w:spacing w:val="23"/>
          <w:kern w:val="0"/>
          <w:sz w:val="32"/>
          <w:szCs w:val="32"/>
          <w:lang w:val="en-US" w:eastAsia="zh-CN" w:bidi="ar"/>
        </w:rPr>
        <w:fldChar w:fldCharType="separate"/>
      </w:r>
      <w:r>
        <w:rPr>
          <w:rFonts w:hint="eastAsia" w:ascii="方正仿宋_GBK" w:hAnsi="方正仿宋_GBK" w:eastAsia="方正仿宋_GBK" w:cs="方正仿宋_GBK"/>
          <w:b w:val="0"/>
          <w:bCs w:val="0"/>
          <w:color w:val="000000"/>
          <w:spacing w:val="23"/>
          <w:kern w:val="0"/>
          <w:sz w:val="32"/>
          <w:szCs w:val="32"/>
          <w:lang w:val="en-US" w:eastAsia="zh-CN" w:bidi="ar"/>
        </w:rPr>
        <w:t>，邮件命名为“供应商名称+重庆市红十字会医院（江北区人民医院）两江院区搬迁服务”。</w:t>
      </w:r>
      <w:r>
        <w:rPr>
          <w:rFonts w:hint="eastAsia" w:ascii="方正仿宋_GBK" w:hAnsi="方正仿宋_GBK" w:eastAsia="方正仿宋_GBK" w:cs="方正仿宋_GBK"/>
          <w:b w:val="0"/>
          <w:bCs w:val="0"/>
          <w:color w:val="000000"/>
          <w:spacing w:val="23"/>
          <w:kern w:val="0"/>
          <w:sz w:val="32"/>
          <w:szCs w:val="32"/>
          <w:lang w:val="en-US" w:eastAsia="zh-CN" w:bidi="ar"/>
        </w:rPr>
        <w:fldChar w:fldCharType="end"/>
      </w:r>
    </w:p>
    <w:p w14:paraId="577842C4">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联系人：易老师，联系电话：023-88519086</w:t>
      </w:r>
    </w:p>
    <w:p w14:paraId="0E726249">
      <w:pPr>
        <w:keepNext w:val="0"/>
        <w:keepLines w:val="0"/>
        <w:pageBreakBefore w:val="0"/>
        <w:widowControl/>
        <w:kinsoku w:val="0"/>
        <w:wordWrap/>
        <w:overflowPunct/>
        <w:topLinePunct w:val="0"/>
        <w:autoSpaceDE w:val="0"/>
        <w:autoSpaceDN w:val="0"/>
        <w:bidi w:val="0"/>
        <w:adjustRightInd w:val="0"/>
        <w:snapToGrid w:val="0"/>
        <w:spacing w:before="182" w:line="594" w:lineRule="exact"/>
        <w:ind w:left="454" w:firstLine="616" w:firstLineChars="200"/>
        <w:textAlignment w:val="baseline"/>
        <w:outlineLvl w:val="2"/>
        <w:rPr>
          <w:rFonts w:hint="eastAsia" w:ascii="方正黑体_GBK" w:hAnsi="方正黑体_GBK" w:eastAsia="方正黑体_GBK" w:cs="方正黑体_GBK"/>
          <w:b w:val="0"/>
          <w:bCs w:val="0"/>
          <w:spacing w:val="-6"/>
          <w:sz w:val="32"/>
          <w:szCs w:val="32"/>
        </w:rPr>
      </w:pPr>
      <w:r>
        <w:rPr>
          <w:rFonts w:hint="eastAsia" w:ascii="方正黑体_GBK" w:hAnsi="方正黑体_GBK" w:eastAsia="方正黑体_GBK" w:cs="方正黑体_GBK"/>
          <w:b w:val="0"/>
          <w:bCs w:val="0"/>
          <w:spacing w:val="-6"/>
          <w:sz w:val="32"/>
          <w:szCs w:val="32"/>
          <w:lang w:val="en-US" w:eastAsia="zh-CN"/>
        </w:rPr>
        <w:t>五</w:t>
      </w:r>
      <w:r>
        <w:rPr>
          <w:rFonts w:hint="eastAsia" w:ascii="方正黑体_GBK" w:hAnsi="方正黑体_GBK" w:eastAsia="方正黑体_GBK" w:cs="方正黑体_GBK"/>
          <w:b w:val="0"/>
          <w:bCs w:val="0"/>
          <w:spacing w:val="-6"/>
          <w:sz w:val="32"/>
          <w:szCs w:val="32"/>
        </w:rPr>
        <w:t>、其他事项</w:t>
      </w:r>
    </w:p>
    <w:p w14:paraId="02AF6327">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本次公开的采购需求是采购工作的初步安排，具体采购项目情况以相关采购公告和采购文件为准。资料收集仅用于采购前参考，递交材料应当写明供应商名称、联系人及联系电话并加盖单位印章，以备采购人后续联系供应商作进一步采购需求调查工作。采购人是否采纳均不影响供应商参与本项目后续采购活动，对供应商所提出的意见建议不作书面回复。</w:t>
      </w:r>
    </w:p>
    <w:p w14:paraId="53FDD074">
      <w:pPr>
        <w:pageBreakBefore w:val="0"/>
        <w:widowControl/>
        <w:kinsoku w:val="0"/>
        <w:wordWrap/>
        <w:overflowPunct/>
        <w:topLinePunct w:val="0"/>
        <w:autoSpaceDE w:val="0"/>
        <w:autoSpaceDN w:val="0"/>
        <w:bidi w:val="0"/>
        <w:adjustRightInd w:val="0"/>
        <w:snapToGrid w:val="0"/>
        <w:spacing w:line="594" w:lineRule="exact"/>
        <w:ind w:firstLine="640" w:firstLineChars="200"/>
        <w:jc w:val="both"/>
        <w:textAlignment w:val="baseline"/>
        <w:rPr>
          <w:rFonts w:hint="eastAsia" w:ascii="方正仿宋_GBK" w:hAnsi="方正仿宋_GBK" w:eastAsia="方正仿宋_GBK" w:cs="方正仿宋_GBK"/>
          <w:b w:val="0"/>
          <w:bCs w:val="0"/>
          <w:sz w:val="32"/>
          <w:szCs w:val="32"/>
        </w:rPr>
      </w:pPr>
    </w:p>
    <w:p w14:paraId="17DC89C7">
      <w:pPr>
        <w:keepNext w:val="0"/>
        <w:keepLines w:val="0"/>
        <w:pageBreakBefore w:val="0"/>
        <w:widowControl/>
        <w:kinsoku w:val="0"/>
        <w:wordWrap/>
        <w:overflowPunct/>
        <w:topLinePunct w:val="0"/>
        <w:autoSpaceDE w:val="0"/>
        <w:autoSpaceDN w:val="0"/>
        <w:bidi w:val="0"/>
        <w:adjustRightInd w:val="0"/>
        <w:snapToGrid w:val="0"/>
        <w:spacing w:line="594" w:lineRule="exact"/>
        <w:ind w:firstLine="732" w:firstLineChars="200"/>
        <w:jc w:val="right"/>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重庆市红十字会医院（江北区人民医院）</w:t>
      </w:r>
    </w:p>
    <w:p w14:paraId="369F85EB">
      <w:pPr>
        <w:keepNext w:val="0"/>
        <w:keepLines w:val="0"/>
        <w:pageBreakBefore w:val="0"/>
        <w:widowControl/>
        <w:kinsoku w:val="0"/>
        <w:wordWrap/>
        <w:overflowPunct/>
        <w:topLinePunct w:val="0"/>
        <w:autoSpaceDE w:val="0"/>
        <w:autoSpaceDN w:val="0"/>
        <w:bidi w:val="0"/>
        <w:adjustRightInd w:val="0"/>
        <w:snapToGrid w:val="0"/>
        <w:spacing w:line="594" w:lineRule="exact"/>
        <w:ind w:firstLine="4758" w:firstLineChars="1300"/>
        <w:jc w:val="both"/>
        <w:textAlignment w:val="baseline"/>
        <w:rPr>
          <w:rFonts w:hint="eastAsia" w:ascii="方正仿宋_GBK" w:hAnsi="方正仿宋_GBK" w:eastAsia="方正仿宋_GBK" w:cs="方正仿宋_GBK"/>
          <w:b w:val="0"/>
          <w:bCs w:val="0"/>
          <w:color w:val="000000"/>
          <w:spacing w:val="23"/>
          <w:kern w:val="0"/>
          <w:sz w:val="32"/>
          <w:szCs w:val="32"/>
          <w:lang w:val="en-US" w:eastAsia="zh-CN" w:bidi="ar"/>
        </w:rPr>
      </w:pPr>
      <w:r>
        <w:rPr>
          <w:rFonts w:hint="eastAsia" w:ascii="方正仿宋_GBK" w:hAnsi="方正仿宋_GBK" w:eastAsia="方正仿宋_GBK" w:cs="方正仿宋_GBK"/>
          <w:b w:val="0"/>
          <w:bCs w:val="0"/>
          <w:color w:val="000000"/>
          <w:spacing w:val="23"/>
          <w:kern w:val="0"/>
          <w:sz w:val="32"/>
          <w:szCs w:val="32"/>
          <w:lang w:val="en-US" w:eastAsia="zh-CN" w:bidi="ar"/>
        </w:rPr>
        <w:t>2025年10月12日</w:t>
      </w:r>
    </w:p>
    <w:p w14:paraId="28ACB60B">
      <w:pPr>
        <w:pageBreakBefore w:val="0"/>
        <w:widowControl/>
        <w:kinsoku w:val="0"/>
        <w:wordWrap/>
        <w:overflowPunct/>
        <w:topLinePunct w:val="0"/>
        <w:autoSpaceDE w:val="0"/>
        <w:autoSpaceDN w:val="0"/>
        <w:bidi w:val="0"/>
        <w:adjustRightInd w:val="0"/>
        <w:snapToGrid w:val="0"/>
        <w:spacing w:line="594" w:lineRule="exact"/>
        <w:ind w:firstLine="640" w:firstLineChars="200"/>
        <w:textAlignment w:val="baseline"/>
        <w:rPr>
          <w:rFonts w:hint="eastAsia" w:ascii="方正仿宋_GBK" w:hAnsi="方正仿宋_GBK" w:eastAsia="方正仿宋_GBK" w:cs="方正仿宋_GBK"/>
          <w:b w:val="0"/>
          <w:bCs w:val="0"/>
          <w:sz w:val="32"/>
          <w:szCs w:val="32"/>
        </w:rPr>
      </w:pPr>
    </w:p>
    <w:p w14:paraId="04B9A17D">
      <w:pPr>
        <w:pStyle w:val="2"/>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方正仿宋_GBK" w:hAnsi="方正仿宋_GBK" w:eastAsia="方正仿宋_GBK" w:cs="方正仿宋_GBK"/>
          <w:b w:val="0"/>
          <w:bCs w:val="0"/>
          <w:sz w:val="32"/>
          <w:szCs w:val="32"/>
        </w:rPr>
      </w:pPr>
    </w:p>
    <w:sectPr>
      <w:footerReference r:id="rId5" w:type="default"/>
      <w:pgSz w:w="11900" w:h="16820"/>
      <w:pgMar w:top="1383" w:right="1464" w:bottom="1316" w:left="1329" w:header="0" w:footer="91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E0000" w:usb2="00000000" w:usb3="00000000" w:csb0="00040000" w:csb1="00000000"/>
    <w:embedRegular r:id="rId1" w:fontKey="{69B74AE4-CB63-45E7-B72D-540D31533158}"/>
  </w:font>
  <w:font w:name="方正仿宋_GBK">
    <w:panose1 w:val="02000000000000000000"/>
    <w:charset w:val="86"/>
    <w:family w:val="script"/>
    <w:pitch w:val="default"/>
    <w:sig w:usb0="00000001" w:usb1="080E0000" w:usb2="00000000" w:usb3="00000000" w:csb0="00040000" w:csb1="00000000"/>
    <w:embedRegular r:id="rId2" w:fontKey="{2536DB4C-A40D-4838-B8CA-42BBA029615F}"/>
  </w:font>
  <w:font w:name="方正黑体_GBK">
    <w:panose1 w:val="03000509000000000000"/>
    <w:charset w:val="86"/>
    <w:family w:val="auto"/>
    <w:pitch w:val="default"/>
    <w:sig w:usb0="00000001" w:usb1="080E0000" w:usb2="00000000" w:usb3="00000000" w:csb0="00040000" w:csb1="00000000"/>
    <w:embedRegular r:id="rId3" w:fontKey="{8BCA0410-E4CA-4D21-861B-32AA8A2B7601}"/>
  </w:font>
  <w:font w:name="方正楷体_GBK">
    <w:panose1 w:val="03000509000000000000"/>
    <w:charset w:val="86"/>
    <w:family w:val="auto"/>
    <w:pitch w:val="default"/>
    <w:sig w:usb0="00000001" w:usb1="080E0000" w:usb2="00000000" w:usb3="00000000" w:csb0="00040000" w:csb1="00000000"/>
    <w:embedRegular r:id="rId4" w:fontKey="{3D191F60-028B-4E09-A252-0B24A9E3BD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4CAE3">
    <w:pPr>
      <w:spacing w:line="235" w:lineRule="auto"/>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7C99D1"/>
    <w:multiLevelType w:val="singleLevel"/>
    <w:tmpl w:val="F57C99D1"/>
    <w:lvl w:ilvl="0" w:tentative="0">
      <w:start w:val="1"/>
      <w:numFmt w:val="decimal"/>
      <w:lvlText w:val="%1."/>
      <w:lvlJc w:val="left"/>
      <w:pPr>
        <w:tabs>
          <w:tab w:val="left" w:pos="312"/>
        </w:tabs>
      </w:pPr>
    </w:lvl>
  </w:abstractNum>
  <w:abstractNum w:abstractNumId="1">
    <w:nsid w:val="2A0589E6"/>
    <w:multiLevelType w:val="singleLevel"/>
    <w:tmpl w:val="2A0589E6"/>
    <w:lvl w:ilvl="0" w:tentative="0">
      <w:start w:val="1"/>
      <w:numFmt w:val="chineseCounting"/>
      <w:suff w:val="nothing"/>
      <w:lvlText w:val="（%1）"/>
      <w:lvlJc w:val="left"/>
      <w:rPr>
        <w:rFonts w:hint="eastAsia"/>
      </w:rPr>
    </w:lvl>
  </w:abstractNum>
  <w:abstractNum w:abstractNumId="2">
    <w:nsid w:val="3FA6BA03"/>
    <w:multiLevelType w:val="singleLevel"/>
    <w:tmpl w:val="3FA6BA03"/>
    <w:lvl w:ilvl="0" w:tentative="0">
      <w:start w:val="3"/>
      <w:numFmt w:val="chineseCounting"/>
      <w:suff w:val="nothing"/>
      <w:lvlText w:val="%1、"/>
      <w:lvlJc w:val="left"/>
      <w:rPr>
        <w:rFonts w:hint="eastAsia"/>
      </w:rPr>
    </w:lvl>
  </w:abstractNum>
  <w:abstractNum w:abstractNumId="3">
    <w:nsid w:val="56019E05"/>
    <w:multiLevelType w:val="singleLevel"/>
    <w:tmpl w:val="56019E05"/>
    <w:lvl w:ilvl="0" w:tentative="0">
      <w:start w:val="2"/>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621C2B"/>
    <w:rsid w:val="02D33214"/>
    <w:rsid w:val="0808116E"/>
    <w:rsid w:val="0D29795C"/>
    <w:rsid w:val="0DD0485B"/>
    <w:rsid w:val="1455356B"/>
    <w:rsid w:val="147C08BA"/>
    <w:rsid w:val="22CF0F38"/>
    <w:rsid w:val="25621C2B"/>
    <w:rsid w:val="2B5D1397"/>
    <w:rsid w:val="2CFE2B57"/>
    <w:rsid w:val="306E1518"/>
    <w:rsid w:val="408B5F0E"/>
    <w:rsid w:val="48840B27"/>
    <w:rsid w:val="4DEC3A4A"/>
    <w:rsid w:val="52903990"/>
    <w:rsid w:val="5588475B"/>
    <w:rsid w:val="58026BBB"/>
    <w:rsid w:val="5A01782D"/>
    <w:rsid w:val="5DB52AE8"/>
    <w:rsid w:val="60643BE8"/>
    <w:rsid w:val="607C4ACF"/>
    <w:rsid w:val="60C044B4"/>
    <w:rsid w:val="643073C6"/>
    <w:rsid w:val="657F775B"/>
    <w:rsid w:val="68725828"/>
    <w:rsid w:val="6B342DF3"/>
    <w:rsid w:val="6B836777"/>
    <w:rsid w:val="78EB78B8"/>
    <w:rsid w:val="7E314F40"/>
    <w:rsid w:val="7F7E4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semiHidden/>
    <w:unhideWhenUsed/>
    <w:qFormat/>
    <w:uiPriority w:val="9"/>
    <w:pPr>
      <w:keepNext/>
      <w:keepLines/>
      <w:spacing w:before="160" w:after="80"/>
      <w:outlineLvl w:val="2"/>
    </w:pPr>
    <w:rPr>
      <w:rFonts w:asciiTheme="majorHAnsi" w:hAnsiTheme="majorHAnsi" w:eastAsiaTheme="majorEastAsia" w:cstheme="majorBidi"/>
      <w:color w:val="2E54A1" w:themeColor="accent1" w:themeShade="BF"/>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semiHidden/>
    <w:qFormat/>
    <w:uiPriority w:val="0"/>
    <w:rPr>
      <w:rFonts w:ascii="仿宋" w:hAnsi="仿宋" w:eastAsia="仿宋" w:cs="仿宋"/>
      <w:sz w:val="31"/>
      <w:szCs w:val="31"/>
      <w:lang w:val="en-US" w:eastAsia="en-US"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qFormat/>
    <w:uiPriority w:val="0"/>
    <w:rPr>
      <w:b/>
    </w:rPr>
  </w:style>
  <w:style w:type="character" w:styleId="10">
    <w:name w:val="Hyperlink"/>
    <w:basedOn w:val="8"/>
    <w:qFormat/>
    <w:uiPriority w:val="0"/>
    <w:rPr>
      <w:color w:val="0000FF"/>
      <w:u w:val="single"/>
    </w:rPr>
  </w:style>
  <w:style w:type="paragraph" w:customStyle="1" w:styleId="11">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4358</Words>
  <Characters>4509</Characters>
  <Lines>0</Lines>
  <Paragraphs>0</Paragraphs>
  <TotalTime>12</TotalTime>
  <ScaleCrop>false</ScaleCrop>
  <LinksUpToDate>false</LinksUpToDate>
  <CharactersWithSpaces>4516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2025-07-22T09:10:00Z</dcterms:created>
  <dc:creator>文文</dc:creator>
  <cp:lastModifiedBy>文文</cp:lastModifiedBy>
  <cp:lastPrinted>2025-08-22T05:36:00Z</cp:lastPrinted>
  <dcterms:modified xsi:type="dcterms:W3CDTF">2025-10-13T04:58:04Z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BD65551D6E22412D909998543D70CF48_13</vt:lpwstr>
  </property>
  <property fmtid="{D5CDD505-2E9C-101B-9397-08002B2CF9AE}" pid="4" name="KSOTemplateDocerSaveRecord">
    <vt:lpwstr>eyJoZGlkIjoiMmI1YjhhMDE2ZWEwNjgyNjViMTE1YWE4ZWQ3MDA5N2IiLCJ1c2VySWQiOiIxNDMzNjE4NSJ9</vt:lpwstr>
  </property>
</Properties>
</file>