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2A1AD"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关于征集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血细胞分析仪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等</w:t>
      </w:r>
      <w:r>
        <w:rPr>
          <w:rFonts w:hint="eastAsia" w:ascii="方正小标宋_GBK" w:eastAsia="方正小标宋_GBK"/>
          <w:sz w:val="44"/>
          <w:szCs w:val="44"/>
        </w:rPr>
        <w:t>参数信息的告知函</w:t>
      </w:r>
    </w:p>
    <w:p w14:paraId="0313598F"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 w14:paraId="28D23CF9">
      <w:pPr>
        <w:spacing w:line="360" w:lineRule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医疗设备供应厂商：</w:t>
      </w:r>
    </w:p>
    <w:p w14:paraId="3471D383">
      <w:pPr>
        <w:spacing w:line="360" w:lineRule="auto"/>
        <w:ind w:firstLine="640" w:firstLineChars="20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为了提高我院医疗卫生服务能力，我单位拟购置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血细胞分析仪1台、电解质分析仪1台、全自动凝血分析仪1台、台式全自动糖化血红蛋白分析仪1台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，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其中细胞分析仪、电解质分析仪、全自动凝血分析仪、台式全自动糖化血红蛋白分析仪等</w:t>
      </w:r>
      <w:r>
        <w:rPr>
          <w:rFonts w:hint="eastAsia" w:ascii="黑体" w:hAnsi="黑体" w:eastAsia="黑体" w:cs="黑体"/>
          <w:b/>
          <w:bCs w:val="0"/>
          <w:kern w:val="24"/>
          <w:sz w:val="32"/>
          <w:szCs w:val="32"/>
          <w:lang w:val="en-US" w:eastAsia="zh-CN"/>
        </w:rPr>
        <w:t>设备必须达到国家室间质评的硬件配置要求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，</w:t>
      </w:r>
      <w:r>
        <w:rPr>
          <w:rFonts w:hint="eastAsia" w:ascii="方正仿宋_GBK" w:eastAsia="方正仿宋_GBK"/>
          <w:sz w:val="32"/>
          <w:szCs w:val="32"/>
        </w:rPr>
        <w:t>现公开征集拟购设备配置参数信息，具体要求明确如下：</w:t>
      </w:r>
      <w:bookmarkStart w:id="0" w:name="_GoBack"/>
      <w:bookmarkEnd w:id="0"/>
    </w:p>
    <w:p w14:paraId="3D8659F7"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一、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凡有意者，须认真、如实</w:t>
      </w:r>
      <w:r>
        <w:rPr>
          <w:rFonts w:hint="eastAsia" w:ascii="方正仿宋_GBK" w:eastAsia="方正仿宋_GBK"/>
          <w:sz w:val="32"/>
          <w:szCs w:val="32"/>
        </w:rPr>
        <w:t>对应《拟采设备参数信息收集表》（见附件）结合设备配置档次和性能，积极推荐和提供拟采设备相关配置参数信息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填写，谢绝虚假信息。</w:t>
      </w:r>
    </w:p>
    <w:p w14:paraId="40CC457E">
      <w:pPr>
        <w:spacing w:line="560" w:lineRule="exact"/>
        <w:ind w:firstLine="640" w:firstLineChars="200"/>
        <w:rPr>
          <w:rFonts w:hint="eastAsia" w:ascii="方正仿宋_GBK" w:hAns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二、请在</w:t>
      </w:r>
      <w:r>
        <w:rPr>
          <w:rFonts w:hint="eastAsia" w:ascii="黑体" w:hAnsi="黑体" w:eastAsia="黑体"/>
          <w:sz w:val="32"/>
          <w:szCs w:val="32"/>
        </w:rPr>
        <w:t>规定时间、规定限额范围内</w:t>
      </w:r>
      <w:r>
        <w:rPr>
          <w:rFonts w:hint="eastAsia" w:ascii="方正仿宋_GBK" w:hAnsi="方正仿宋_GBK" w:eastAsia="方正仿宋_GBK"/>
          <w:sz w:val="32"/>
          <w:szCs w:val="32"/>
        </w:rPr>
        <w:t>，提供最优功能配置、技术参数及商务条款，报送到指定邮箱</w:t>
      </w:r>
      <w:r>
        <w:rPr>
          <w:rFonts w:hint="eastAsia" w:ascii="方正仿宋_GBK" w:hAnsi="方正仿宋_GBK" w:eastAsia="方正仿宋_GBK"/>
          <w:sz w:val="32"/>
          <w:szCs w:val="32"/>
          <w:lang w:eastAsia="zh-CN"/>
        </w:rPr>
        <w:t>（以邮箱显示时间为准）</w:t>
      </w:r>
      <w:r>
        <w:rPr>
          <w:rFonts w:hint="eastAsia" w:ascii="方正仿宋_GBK" w:hAnsi="方正仿宋_GBK" w:eastAsia="方正仿宋_GBK"/>
          <w:sz w:val="32"/>
          <w:szCs w:val="32"/>
        </w:rPr>
        <w:t>。</w:t>
      </w:r>
    </w:p>
    <w:p w14:paraId="49B31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方正仿宋_GBK" w:hAns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三、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请将信息收集表电子件反馈至邮箱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: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u w:val="single"/>
          <w:lang w:val="en-US" w:eastAsia="zh-CN"/>
        </w:rPr>
        <w:t>1369354232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u w:val="single"/>
        </w:rPr>
        <w:t>@qq.com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；（发送为pdf格式的还需附Excel/word原件，便于编制参数对比表，同时将企业法人签字并盖公章的信息收集表纸质件，快递至重庆市合川区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eastAsia="zh-CN"/>
        </w:rPr>
        <w:t>精神卫生中心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，邮寄地址：重庆市合川区三庙镇西街26号，联系人：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eastAsia="zh-CN"/>
        </w:rPr>
        <w:t>梁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老师，联系电话：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17782057379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。</w:t>
      </w:r>
    </w:p>
    <w:p w14:paraId="18310CDC">
      <w:pPr>
        <w:spacing w:line="360" w:lineRule="auto"/>
        <w:ind w:firstLine="640" w:firstLineChars="20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四、一律不接受现场报送各类资料。</w:t>
      </w:r>
    </w:p>
    <w:p w14:paraId="5AF2DB54">
      <w:pPr>
        <w:spacing w:line="360" w:lineRule="auto"/>
        <w:ind w:firstLine="640" w:firstLineChars="20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五、报送时间截止202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6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年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1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月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12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日17：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0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0时前。</w:t>
      </w:r>
    </w:p>
    <w:p w14:paraId="65458EF6">
      <w:pPr>
        <w:spacing w:line="360" w:lineRule="auto"/>
        <w:ind w:firstLine="4320" w:firstLineChars="135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重庆市合川区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eastAsia="zh-CN"/>
        </w:rPr>
        <w:t>精神卫生中心</w:t>
      </w:r>
    </w:p>
    <w:p w14:paraId="3368DF41">
      <w:pPr>
        <w:spacing w:line="360" w:lineRule="auto"/>
        <w:ind w:firstLine="5280" w:firstLineChars="165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202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6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年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1月4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304" w:right="1418" w:bottom="130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A246F4">
    <w:pPr>
      <w:pStyle w:val="6"/>
      <w:tabs>
        <w:tab w:val="clear" w:pos="4153"/>
        <w:tab w:val="clear" w:pos="8306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59AB0FAD">
    <w:pPr>
      <w:pStyle w:val="6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E027D">
    <w:pPr>
      <w:pStyle w:val="7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ZGFmOGFiYzYwODk3NTAzODY1OGRhZDgzYTc1MjcifQ=="/>
  </w:docVars>
  <w:rsids>
    <w:rsidRoot w:val="00000000"/>
    <w:rsid w:val="070D5E51"/>
    <w:rsid w:val="13580BBB"/>
    <w:rsid w:val="159B5600"/>
    <w:rsid w:val="15D12AB8"/>
    <w:rsid w:val="1B4D79DD"/>
    <w:rsid w:val="1D03782A"/>
    <w:rsid w:val="2D475E27"/>
    <w:rsid w:val="3F69646C"/>
    <w:rsid w:val="4E6C7B32"/>
    <w:rsid w:val="4FB6650B"/>
    <w:rsid w:val="53784B50"/>
    <w:rsid w:val="5FE60AC5"/>
    <w:rsid w:val="7060740B"/>
    <w:rsid w:val="795839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超链接1"/>
    <w:basedOn w:val="4"/>
    <w:link w:val="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481</Words>
  <Characters>528</Characters>
  <Lines>0</Lines>
  <Paragraphs>0</Paragraphs>
  <TotalTime>6</TotalTime>
  <ScaleCrop>false</ScaleCrop>
  <LinksUpToDate>false</LinksUpToDate>
  <CharactersWithSpaces>528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2024-05-13T00:57:00Z</dcterms:created>
  <dc:creator>成敬-work</dc:creator>
  <cp:lastModifiedBy>十二画</cp:lastModifiedBy>
  <dcterms:modified xsi:type="dcterms:W3CDTF">2026-01-04T00:52:13Z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B052C4A4A5E840168C20ED2D919A28F1_13</vt:lpwstr>
  </property>
  <property fmtid="{D5CDD505-2E9C-101B-9397-08002B2CF9AE}" pid="4" name="KSOTemplateDocerSaveRecord">
    <vt:lpwstr>eyJoZGlkIjoiOTk1ODcyYzQ2YzMyYzk1YTY2MzFjMTU5NzMyMjM4YmQiLCJ1c2VySWQiOiIxMjY0MTY3NTI2In0=</vt:lpwstr>
  </property>
</Properties>
</file>