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3A2AB">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南岸区南山街道社区卫生服务中心</w:t>
      </w:r>
    </w:p>
    <w:p w14:paraId="3BCC5113">
      <w:pPr>
        <w:jc w:val="center"/>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医疗器械及诊疗器具清洗消毒灭菌服务</w:t>
      </w:r>
    </w:p>
    <w:p w14:paraId="5AC380A1">
      <w:pPr>
        <w:jc w:val="center"/>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采购项目需求调查公告</w:t>
      </w:r>
      <w:r>
        <w:rPr>
          <w:rFonts w:hint="eastAsia" w:ascii="宋体" w:hAnsi="宋体" w:cs="宋体"/>
          <w:b/>
          <w:bCs w:val="0"/>
          <w:color w:val="auto"/>
          <w:sz w:val="36"/>
          <w:szCs w:val="36"/>
          <w:lang w:val="en-US" w:eastAsia="zh-CN"/>
        </w:rPr>
        <w:t>（第二次）</w:t>
      </w:r>
    </w:p>
    <w:p w14:paraId="2AC69C92">
      <w:pPr>
        <w:numPr>
          <w:ilvl w:val="0"/>
          <w:numId w:val="0"/>
        </w:numPr>
        <w:ind w:firstLine="560" w:firstLineChars="200"/>
        <w:jc w:val="both"/>
        <w:rPr>
          <w:rFonts w:hint="eastAsia" w:ascii="宋体" w:hAnsi="宋体" w:eastAsia="宋体" w:cs="宋体"/>
          <w:b w:val="0"/>
          <w:bCs w:val="0"/>
          <w:sz w:val="28"/>
          <w:szCs w:val="28"/>
          <w:lang w:eastAsia="zh-CN"/>
        </w:rPr>
      </w:pPr>
      <w:r>
        <w:rPr>
          <w:rFonts w:hint="eastAsia" w:ascii="宋体" w:hAnsi="宋体" w:eastAsia="宋体" w:cs="宋体"/>
          <w:sz w:val="28"/>
          <w:szCs w:val="28"/>
          <w:lang w:eastAsia="zh-CN"/>
        </w:rPr>
        <w:t>我中心近期拟采购医疗器械及诊疗器具清洗消毒灭菌服务，现对该项目相关需求开展市场需求调查工作，欢迎符合条件的潜在供应商提供宝贵信息和</w:t>
      </w:r>
      <w:r>
        <w:rPr>
          <w:rFonts w:hint="eastAsia" w:ascii="宋体" w:hAnsi="宋体" w:eastAsia="宋体" w:cs="宋体"/>
          <w:sz w:val="28"/>
          <w:szCs w:val="28"/>
        </w:rPr>
        <w:t>报价</w:t>
      </w:r>
      <w:r>
        <w:rPr>
          <w:rFonts w:hint="eastAsia" w:ascii="宋体" w:hAnsi="宋体" w:eastAsia="宋体" w:cs="宋体"/>
          <w:sz w:val="28"/>
          <w:szCs w:val="28"/>
          <w:lang w:eastAsia="zh-CN"/>
        </w:rPr>
        <w:t>，</w:t>
      </w:r>
      <w:r>
        <w:rPr>
          <w:rFonts w:hint="eastAsia" w:ascii="宋体" w:hAnsi="宋体" w:eastAsia="宋体" w:cs="宋体"/>
          <w:b w:val="0"/>
          <w:bCs w:val="0"/>
          <w:color w:val="000000"/>
          <w:sz w:val="28"/>
          <w:szCs w:val="28"/>
          <w:lang w:eastAsia="zh-CN"/>
        </w:rPr>
        <w:t>此次需求调查仅</w:t>
      </w:r>
      <w:r>
        <w:rPr>
          <w:rFonts w:hint="eastAsia" w:ascii="宋体" w:hAnsi="宋体" w:eastAsia="宋体" w:cs="宋体"/>
          <w:b w:val="0"/>
          <w:bCs w:val="0"/>
          <w:color w:val="000000"/>
          <w:sz w:val="28"/>
          <w:szCs w:val="28"/>
        </w:rPr>
        <w:t>用于采购前参考</w:t>
      </w:r>
      <w:r>
        <w:rPr>
          <w:rFonts w:hint="eastAsia" w:ascii="宋体" w:hAnsi="宋体" w:eastAsia="宋体" w:cs="宋体"/>
          <w:b w:val="0"/>
          <w:bCs w:val="0"/>
          <w:sz w:val="28"/>
          <w:szCs w:val="28"/>
          <w:lang w:eastAsia="zh-CN"/>
        </w:rPr>
        <w:t>。</w:t>
      </w:r>
    </w:p>
    <w:p w14:paraId="44C80422">
      <w:pPr>
        <w:numPr>
          <w:ilvl w:val="0"/>
          <w:numId w:val="1"/>
        </w:numPr>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项目名称：医疗器械及诊疗器具清洗消毒灭菌服务</w:t>
      </w:r>
    </w:p>
    <w:p w14:paraId="44608AA8">
      <w:pPr>
        <w:numPr>
          <w:ilvl w:val="0"/>
          <w:numId w:val="1"/>
        </w:numPr>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服务内容及服务要求</w:t>
      </w:r>
    </w:p>
    <w:p w14:paraId="05DD7DF0">
      <w:pPr>
        <w:pStyle w:val="5"/>
        <w:keepNext w:val="0"/>
        <w:keepLines w:val="0"/>
        <w:pageBreakBefore w:val="0"/>
        <w:widowControl/>
        <w:kinsoku/>
        <w:wordWrap/>
        <w:overflowPunct/>
        <w:topLinePunct w:val="0"/>
        <w:autoSpaceDE/>
        <w:autoSpaceDN/>
        <w:bidi w:val="0"/>
        <w:spacing w:before="0" w:beforeAutospacing="0" w:after="0" w:afterAutospacing="0" w:line="594" w:lineRule="exact"/>
        <w:ind w:left="0" w:leftChars="0" w:firstLine="638" w:firstLineChars="228"/>
        <w:jc w:val="both"/>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（一）服务内容</w:t>
      </w:r>
    </w:p>
    <w:p w14:paraId="170FBA0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中心所有诊疗器械、敷料包及相关医用物品的使用后集中收集、预处理，高温压力蒸汽灭菌有：手术常规器械、全院诊疗器械等；低温等离子灭菌有：特殊手术器械、腔镜类器械等。</w:t>
      </w:r>
    </w:p>
    <w:p w14:paraId="57B107AB">
      <w:pPr>
        <w:pStyle w:val="5"/>
        <w:keepNext w:val="0"/>
        <w:keepLines w:val="0"/>
        <w:pageBreakBefore w:val="0"/>
        <w:widowControl/>
        <w:numPr>
          <w:ilvl w:val="0"/>
          <w:numId w:val="0"/>
        </w:numPr>
        <w:kinsoku/>
        <w:wordWrap/>
        <w:overflowPunct/>
        <w:topLinePunct w:val="0"/>
        <w:autoSpaceDE/>
        <w:autoSpaceDN/>
        <w:bidi w:val="0"/>
        <w:spacing w:before="0" w:beforeAutospacing="0" w:after="0" w:afterAutospacing="0" w:line="594" w:lineRule="exact"/>
        <w:ind w:leftChars="200" w:right="0" w:rightChars="0" w:firstLine="280" w:firstLineChars="100"/>
        <w:jc w:val="both"/>
        <w:rPr>
          <w:rStyle w:val="11"/>
          <w:rFonts w:hint="eastAsia" w:ascii="宋体" w:hAnsi="宋体" w:eastAsia="宋体" w:cs="宋体"/>
          <w:b w:val="0"/>
          <w:bCs/>
          <w:sz w:val="28"/>
          <w:szCs w:val="28"/>
        </w:rPr>
      </w:pPr>
      <w:r>
        <w:rPr>
          <w:rFonts w:hint="eastAsia" w:ascii="宋体" w:hAnsi="宋体" w:eastAsia="宋体" w:cs="宋体"/>
          <w:kern w:val="2"/>
          <w:sz w:val="28"/>
          <w:szCs w:val="28"/>
          <w:lang w:val="en-US" w:eastAsia="zh-CN" w:bidi="ar-SA"/>
        </w:rPr>
        <w:t>（二）</w:t>
      </w:r>
      <w:r>
        <w:rPr>
          <w:rStyle w:val="11"/>
          <w:rFonts w:hint="eastAsia" w:ascii="宋体" w:hAnsi="宋体" w:eastAsia="宋体" w:cs="宋体"/>
          <w:b w:val="0"/>
          <w:bCs/>
          <w:sz w:val="28"/>
          <w:szCs w:val="28"/>
        </w:rPr>
        <w:t>服务要求</w:t>
      </w:r>
    </w:p>
    <w:p w14:paraId="3DDC5C3C">
      <w:pPr>
        <w:pStyle w:val="5"/>
        <w:keepNext w:val="0"/>
        <w:keepLines w:val="0"/>
        <w:pageBreakBefore w:val="0"/>
        <w:widowControl/>
        <w:numPr>
          <w:ilvl w:val="0"/>
          <w:numId w:val="0"/>
        </w:numPr>
        <w:kinsoku/>
        <w:wordWrap/>
        <w:overflowPunct/>
        <w:topLinePunct w:val="0"/>
        <w:autoSpaceDE/>
        <w:autoSpaceDN/>
        <w:bidi w:val="0"/>
        <w:spacing w:before="0" w:beforeAutospacing="0" w:after="0" w:afterAutospacing="0" w:line="594" w:lineRule="exact"/>
        <w:ind w:right="0" w:rightChars="0" w:firstLine="600" w:firstLineChars="200"/>
        <w:jc w:val="both"/>
        <w:rPr>
          <w:rStyle w:val="11"/>
          <w:rFonts w:hint="eastAsia" w:ascii="宋体" w:hAnsi="宋体" w:eastAsia="宋体" w:cs="宋体"/>
          <w:b w:val="0"/>
          <w:bCs/>
          <w:sz w:val="30"/>
          <w:szCs w:val="30"/>
        </w:rPr>
      </w:pPr>
      <w:r>
        <w:rPr>
          <w:rStyle w:val="11"/>
          <w:rFonts w:hint="eastAsia" w:ascii="宋体" w:hAnsi="宋体" w:eastAsia="宋体" w:cs="宋体"/>
          <w:b w:val="0"/>
          <w:bCs/>
          <w:sz w:val="30"/>
          <w:szCs w:val="30"/>
        </w:rPr>
        <w:t>1</w:t>
      </w:r>
      <w:r>
        <w:rPr>
          <w:rStyle w:val="11"/>
          <w:rFonts w:hint="eastAsia" w:ascii="宋体" w:hAnsi="宋体" w:eastAsia="宋体" w:cs="宋体"/>
          <w:b w:val="0"/>
          <w:bCs/>
          <w:sz w:val="30"/>
          <w:szCs w:val="30"/>
          <w:lang w:eastAsia="zh-CN"/>
        </w:rPr>
        <w:t>.中心</w:t>
      </w:r>
      <w:r>
        <w:rPr>
          <w:rStyle w:val="11"/>
          <w:rFonts w:hint="eastAsia" w:ascii="宋体" w:hAnsi="宋体" w:eastAsia="宋体" w:cs="宋体"/>
          <w:b w:val="0"/>
          <w:bCs/>
          <w:sz w:val="30"/>
          <w:szCs w:val="30"/>
        </w:rPr>
        <w:t>所有诊疗灭菌包均由服务单位人员直接和</w:t>
      </w:r>
      <w:r>
        <w:rPr>
          <w:rStyle w:val="11"/>
          <w:rFonts w:hint="eastAsia" w:ascii="宋体" w:hAnsi="宋体" w:eastAsia="宋体" w:cs="宋体"/>
          <w:b w:val="0"/>
          <w:bCs/>
          <w:sz w:val="30"/>
          <w:szCs w:val="30"/>
          <w:lang w:eastAsia="zh-CN"/>
        </w:rPr>
        <w:t>中心指定人员</w:t>
      </w:r>
      <w:r>
        <w:rPr>
          <w:rStyle w:val="11"/>
          <w:rFonts w:hint="eastAsia" w:ascii="宋体" w:hAnsi="宋体" w:eastAsia="宋体" w:cs="宋体"/>
          <w:b w:val="0"/>
          <w:bCs/>
          <w:sz w:val="30"/>
          <w:szCs w:val="30"/>
        </w:rPr>
        <w:t>进行交接。</w:t>
      </w:r>
    </w:p>
    <w:p w14:paraId="4501439B">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灭菌包及污器械交接次数为每</w:t>
      </w:r>
      <w:r>
        <w:rPr>
          <w:rStyle w:val="11"/>
          <w:rFonts w:hint="eastAsia" w:ascii="宋体" w:hAnsi="宋体" w:eastAsia="宋体" w:cs="宋体"/>
          <w:b w:val="0"/>
          <w:bCs/>
          <w:sz w:val="28"/>
          <w:szCs w:val="28"/>
          <w:lang w:eastAsia="zh-CN"/>
        </w:rPr>
        <w:t>周</w:t>
      </w:r>
      <w:r>
        <w:rPr>
          <w:rStyle w:val="11"/>
          <w:rFonts w:hint="eastAsia" w:ascii="宋体" w:hAnsi="宋体" w:eastAsia="宋体" w:cs="宋体"/>
          <w:b w:val="0"/>
          <w:bCs/>
          <w:sz w:val="28"/>
          <w:szCs w:val="28"/>
          <w:lang w:val="en-US" w:eastAsia="zh-CN"/>
        </w:rPr>
        <w:t>2</w:t>
      </w:r>
      <w:r>
        <w:rPr>
          <w:rStyle w:val="11"/>
          <w:rFonts w:hint="eastAsia" w:ascii="宋体" w:hAnsi="宋体" w:eastAsia="宋体" w:cs="宋体"/>
          <w:b w:val="0"/>
          <w:bCs/>
          <w:sz w:val="28"/>
          <w:szCs w:val="28"/>
        </w:rPr>
        <w:t>次，具体时间节点：10：00-12：00。根据手术个别器械要求加急时，可随时增加急送物流次数。</w:t>
      </w:r>
    </w:p>
    <w:p w14:paraId="66C8D4B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服务单位负责对所运送及转运的各类器械要做到合理摆放、轻拿轻放，以减少不必要的损耗，污器械由服务单位回收</w:t>
      </w:r>
      <w:r>
        <w:rPr>
          <w:rStyle w:val="11"/>
          <w:rFonts w:hint="eastAsia" w:ascii="宋体" w:hAnsi="宋体" w:eastAsia="宋体" w:cs="宋体"/>
          <w:b w:val="0"/>
          <w:bCs/>
          <w:sz w:val="28"/>
          <w:szCs w:val="28"/>
          <w:lang w:eastAsia="zh-CN"/>
        </w:rPr>
        <w:t>后</w:t>
      </w:r>
      <w:r>
        <w:rPr>
          <w:rStyle w:val="11"/>
          <w:rFonts w:hint="eastAsia" w:ascii="宋体" w:hAnsi="宋体" w:eastAsia="宋体" w:cs="宋体"/>
          <w:b w:val="0"/>
          <w:bCs/>
          <w:sz w:val="28"/>
          <w:szCs w:val="28"/>
        </w:rPr>
        <w:t>，经清点及检查后发现数量、品种及结构功能与实际不符时请在2小时内与</w:t>
      </w:r>
      <w:r>
        <w:rPr>
          <w:rStyle w:val="11"/>
          <w:rFonts w:hint="eastAsia" w:ascii="宋体" w:hAnsi="宋体" w:eastAsia="宋体" w:cs="宋体"/>
          <w:b w:val="0"/>
          <w:bCs/>
          <w:sz w:val="28"/>
          <w:szCs w:val="28"/>
          <w:lang w:eastAsia="zh-CN"/>
        </w:rPr>
        <w:t>中心</w:t>
      </w:r>
      <w:r>
        <w:rPr>
          <w:rStyle w:val="11"/>
          <w:rFonts w:hint="eastAsia" w:ascii="宋体" w:hAnsi="宋体" w:eastAsia="宋体" w:cs="宋体"/>
          <w:b w:val="0"/>
          <w:bCs/>
          <w:sz w:val="28"/>
          <w:szCs w:val="28"/>
        </w:rPr>
        <w:t>指定的专职人员联系，根据器械损耗、遗失、及损坏的相关规定协商解决方法，未经专职人员认可不得配包灭菌。</w:t>
      </w:r>
    </w:p>
    <w:p w14:paraId="547EF41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服务单位灭菌后的无菌包送至医院后，医院指定的交接人员对无菌包的数量及品种进行清点，并检查无菌包有无破包、湿包、灭菌指示带等，当面交接。如不符合灭菌要求需退回给服务单位重新处理。</w:t>
      </w:r>
    </w:p>
    <w:p w14:paraId="5234838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5</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器械清洗、消毒及灭菌质量符合中华人民共和国卫生行业标准：WS310.1-2016《医院消毒供应中心第1部分：管理规定》；WS310.2-2016《医院消毒供应中心第2部分：清洗消毒及灭菌技术操作规范》；WS310.3-2016《医院消毒供应中心3部分：清洗消毒及灭菌效果监测标准》规定（以下简称《WS310-2016三项标准》）。</w:t>
      </w:r>
    </w:p>
    <w:p w14:paraId="1522BEC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6</w:t>
      </w:r>
      <w:r>
        <w:rPr>
          <w:rStyle w:val="11"/>
          <w:rFonts w:hint="eastAsia" w:ascii="宋体" w:hAnsi="宋体" w:eastAsia="宋体" w:cs="宋体"/>
          <w:b w:val="0"/>
          <w:bCs/>
          <w:sz w:val="28"/>
          <w:szCs w:val="28"/>
          <w:lang w:eastAsia="zh-CN"/>
        </w:rPr>
        <w:t>.服务单位资质</w:t>
      </w:r>
      <w:r>
        <w:rPr>
          <w:rStyle w:val="11"/>
          <w:rFonts w:hint="eastAsia" w:ascii="宋体" w:hAnsi="宋体" w:eastAsia="宋体" w:cs="宋体"/>
          <w:b w:val="0"/>
          <w:bCs/>
          <w:sz w:val="28"/>
          <w:szCs w:val="28"/>
        </w:rPr>
        <w:t>符合《医疗机构消毒技术规范WS/T 367-2012》标准。</w:t>
      </w:r>
    </w:p>
    <w:p w14:paraId="199B170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7</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外来器械应符合WS310.1-3的要求，标准化处理。植入物灭菌必须进行生物监测，合格后才能放行；紧急状态下执行紧急放行制度和流程。医院、器械商和服务单位必须遵守和执行针对外来器械拟定的标准化处理流程。</w:t>
      </w:r>
    </w:p>
    <w:p w14:paraId="6F579C2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8</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服务单位专业人员要参与前期准备工作，进驻到医院供应室及临床科室了解器械的使用周转规律、熟悉各类器械结构功能作用及清洗、监测、配包等要求。</w:t>
      </w:r>
    </w:p>
    <w:p w14:paraId="62F43BA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default" w:ascii="宋体" w:hAnsi="宋体" w:eastAsia="宋体" w:cs="宋体"/>
          <w:b w:val="0"/>
          <w:bCs/>
          <w:sz w:val="28"/>
          <w:szCs w:val="28"/>
          <w:lang w:val="en-US" w:eastAsia="zh-CN"/>
        </w:rPr>
      </w:pPr>
      <w:r>
        <w:rPr>
          <w:rStyle w:val="11"/>
          <w:rFonts w:hint="eastAsia" w:ascii="宋体" w:hAnsi="宋体" w:eastAsia="宋体" w:cs="宋体"/>
          <w:b w:val="0"/>
          <w:bCs/>
          <w:sz w:val="28"/>
          <w:szCs w:val="28"/>
          <w:lang w:val="en-US" w:eastAsia="zh-CN"/>
        </w:rPr>
        <w:t>9.服务单位</w:t>
      </w:r>
      <w:r>
        <w:rPr>
          <w:rStyle w:val="11"/>
          <w:rFonts w:hint="eastAsia" w:ascii="宋体" w:hAnsi="宋体" w:eastAsia="宋体" w:cs="宋体"/>
          <w:b w:val="0"/>
          <w:bCs/>
          <w:kern w:val="0"/>
          <w:sz w:val="28"/>
          <w:szCs w:val="28"/>
          <w:lang w:val="en-US" w:eastAsia="zh-CN" w:bidi="ar"/>
        </w:rPr>
        <w:t>营业执照经营范围需包含灭菌技术服务和消毒服务。</w:t>
      </w:r>
    </w:p>
    <w:p w14:paraId="30A0594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 xml:space="preserve"> （三）消毒供应服务流程要求</w:t>
      </w:r>
    </w:p>
    <w:p w14:paraId="0ED3959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回收：</w:t>
      </w:r>
    </w:p>
    <w:p w14:paraId="1A1D854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1.1</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配备专用密闭容器和设置定点污物接收区；</w:t>
      </w:r>
    </w:p>
    <w:p w14:paraId="24214181">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1.2</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回收车辆每次清洗、消毒、干燥备用。</w:t>
      </w:r>
    </w:p>
    <w:p w14:paraId="67CAFDE5">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清洗：手工、机械清洗消毒流程应该符合WS310行业标准。</w:t>
      </w:r>
    </w:p>
    <w:p w14:paraId="5E980B1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消毒灭菌：机械热力消毒、压力蒸汽灭菌、环氧乙烷灭菌、过氧化氢低温等离子灭菌设备齐全，满足供应需求。</w:t>
      </w:r>
    </w:p>
    <w:p w14:paraId="262B796E">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储存发放：</w:t>
      </w:r>
    </w:p>
    <w:p w14:paraId="2AE83B42">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4.1</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配备专用储存场所和储存架；</w:t>
      </w:r>
    </w:p>
    <w:p w14:paraId="4F0A96A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4.2</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有温湿度监测设备和记录；</w:t>
      </w:r>
    </w:p>
    <w:p w14:paraId="5B096B3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4.3</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车辆及周转箱洁污分开。</w:t>
      </w:r>
    </w:p>
    <w:p w14:paraId="3E1B5FE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（四）服务质量要求</w:t>
      </w:r>
    </w:p>
    <w:p w14:paraId="388E3EEB">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设有专门部门或人员负责质量控制。</w:t>
      </w:r>
    </w:p>
    <w:p w14:paraId="7C2DA64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质量和生产管理人员应有消毒供应中心工作经验5年或以上，现场管理人员必须具备护理、医药相关专业背景及工作经验。</w:t>
      </w:r>
    </w:p>
    <w:p w14:paraId="0253B3F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灭菌操作人员必须具有上岗证和大型设备操作证。</w:t>
      </w:r>
    </w:p>
    <w:p w14:paraId="71F0212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具有消毒灭菌质量定期检查评价制度和记录。</w:t>
      </w:r>
    </w:p>
    <w:p w14:paraId="3866764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5</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具有设备审批、验收、维护、检修制度和记录。</w:t>
      </w:r>
    </w:p>
    <w:p w14:paraId="16CCD5D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6</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具有完善的监测制度和记录（包括清洗消毒、灭菌、BD效果监测和植入物生物及包内爬行卡监测）。</w:t>
      </w:r>
    </w:p>
    <w:p w14:paraId="0A2E559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7</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具有视频在线监控和条码追溯系统及操作记录反馈。</w:t>
      </w:r>
    </w:p>
    <w:p w14:paraId="6988168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8</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具有设备运行参数打印包括运行时间、温度监测。</w:t>
      </w:r>
    </w:p>
    <w:p w14:paraId="56CC59E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9</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质量追溯管理信息系统：投标人需提供追溯无菌物品生产使用信息的追溯信息系统，能追溯到无菌物品在回收、清洗消毒、包装、灭菌发放、使用等每一流通环节的详细情况。使用条形码技术实现对灭菌包整个循环流程的全面追溯，并且与清洗消毒机、高温低温灭菌器等CSSD设备完全集成，医院可以通过无菌包外的二维码扫描，进行物品接收、发放及生产信息的实时查询。</w:t>
      </w:r>
    </w:p>
    <w:p w14:paraId="0B5F24F0">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10</w:t>
      </w:r>
      <w:r>
        <w:rPr>
          <w:rStyle w:val="11"/>
          <w:rFonts w:hint="eastAsia" w:ascii="宋体" w:hAnsi="宋体" w:eastAsia="宋体" w:cs="宋体"/>
          <w:b w:val="0"/>
          <w:bCs/>
          <w:sz w:val="28"/>
          <w:szCs w:val="28"/>
          <w:lang w:val="en-US" w:eastAsia="zh-CN"/>
        </w:rPr>
        <w:t>.</w:t>
      </w:r>
      <w:r>
        <w:rPr>
          <w:rStyle w:val="11"/>
          <w:rFonts w:hint="eastAsia" w:ascii="宋体" w:hAnsi="宋体" w:eastAsia="宋体" w:cs="宋体"/>
          <w:b w:val="0"/>
          <w:bCs/>
          <w:sz w:val="28"/>
          <w:szCs w:val="28"/>
        </w:rPr>
        <w:t>具有不可抗力引起意外情况的应急预案。</w:t>
      </w:r>
    </w:p>
    <w:p w14:paraId="714180D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lang w:eastAsia="zh-CN"/>
        </w:rPr>
        <w:t>三</w:t>
      </w:r>
      <w:r>
        <w:rPr>
          <w:rStyle w:val="11"/>
          <w:rFonts w:hint="eastAsia" w:ascii="宋体" w:hAnsi="宋体" w:eastAsia="宋体" w:cs="宋体"/>
          <w:b w:val="0"/>
          <w:bCs/>
          <w:sz w:val="28"/>
          <w:szCs w:val="28"/>
        </w:rPr>
        <w:t>、服务期及服务地点</w:t>
      </w:r>
    </w:p>
    <w:p w14:paraId="6DB9EED0">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w:t>
      </w:r>
      <w:r>
        <w:rPr>
          <w:rFonts w:hint="eastAsia" w:ascii="宋体" w:hAnsi="宋体" w:eastAsia="宋体" w:cs="宋体"/>
          <w:b w:val="0"/>
          <w:bCs/>
          <w:kern w:val="2"/>
          <w:sz w:val="28"/>
          <w:szCs w:val="28"/>
          <w:lang w:val="en-US" w:eastAsia="zh-CN"/>
        </w:rPr>
        <w:t>一</w:t>
      </w:r>
      <w:r>
        <w:rPr>
          <w:rFonts w:hint="eastAsia" w:ascii="宋体" w:hAnsi="宋体" w:eastAsia="宋体" w:cs="宋体"/>
          <w:b w:val="0"/>
          <w:bCs/>
          <w:kern w:val="2"/>
          <w:sz w:val="28"/>
          <w:szCs w:val="28"/>
        </w:rPr>
        <w:t>）服务期限</w:t>
      </w:r>
    </w:p>
    <w:p w14:paraId="7BE3B071">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服务期限从采购合同签订之日起</w:t>
      </w:r>
      <w:r>
        <w:rPr>
          <w:rFonts w:hint="eastAsia" w:ascii="宋体" w:hAnsi="宋体" w:eastAsia="宋体" w:cs="宋体"/>
          <w:b w:val="0"/>
          <w:bCs/>
          <w:kern w:val="2"/>
          <w:sz w:val="28"/>
          <w:szCs w:val="28"/>
          <w:lang w:val="en-US" w:eastAsia="zh-CN"/>
        </w:rPr>
        <w:t>1年</w:t>
      </w:r>
      <w:r>
        <w:rPr>
          <w:rFonts w:hint="eastAsia" w:ascii="宋体" w:hAnsi="宋体" w:eastAsia="宋体" w:cs="宋体"/>
          <w:b w:val="0"/>
          <w:bCs/>
          <w:kern w:val="2"/>
          <w:sz w:val="28"/>
          <w:szCs w:val="28"/>
        </w:rPr>
        <w:t xml:space="preserve">。 </w:t>
      </w:r>
    </w:p>
    <w:p w14:paraId="76CD6B61">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（二）</w:t>
      </w:r>
      <w:r>
        <w:rPr>
          <w:rFonts w:hint="eastAsia" w:ascii="宋体" w:hAnsi="宋体" w:eastAsia="宋体" w:cs="宋体"/>
          <w:b w:val="0"/>
          <w:bCs/>
          <w:kern w:val="2"/>
          <w:sz w:val="28"/>
          <w:szCs w:val="28"/>
          <w:lang w:val="en-US" w:eastAsia="zh-CN"/>
        </w:rPr>
        <w:t>服务</w:t>
      </w:r>
      <w:r>
        <w:rPr>
          <w:rFonts w:hint="eastAsia" w:ascii="宋体" w:hAnsi="宋体" w:eastAsia="宋体" w:cs="宋体"/>
          <w:b w:val="0"/>
          <w:bCs/>
          <w:kern w:val="2"/>
          <w:sz w:val="28"/>
          <w:szCs w:val="28"/>
        </w:rPr>
        <w:t>地点</w:t>
      </w:r>
    </w:p>
    <w:p w14:paraId="081D7C12">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lang w:eastAsia="zh-CN"/>
        </w:rPr>
      </w:pPr>
      <w:r>
        <w:rPr>
          <w:rFonts w:hint="eastAsia" w:ascii="宋体" w:hAnsi="宋体" w:eastAsia="宋体" w:cs="宋体"/>
          <w:b w:val="0"/>
          <w:bCs/>
          <w:kern w:val="2"/>
          <w:sz w:val="28"/>
          <w:szCs w:val="28"/>
          <w:lang w:val="en-US" w:eastAsia="zh-CN"/>
        </w:rPr>
        <w:t>服务</w:t>
      </w:r>
      <w:r>
        <w:rPr>
          <w:rFonts w:hint="eastAsia" w:ascii="宋体" w:hAnsi="宋体" w:eastAsia="宋体" w:cs="宋体"/>
          <w:b w:val="0"/>
          <w:bCs/>
          <w:kern w:val="2"/>
          <w:sz w:val="28"/>
          <w:szCs w:val="28"/>
        </w:rPr>
        <w:t>地点：</w:t>
      </w:r>
      <w:r>
        <w:rPr>
          <w:rFonts w:hint="eastAsia" w:ascii="宋体" w:hAnsi="宋体" w:eastAsia="宋体" w:cs="宋体"/>
          <w:b w:val="0"/>
          <w:bCs/>
          <w:kern w:val="2"/>
          <w:sz w:val="28"/>
          <w:szCs w:val="28"/>
          <w:lang w:eastAsia="zh-CN"/>
        </w:rPr>
        <w:t>重庆市</w:t>
      </w:r>
      <w:r>
        <w:rPr>
          <w:rFonts w:hint="eastAsia" w:ascii="宋体" w:hAnsi="宋体" w:eastAsia="宋体" w:cs="宋体"/>
          <w:b w:val="0"/>
          <w:bCs/>
          <w:kern w:val="2"/>
          <w:sz w:val="28"/>
          <w:szCs w:val="28"/>
        </w:rPr>
        <w:t>南岸区</w:t>
      </w:r>
      <w:r>
        <w:rPr>
          <w:rFonts w:hint="eastAsia" w:ascii="宋体" w:hAnsi="宋体" w:eastAsia="宋体" w:cs="宋体"/>
          <w:b w:val="0"/>
          <w:bCs/>
          <w:kern w:val="2"/>
          <w:sz w:val="28"/>
          <w:szCs w:val="28"/>
          <w:lang w:eastAsia="zh-CN"/>
        </w:rPr>
        <w:t>南山街道社区卫生服务中心</w:t>
      </w:r>
    </w:p>
    <w:p w14:paraId="3A4BDF67">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val="0"/>
          <w:kern w:val="2"/>
          <w:sz w:val="28"/>
          <w:szCs w:val="28"/>
          <w:lang w:eastAsia="zh-CN"/>
        </w:rPr>
      </w:pPr>
      <w:r>
        <w:rPr>
          <w:rFonts w:hint="eastAsia" w:ascii="宋体" w:hAnsi="宋体" w:eastAsia="宋体" w:cs="宋体"/>
          <w:b w:val="0"/>
          <w:bCs w:val="0"/>
          <w:kern w:val="2"/>
          <w:sz w:val="28"/>
          <w:szCs w:val="28"/>
          <w:lang w:eastAsia="zh-CN"/>
        </w:rPr>
        <w:t>四、价格信息收集表</w:t>
      </w:r>
    </w:p>
    <w:tbl>
      <w:tblPr>
        <w:tblStyle w:val="8"/>
        <w:tblW w:w="10680"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88"/>
        <w:gridCol w:w="1305"/>
        <w:gridCol w:w="1800"/>
        <w:gridCol w:w="712"/>
        <w:gridCol w:w="1020"/>
        <w:gridCol w:w="1200"/>
        <w:gridCol w:w="1245"/>
        <w:gridCol w:w="1110"/>
      </w:tblGrid>
      <w:tr w14:paraId="7EB56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680" w:type="dxa"/>
            <w:gridSpan w:val="8"/>
            <w:tcBorders>
              <w:top w:val="nil"/>
              <w:left w:val="nil"/>
              <w:bottom w:val="single" w:color="000000" w:sz="4" w:space="0"/>
              <w:right w:val="nil"/>
            </w:tcBorders>
            <w:shd w:val="clear" w:color="auto" w:fill="auto"/>
            <w:vAlign w:val="center"/>
          </w:tcPr>
          <w:p w14:paraId="3643EC5B">
            <w:pPr>
              <w:keepNext w:val="0"/>
              <w:keepLines w:val="0"/>
              <w:widowControl/>
              <w:suppressLineNumbers w:val="0"/>
              <w:jc w:val="center"/>
              <w:textAlignment w:val="center"/>
              <w:rPr>
                <w:rFonts w:ascii="方正仿宋_GBK" w:hAnsi="方正仿宋_GBK" w:eastAsia="方正仿宋_GBK" w:cs="方正仿宋_GBK"/>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南岸区南山街道社区卫生服务中心                                                                                                              医疗器械及诊疗器具清洗消毒灭菌服务价格信息收集表</w:t>
            </w:r>
          </w:p>
        </w:tc>
      </w:tr>
      <w:tr w14:paraId="6F1F5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5" w:hRule="atLeast"/>
        </w:trPr>
        <w:tc>
          <w:tcPr>
            <w:tcW w:w="53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2C394A">
            <w:pPr>
              <w:keepNext w:val="0"/>
              <w:keepLines w:val="0"/>
              <w:widowControl/>
              <w:suppressLineNumbers w:val="0"/>
              <w:jc w:val="left"/>
              <w:textAlignment w:val="center"/>
              <w:rPr>
                <w:rFonts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报价单位名称</w:t>
            </w:r>
            <w:r>
              <w:rPr>
                <w:rFonts w:hint="eastAsia" w:ascii="方正小标宋_GBK" w:hAnsi="方正小标宋_GBK" w:eastAsia="方正小标宋_GBK" w:cs="方正小标宋_GBK"/>
                <w:b/>
                <w:bCs/>
                <w:i w:val="0"/>
                <w:iCs w:val="0"/>
                <w:color w:val="000000"/>
                <w:kern w:val="0"/>
                <w:sz w:val="24"/>
                <w:szCs w:val="24"/>
                <w:u w:val="none"/>
                <w:lang w:val="en-US" w:eastAsia="zh-CN" w:bidi="ar"/>
              </w:rPr>
              <w:t>(</w:t>
            </w:r>
            <w:r>
              <w:rPr>
                <w:rFonts w:hint="eastAsia" w:ascii="方正小标宋_GBK" w:hAnsi="方正小标宋_GBK" w:eastAsia="方正小标宋_GBK" w:cs="方正小标宋_GBK"/>
                <w:i w:val="0"/>
                <w:iCs w:val="0"/>
                <w:color w:val="000000"/>
                <w:kern w:val="0"/>
                <w:sz w:val="24"/>
                <w:szCs w:val="24"/>
                <w:u w:val="none"/>
                <w:lang w:val="en-US" w:eastAsia="zh-CN" w:bidi="ar"/>
              </w:rPr>
              <w:t>盖章</w:t>
            </w:r>
            <w:r>
              <w:rPr>
                <w:rFonts w:hint="eastAsia" w:ascii="方正小标宋_GBK" w:hAnsi="方正小标宋_GBK" w:eastAsia="方正小标宋_GBK" w:cs="方正小标宋_GBK"/>
                <w:b/>
                <w:bCs/>
                <w:i w:val="0"/>
                <w:iCs w:val="0"/>
                <w:color w:val="000000"/>
                <w:kern w:val="0"/>
                <w:sz w:val="24"/>
                <w:szCs w:val="24"/>
                <w:u w:val="none"/>
                <w:lang w:val="en-US" w:eastAsia="zh-CN" w:bidi="ar"/>
              </w:rPr>
              <w:t>)</w:t>
            </w: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w:t>
            </w:r>
          </w:p>
        </w:tc>
        <w:tc>
          <w:tcPr>
            <w:tcW w:w="2932" w:type="dxa"/>
            <w:gridSpan w:val="3"/>
            <w:tcBorders>
              <w:top w:val="single" w:color="000000" w:sz="4" w:space="0"/>
              <w:left w:val="nil"/>
              <w:bottom w:val="single" w:color="000000" w:sz="4" w:space="0"/>
              <w:right w:val="single" w:color="000000" w:sz="4" w:space="0"/>
            </w:tcBorders>
            <w:shd w:val="clear" w:color="auto" w:fill="auto"/>
            <w:vAlign w:val="center"/>
          </w:tcPr>
          <w:p w14:paraId="3CB30A15">
            <w:pPr>
              <w:keepNext w:val="0"/>
              <w:keepLines w:val="0"/>
              <w:widowControl/>
              <w:suppressLineNumbers w:val="0"/>
              <w:jc w:val="left"/>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联系人：</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FDC50">
            <w:pPr>
              <w:keepNext w:val="0"/>
              <w:keepLines w:val="0"/>
              <w:widowControl/>
              <w:suppressLineNumbers w:val="0"/>
              <w:jc w:val="left"/>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联系电话：</w:t>
            </w:r>
          </w:p>
        </w:tc>
      </w:tr>
      <w:tr w14:paraId="511DF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303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F12D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类别</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7D0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项目说明</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259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计费单位</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93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预估数量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07D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单价限价（元）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768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单价（元）</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081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r>
      <w:tr w14:paraId="37D12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15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常规手术器械/诊疗器械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166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67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包内器械 ≧3件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DA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846B">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11500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42CA">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3.5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4EBE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F3A1">
            <w:pPr>
              <w:jc w:val="center"/>
              <w:rPr>
                <w:rFonts w:hint="eastAsia" w:ascii="宋体" w:hAnsi="宋体" w:eastAsia="宋体" w:cs="宋体"/>
                <w:i w:val="0"/>
                <w:iCs w:val="0"/>
                <w:color w:val="000000"/>
                <w:sz w:val="22"/>
                <w:szCs w:val="22"/>
                <w:u w:val="none"/>
              </w:rPr>
            </w:pPr>
          </w:p>
        </w:tc>
      </w:tr>
      <w:tr w14:paraId="478FE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370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常规手术器械/诊疗器械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905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3A0A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包内器械 1-2件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22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605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D730">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FCFA">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D81A">
            <w:pPr>
              <w:jc w:val="center"/>
              <w:rPr>
                <w:rFonts w:hint="eastAsia" w:ascii="宋体" w:hAnsi="宋体" w:eastAsia="宋体" w:cs="宋体"/>
                <w:i w:val="0"/>
                <w:iCs w:val="0"/>
                <w:color w:val="000000"/>
                <w:sz w:val="22"/>
                <w:szCs w:val="22"/>
                <w:u w:val="none"/>
              </w:rPr>
            </w:pPr>
          </w:p>
        </w:tc>
      </w:tr>
      <w:tr w14:paraId="5526C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CFF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基础包</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89D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648E">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包内器械 60件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B6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B2BB">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5A667">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985E">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DEA3">
            <w:pPr>
              <w:jc w:val="center"/>
              <w:rPr>
                <w:rFonts w:hint="eastAsia" w:ascii="宋体" w:hAnsi="宋体" w:eastAsia="宋体" w:cs="宋体"/>
                <w:i w:val="0"/>
                <w:iCs w:val="0"/>
                <w:color w:val="000000"/>
                <w:sz w:val="22"/>
                <w:szCs w:val="22"/>
                <w:u w:val="none"/>
              </w:rPr>
            </w:pPr>
          </w:p>
        </w:tc>
      </w:tr>
      <w:tr w14:paraId="079B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D3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高温敷料包</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074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C3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长*宽*高尺寸： ≦500*300*300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FB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FF08">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0703">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20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FF9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1BD7">
            <w:pPr>
              <w:jc w:val="center"/>
              <w:rPr>
                <w:rFonts w:hint="eastAsia" w:ascii="宋体" w:hAnsi="宋体" w:eastAsia="宋体" w:cs="宋体"/>
                <w:i w:val="0"/>
                <w:iCs w:val="0"/>
                <w:color w:val="000000"/>
                <w:sz w:val="22"/>
                <w:szCs w:val="22"/>
                <w:u w:val="none"/>
              </w:rPr>
            </w:pPr>
          </w:p>
        </w:tc>
      </w:tr>
      <w:tr w14:paraId="4E71F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BB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高温敷料包</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87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F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长*宽*高尺寸：≦300*200*200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67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BDE0C">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0844">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DE7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BB75">
            <w:pPr>
              <w:jc w:val="center"/>
              <w:rPr>
                <w:rFonts w:hint="eastAsia" w:ascii="宋体" w:hAnsi="宋体" w:eastAsia="宋体" w:cs="宋体"/>
                <w:i w:val="0"/>
                <w:iCs w:val="0"/>
                <w:color w:val="000000"/>
                <w:sz w:val="22"/>
                <w:szCs w:val="22"/>
                <w:u w:val="none"/>
              </w:rPr>
            </w:pPr>
          </w:p>
        </w:tc>
      </w:tr>
      <w:tr w14:paraId="4AA9D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C9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D5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50A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纱布、棉球、小包</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37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45B9">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442A">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58F9">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6B63">
            <w:pPr>
              <w:jc w:val="center"/>
              <w:rPr>
                <w:rFonts w:hint="eastAsia" w:ascii="宋体" w:hAnsi="宋体" w:eastAsia="宋体" w:cs="宋体"/>
                <w:i w:val="0"/>
                <w:iCs w:val="0"/>
                <w:color w:val="000000"/>
                <w:sz w:val="22"/>
                <w:szCs w:val="22"/>
                <w:u w:val="none"/>
              </w:rPr>
            </w:pPr>
          </w:p>
        </w:tc>
      </w:tr>
      <w:tr w14:paraId="39B0A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864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敷料包</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A28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敷料包（自备包）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41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衣服</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6294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2C9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E77C">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49ED">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1604">
            <w:pPr>
              <w:jc w:val="center"/>
              <w:rPr>
                <w:rFonts w:hint="eastAsia" w:ascii="宋体" w:hAnsi="宋体" w:eastAsia="宋体" w:cs="宋体"/>
                <w:i w:val="0"/>
                <w:iCs w:val="0"/>
                <w:color w:val="000000"/>
                <w:sz w:val="22"/>
                <w:szCs w:val="22"/>
                <w:u w:val="none"/>
              </w:rPr>
            </w:pPr>
          </w:p>
        </w:tc>
      </w:tr>
      <w:tr w14:paraId="7A8F3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CB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E2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0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常规高温器械≧4件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69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6B4F">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F1AC0">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CD5A">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A102">
            <w:pPr>
              <w:jc w:val="center"/>
              <w:rPr>
                <w:rFonts w:hint="eastAsia" w:ascii="宋体" w:hAnsi="宋体" w:eastAsia="宋体" w:cs="宋体"/>
                <w:i w:val="0"/>
                <w:iCs w:val="0"/>
                <w:color w:val="000000"/>
                <w:sz w:val="22"/>
                <w:szCs w:val="22"/>
                <w:u w:val="none"/>
              </w:rPr>
            </w:pPr>
          </w:p>
        </w:tc>
      </w:tr>
      <w:tr w14:paraId="766AE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F7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5F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2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常规高温器械1-3件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E6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6B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A98B">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3DD9">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86200">
            <w:pPr>
              <w:jc w:val="center"/>
              <w:rPr>
                <w:rFonts w:hint="eastAsia" w:ascii="宋体" w:hAnsi="宋体" w:eastAsia="宋体" w:cs="宋体"/>
                <w:i w:val="0"/>
                <w:iCs w:val="0"/>
                <w:color w:val="000000"/>
                <w:sz w:val="22"/>
                <w:szCs w:val="22"/>
                <w:u w:val="none"/>
              </w:rPr>
            </w:pPr>
          </w:p>
        </w:tc>
      </w:tr>
      <w:tr w14:paraId="10539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F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4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0D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镜头类</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E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E10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BF71">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B67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2CF3">
            <w:pPr>
              <w:jc w:val="center"/>
              <w:rPr>
                <w:rFonts w:hint="eastAsia" w:ascii="宋体" w:hAnsi="宋体" w:eastAsia="宋体" w:cs="宋体"/>
                <w:i w:val="0"/>
                <w:iCs w:val="0"/>
                <w:color w:val="000000"/>
                <w:sz w:val="22"/>
                <w:szCs w:val="22"/>
                <w:u w:val="none"/>
              </w:rPr>
            </w:pPr>
          </w:p>
        </w:tc>
      </w:tr>
      <w:tr w14:paraId="62EC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83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05E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A3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常规低温器械≧4件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91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8E5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DF776">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FBFC">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C5B2">
            <w:pPr>
              <w:jc w:val="center"/>
              <w:rPr>
                <w:rFonts w:hint="eastAsia" w:ascii="宋体" w:hAnsi="宋体" w:eastAsia="宋体" w:cs="宋体"/>
                <w:i w:val="0"/>
                <w:iCs w:val="0"/>
                <w:color w:val="000000"/>
                <w:sz w:val="22"/>
                <w:szCs w:val="22"/>
                <w:u w:val="none"/>
              </w:rPr>
            </w:pPr>
          </w:p>
        </w:tc>
      </w:tr>
      <w:tr w14:paraId="3F3A4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B5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AB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0D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常规低温器械1-3件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87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7F0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C273">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20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776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F2E8">
            <w:pPr>
              <w:jc w:val="center"/>
              <w:rPr>
                <w:rFonts w:hint="eastAsia" w:ascii="宋体" w:hAnsi="宋体" w:eastAsia="宋体" w:cs="宋体"/>
                <w:i w:val="0"/>
                <w:iCs w:val="0"/>
                <w:color w:val="000000"/>
                <w:sz w:val="22"/>
                <w:szCs w:val="22"/>
                <w:u w:val="none"/>
              </w:rPr>
            </w:pPr>
          </w:p>
        </w:tc>
      </w:tr>
      <w:tr w14:paraId="39CA4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5C7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9D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低温器械包</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E0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镜头类</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2E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7B48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5BBA">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1F5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1BDE">
            <w:pPr>
              <w:jc w:val="center"/>
              <w:rPr>
                <w:rFonts w:hint="eastAsia" w:ascii="宋体" w:hAnsi="宋体" w:eastAsia="宋体" w:cs="宋体"/>
                <w:i w:val="0"/>
                <w:iCs w:val="0"/>
                <w:color w:val="000000"/>
                <w:sz w:val="22"/>
                <w:szCs w:val="22"/>
                <w:u w:val="none"/>
              </w:rPr>
            </w:pPr>
          </w:p>
        </w:tc>
      </w:tr>
      <w:tr w14:paraId="1F3EC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40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诊疗器械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4F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高水平消毒</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FE6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湿化瓶，驱血带</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86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61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B9B2">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EDE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26724">
            <w:pPr>
              <w:jc w:val="center"/>
              <w:rPr>
                <w:rFonts w:hint="eastAsia" w:ascii="宋体" w:hAnsi="宋体" w:eastAsia="宋体" w:cs="宋体"/>
                <w:i w:val="0"/>
                <w:iCs w:val="0"/>
                <w:color w:val="000000"/>
                <w:sz w:val="22"/>
                <w:szCs w:val="22"/>
                <w:u w:val="none"/>
              </w:rPr>
            </w:pPr>
          </w:p>
        </w:tc>
      </w:tr>
      <w:tr w14:paraId="2A892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A7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单次物流加急费</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65AE">
            <w:pPr>
              <w:jc w:val="center"/>
              <w:rPr>
                <w:rFonts w:hint="eastAsia" w:ascii="宋体" w:hAnsi="宋体" w:eastAsia="宋体" w:cs="宋体"/>
                <w:i w:val="0"/>
                <w:iCs w:val="0"/>
                <w:color w:val="000000"/>
                <w:sz w:val="21"/>
                <w:szCs w:val="21"/>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66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紧急物流配送费</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24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791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6B49">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360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52B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2EF6">
            <w:pPr>
              <w:jc w:val="center"/>
              <w:rPr>
                <w:rFonts w:hint="eastAsia" w:ascii="宋体" w:hAnsi="宋体" w:eastAsia="宋体" w:cs="宋体"/>
                <w:i w:val="0"/>
                <w:iCs w:val="0"/>
                <w:color w:val="000000"/>
                <w:sz w:val="22"/>
                <w:szCs w:val="22"/>
                <w:u w:val="none"/>
              </w:rPr>
            </w:pPr>
          </w:p>
        </w:tc>
      </w:tr>
      <w:tr w14:paraId="35A28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57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8D4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8E84">
            <w:pPr>
              <w:jc w:val="center"/>
              <w:rPr>
                <w:rFonts w:hint="eastAsia" w:ascii="宋体" w:hAnsi="宋体" w:eastAsia="宋体" w:cs="宋体"/>
                <w:i w:val="0"/>
                <w:iCs w:val="0"/>
                <w:color w:val="000000"/>
                <w:sz w:val="22"/>
                <w:szCs w:val="22"/>
                <w:u w:val="none"/>
              </w:rPr>
            </w:pPr>
          </w:p>
        </w:tc>
      </w:tr>
      <w:tr w14:paraId="4C68E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trPr>
        <w:tc>
          <w:tcPr>
            <w:tcW w:w="1068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1DCCA">
            <w:pPr>
              <w:pStyle w:val="4"/>
              <w:keepNext w:val="0"/>
              <w:keepLines w:val="0"/>
              <w:pageBreakBefore w:val="0"/>
              <w:kinsoku/>
              <w:wordWrap/>
              <w:overflowPunct/>
              <w:topLinePunct w:val="0"/>
              <w:autoSpaceDE/>
              <w:autoSpaceDN/>
              <w:bidi w:val="0"/>
              <w:spacing w:line="594" w:lineRule="exact"/>
              <w:jc w:val="both"/>
              <w:rPr>
                <w:rFonts w:hint="eastAsia" w:ascii="宋体" w:hAnsi="宋体" w:eastAsia="宋体" w:cs="宋体"/>
                <w:kern w:val="2"/>
                <w:sz w:val="21"/>
                <w:szCs w:val="21"/>
                <w:lang w:eastAsia="zh-CN"/>
              </w:rPr>
            </w:pPr>
            <w:r>
              <w:rPr>
                <w:rFonts w:hint="eastAsia" w:ascii="宋体" w:hAnsi="宋体" w:eastAsia="宋体" w:cs="宋体"/>
                <w:i w:val="0"/>
                <w:iCs w:val="0"/>
                <w:caps w:val="0"/>
                <w:color w:val="000000"/>
                <w:spacing w:val="0"/>
                <w:sz w:val="21"/>
                <w:szCs w:val="21"/>
                <w:lang w:eastAsia="zh-CN"/>
              </w:rPr>
              <w:t>报价要求：</w:t>
            </w:r>
            <w:r>
              <w:rPr>
                <w:rFonts w:hint="eastAsia" w:ascii="宋体" w:hAnsi="宋体" w:eastAsia="宋体" w:cs="宋体"/>
                <w:i w:val="0"/>
                <w:iCs w:val="0"/>
                <w:caps w:val="0"/>
                <w:color w:val="000000"/>
                <w:spacing w:val="0"/>
                <w:sz w:val="21"/>
                <w:szCs w:val="21"/>
              </w:rPr>
              <w:t>包含所有灭菌器械的清洗、消毒、包装、灭菌、配送服务费用，以及复用敷料和其他物品的灭菌、配送服务费用，无纺布、纸塑袋等包装材料、监测材料、条形码监测、包内耗材以及项目所涉及的消毒、打包、人工、管理费等</w:t>
            </w:r>
            <w:r>
              <w:rPr>
                <w:rFonts w:hint="eastAsia" w:ascii="宋体" w:hAnsi="宋体" w:eastAsia="宋体" w:cs="宋体"/>
                <w:i w:val="0"/>
                <w:iCs w:val="0"/>
                <w:caps w:val="0"/>
                <w:color w:val="000000"/>
                <w:spacing w:val="0"/>
                <w:sz w:val="21"/>
                <w:szCs w:val="21"/>
                <w:lang w:eastAsia="zh-CN"/>
              </w:rPr>
              <w:t>与该项目有关的所有费用。</w:t>
            </w:r>
          </w:p>
          <w:p w14:paraId="6305CB5E">
            <w:pPr>
              <w:jc w:val="left"/>
              <w:rPr>
                <w:rFonts w:hint="eastAsia" w:ascii="宋体" w:hAnsi="宋体" w:eastAsia="宋体" w:cs="宋体"/>
                <w:i w:val="0"/>
                <w:iCs w:val="0"/>
                <w:color w:val="000000"/>
                <w:sz w:val="22"/>
                <w:szCs w:val="22"/>
                <w:u w:val="none"/>
              </w:rPr>
            </w:pPr>
          </w:p>
        </w:tc>
      </w:tr>
    </w:tbl>
    <w:p w14:paraId="444326F5">
      <w:pPr>
        <w:pStyle w:val="20"/>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0" w:firstLineChars="200"/>
        <w:jc w:val="both"/>
        <w:textAlignment w:val="auto"/>
        <w:rPr>
          <w:rFonts w:hint="default" w:ascii="宋体" w:hAnsi="宋体" w:eastAsia="宋体" w:cs="宋体"/>
          <w:sz w:val="28"/>
          <w:szCs w:val="28"/>
          <w:lang w:val="en-US"/>
        </w:rPr>
      </w:pPr>
      <w:r>
        <w:rPr>
          <w:rFonts w:hint="eastAsia" w:ascii="宋体" w:hAnsi="宋体" w:cs="宋体"/>
          <w:b w:val="0"/>
          <w:bCs w:val="0"/>
          <w:sz w:val="28"/>
          <w:szCs w:val="28"/>
          <w:lang w:val="en-US" w:eastAsia="zh-CN"/>
        </w:rPr>
        <w:t>五、</w:t>
      </w:r>
      <w:r>
        <w:rPr>
          <w:rFonts w:hint="eastAsia" w:ascii="宋体" w:hAnsi="宋体" w:eastAsia="宋体" w:cs="宋体"/>
          <w:b w:val="0"/>
          <w:bCs w:val="0"/>
          <w:sz w:val="28"/>
          <w:szCs w:val="28"/>
          <w:lang w:val="en-US" w:eastAsia="zh-CN"/>
        </w:rPr>
        <w:t>资料报送</w:t>
      </w:r>
      <w:r>
        <w:rPr>
          <w:rFonts w:hint="eastAsia" w:ascii="宋体" w:hAnsi="宋体" w:eastAsia="宋体" w:cs="宋体"/>
          <w:b w:val="0"/>
          <w:bCs w:val="0"/>
          <w:sz w:val="28"/>
          <w:szCs w:val="28"/>
          <w:lang w:eastAsia="zh-CN"/>
        </w:rPr>
        <w:t>起止时间：</w:t>
      </w:r>
      <w:r>
        <w:rPr>
          <w:rFonts w:hint="eastAsia" w:ascii="宋体" w:hAnsi="宋体" w:eastAsia="宋体" w:cs="宋体"/>
          <w:sz w:val="28"/>
          <w:szCs w:val="28"/>
          <w:lang w:val="en-US" w:eastAsia="zh-CN"/>
        </w:rPr>
        <w:t>发布时起</w:t>
      </w:r>
      <w:r>
        <w:rPr>
          <w:rFonts w:hint="eastAsia" w:ascii="宋体" w:hAnsi="宋体" w:cs="宋体"/>
          <w:sz w:val="28"/>
          <w:szCs w:val="28"/>
          <w:lang w:val="en-US" w:eastAsia="zh-CN"/>
        </w:rPr>
        <w:t>至</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年</w:t>
      </w:r>
      <w:r>
        <w:rPr>
          <w:rFonts w:hint="eastAsia" w:ascii="宋体" w:hAnsi="宋体" w:cs="宋体"/>
          <w:sz w:val="28"/>
          <w:szCs w:val="28"/>
          <w:lang w:val="en-US" w:eastAsia="zh-CN"/>
        </w:rPr>
        <w:t>9</w:t>
      </w:r>
      <w:r>
        <w:rPr>
          <w:rFonts w:hint="eastAsia" w:ascii="宋体" w:hAnsi="宋体" w:eastAsia="宋体" w:cs="宋体"/>
          <w:sz w:val="28"/>
          <w:szCs w:val="28"/>
          <w:lang w:val="en-US" w:eastAsia="zh-CN"/>
        </w:rPr>
        <w:t>月</w:t>
      </w:r>
      <w:r>
        <w:rPr>
          <w:rFonts w:hint="eastAsia" w:ascii="宋体" w:hAnsi="宋体" w:cs="宋体"/>
          <w:sz w:val="28"/>
          <w:szCs w:val="28"/>
          <w:lang w:val="en-US" w:eastAsia="zh-CN"/>
        </w:rPr>
        <w:t>17</w:t>
      </w:r>
      <w:r>
        <w:rPr>
          <w:rFonts w:hint="eastAsia" w:ascii="宋体" w:hAnsi="宋体" w:eastAsia="宋体" w:cs="宋体"/>
          <w:sz w:val="28"/>
          <w:szCs w:val="28"/>
          <w:lang w:val="en-US" w:eastAsia="zh-CN"/>
        </w:rPr>
        <w:t>日17：</w:t>
      </w:r>
      <w:r>
        <w:rPr>
          <w:rFonts w:hint="eastAsia" w:ascii="宋体" w:hAnsi="宋体" w:cs="宋体"/>
          <w:sz w:val="28"/>
          <w:szCs w:val="28"/>
          <w:lang w:val="en-US" w:eastAsia="zh-CN"/>
        </w:rPr>
        <w:t>30</w:t>
      </w:r>
    </w:p>
    <w:p w14:paraId="29583B90">
      <w:pPr>
        <w:spacing w:line="360" w:lineRule="auto"/>
        <w:ind w:firstLine="560" w:firstLineChars="200"/>
        <w:rPr>
          <w:rFonts w:hint="eastAsia" w:ascii="宋体" w:hAnsi="宋体" w:eastAsia="宋体" w:cs="宋体"/>
          <w:sz w:val="28"/>
          <w:szCs w:val="28"/>
          <w:lang w:val="en-US" w:eastAsia="zh-CN"/>
        </w:rPr>
      </w:pPr>
      <w:r>
        <w:rPr>
          <w:rFonts w:hint="eastAsia" w:ascii="宋体" w:hAnsi="宋体" w:cs="宋体"/>
          <w:b w:val="0"/>
          <w:bCs w:val="0"/>
          <w:sz w:val="28"/>
          <w:szCs w:val="28"/>
          <w:lang w:val="en-US" w:eastAsia="zh-CN"/>
        </w:rPr>
        <w:t>六</w:t>
      </w:r>
      <w:r>
        <w:rPr>
          <w:rFonts w:hint="eastAsia" w:ascii="宋体" w:hAnsi="宋体" w:eastAsia="宋体" w:cs="宋体"/>
          <w:b w:val="0"/>
          <w:bCs w:val="0"/>
          <w:sz w:val="28"/>
          <w:szCs w:val="28"/>
          <w:lang w:val="en-US" w:eastAsia="zh-CN"/>
        </w:rPr>
        <w:t>、资料报送方式</w:t>
      </w:r>
      <w:r>
        <w:rPr>
          <w:rFonts w:hint="eastAsia" w:ascii="宋体" w:hAnsi="宋体" w:eastAsia="宋体" w:cs="宋体"/>
          <w:b w:val="0"/>
          <w:bCs w:val="0"/>
          <w:sz w:val="28"/>
          <w:szCs w:val="28"/>
        </w:rPr>
        <w:t>：</w:t>
      </w:r>
      <w:r>
        <w:rPr>
          <w:rFonts w:hint="eastAsia" w:ascii="宋体" w:hAnsi="宋体" w:eastAsia="宋体" w:cs="宋体"/>
          <w:sz w:val="28"/>
          <w:szCs w:val="28"/>
          <w:lang w:val="en-US" w:eastAsia="zh-CN"/>
        </w:rPr>
        <w:t>在本公告公示截止时间前在公告下方</w:t>
      </w:r>
      <w:r>
        <w:rPr>
          <w:rFonts w:hint="eastAsia" w:ascii="宋体" w:hAnsi="宋体" w:eastAsia="宋体" w:cs="宋体"/>
          <w:i w:val="0"/>
          <w:iCs w:val="0"/>
          <w:caps w:val="0"/>
          <w:color w:val="000000"/>
          <w:spacing w:val="0"/>
          <w:sz w:val="28"/>
          <w:szCs w:val="28"/>
        </w:rPr>
        <w:t>将响应文件扫描在一个PDF文件中</w:t>
      </w:r>
      <w:r>
        <w:rPr>
          <w:rFonts w:hint="eastAsia" w:ascii="宋体" w:hAnsi="宋体" w:eastAsia="宋体" w:cs="宋体"/>
          <w:i w:val="0"/>
          <w:iCs w:val="0"/>
          <w:caps w:val="0"/>
          <w:color w:val="000000"/>
          <w:spacing w:val="0"/>
          <w:sz w:val="28"/>
          <w:szCs w:val="28"/>
          <w:lang w:eastAsia="zh-CN"/>
        </w:rPr>
        <w:t>加盖公司鲜章</w:t>
      </w:r>
      <w:r>
        <w:rPr>
          <w:rFonts w:hint="eastAsia" w:ascii="宋体" w:hAnsi="宋体" w:eastAsia="宋体" w:cs="宋体"/>
          <w:i w:val="0"/>
          <w:iCs w:val="0"/>
          <w:caps w:val="0"/>
          <w:color w:val="000000"/>
          <w:spacing w:val="0"/>
          <w:sz w:val="28"/>
          <w:szCs w:val="28"/>
        </w:rPr>
        <w:t>上传</w:t>
      </w:r>
      <w:r>
        <w:rPr>
          <w:rFonts w:hint="eastAsia" w:ascii="宋体" w:hAnsi="宋体" w:eastAsia="宋体" w:cs="宋体"/>
          <w:i w:val="0"/>
          <w:iCs w:val="0"/>
          <w:caps w:val="0"/>
          <w:color w:val="000000"/>
          <w:spacing w:val="0"/>
          <w:sz w:val="28"/>
          <w:szCs w:val="28"/>
          <w:lang w:eastAsia="zh-CN"/>
        </w:rPr>
        <w:t>，</w:t>
      </w:r>
      <w:r>
        <w:rPr>
          <w:rFonts w:hint="eastAsia" w:ascii="宋体" w:hAnsi="宋体" w:eastAsia="宋体" w:cs="宋体"/>
          <w:sz w:val="28"/>
          <w:szCs w:val="28"/>
          <w:lang w:val="en-US" w:eastAsia="zh-CN"/>
        </w:rPr>
        <w:t>上传文件包括价格信息收集表、报价公司资质，</w:t>
      </w:r>
      <w:r>
        <w:rPr>
          <w:rFonts w:hint="eastAsia" w:ascii="宋体" w:hAnsi="宋体" w:eastAsia="宋体" w:cs="宋体"/>
          <w:sz w:val="28"/>
          <w:szCs w:val="28"/>
        </w:rPr>
        <w:t>历史成交信息（提供合同、中标通知书、中标公告截图等，支撑材料中须注明）</w:t>
      </w:r>
      <w:r>
        <w:rPr>
          <w:rFonts w:hint="eastAsia" w:ascii="宋体" w:hAnsi="宋体" w:eastAsia="宋体" w:cs="宋体"/>
          <w:b w:val="0"/>
          <w:bCs w:val="0"/>
          <w:sz w:val="28"/>
          <w:szCs w:val="28"/>
          <w:lang w:val="en-US" w:eastAsia="zh-CN"/>
        </w:rPr>
        <w:t>其他有关产品推介资料</w:t>
      </w:r>
      <w:r>
        <w:rPr>
          <w:rFonts w:hint="eastAsia" w:ascii="宋体" w:hAnsi="宋体" w:eastAsia="宋体" w:cs="宋体"/>
          <w:sz w:val="28"/>
          <w:szCs w:val="28"/>
        </w:rPr>
        <w:t>供应商</w:t>
      </w:r>
      <w:r>
        <w:rPr>
          <w:rStyle w:val="11"/>
          <w:rFonts w:hint="eastAsia" w:ascii="宋体" w:hAnsi="宋体" w:eastAsia="宋体" w:cs="宋体"/>
          <w:b w:val="0"/>
          <w:bCs w:val="0"/>
          <w:sz w:val="28"/>
          <w:szCs w:val="28"/>
        </w:rPr>
        <w:t>可自行增加</w:t>
      </w:r>
    </w:p>
    <w:p w14:paraId="6E6E87A7">
      <w:pPr>
        <w:spacing w:line="360" w:lineRule="auto"/>
        <w:ind w:firstLine="652" w:firstLineChars="200"/>
        <w:jc w:val="left"/>
        <w:rPr>
          <w:rFonts w:hint="eastAsia" w:ascii="宋体" w:hAnsi="宋体" w:eastAsia="宋体" w:cs="宋体"/>
          <w:b w:val="0"/>
          <w:bCs w:val="0"/>
          <w:spacing w:val="23"/>
          <w:sz w:val="28"/>
          <w:szCs w:val="28"/>
        </w:rPr>
      </w:pPr>
      <w:r>
        <w:rPr>
          <w:rFonts w:hint="eastAsia" w:ascii="宋体" w:hAnsi="宋体" w:cs="宋体"/>
          <w:b w:val="0"/>
          <w:bCs w:val="0"/>
          <w:spacing w:val="23"/>
          <w:sz w:val="28"/>
          <w:szCs w:val="28"/>
          <w:lang w:val="en-US" w:eastAsia="zh-CN"/>
        </w:rPr>
        <w:t>七</w:t>
      </w:r>
      <w:r>
        <w:rPr>
          <w:rFonts w:hint="eastAsia" w:ascii="宋体" w:hAnsi="宋体" w:eastAsia="宋体" w:cs="宋体"/>
          <w:b w:val="0"/>
          <w:bCs w:val="0"/>
          <w:spacing w:val="23"/>
          <w:sz w:val="28"/>
          <w:szCs w:val="28"/>
          <w:lang w:val="en-US" w:eastAsia="zh-CN"/>
        </w:rPr>
        <w:t>、</w:t>
      </w:r>
      <w:r>
        <w:rPr>
          <w:rFonts w:hint="eastAsia" w:ascii="宋体" w:hAnsi="宋体" w:eastAsia="宋体" w:cs="宋体"/>
          <w:b w:val="0"/>
          <w:bCs w:val="0"/>
          <w:spacing w:val="23"/>
          <w:sz w:val="28"/>
          <w:szCs w:val="28"/>
        </w:rPr>
        <w:t>联系方式：</w:t>
      </w:r>
    </w:p>
    <w:p w14:paraId="0BCC1E9E">
      <w:pPr>
        <w:spacing w:line="360" w:lineRule="auto"/>
        <w:ind w:firstLine="978" w:firstLineChars="300"/>
        <w:jc w:val="left"/>
        <w:rPr>
          <w:rFonts w:hint="default" w:ascii="宋体" w:hAnsi="宋体" w:eastAsia="宋体" w:cs="宋体"/>
          <w:spacing w:val="23"/>
          <w:sz w:val="28"/>
          <w:szCs w:val="28"/>
          <w:lang w:val="en-US"/>
        </w:rPr>
      </w:pPr>
      <w:r>
        <w:rPr>
          <w:rFonts w:hint="eastAsia" w:ascii="宋体" w:hAnsi="宋体" w:eastAsia="宋体" w:cs="宋体"/>
          <w:spacing w:val="23"/>
          <w:sz w:val="28"/>
          <w:szCs w:val="28"/>
        </w:rPr>
        <w:t>联系人：</w:t>
      </w:r>
      <w:r>
        <w:rPr>
          <w:rFonts w:hint="eastAsia" w:ascii="宋体" w:hAnsi="宋体" w:eastAsia="宋体" w:cs="宋体"/>
          <w:spacing w:val="23"/>
          <w:sz w:val="28"/>
          <w:szCs w:val="28"/>
          <w:lang w:val="en-US" w:eastAsia="zh-CN"/>
        </w:rPr>
        <w:t>罗</w:t>
      </w:r>
      <w:r>
        <w:rPr>
          <w:rFonts w:hint="eastAsia" w:ascii="宋体" w:hAnsi="宋体" w:eastAsia="宋体" w:cs="宋体"/>
          <w:spacing w:val="23"/>
          <w:sz w:val="28"/>
          <w:szCs w:val="28"/>
        </w:rPr>
        <w:t xml:space="preserve">老师   </w:t>
      </w:r>
      <w:r>
        <w:rPr>
          <w:rFonts w:hint="eastAsia" w:ascii="宋体" w:hAnsi="宋体" w:eastAsia="宋体" w:cs="宋体"/>
          <w:spacing w:val="23"/>
          <w:sz w:val="28"/>
          <w:szCs w:val="28"/>
          <w:lang w:val="en-US" w:eastAsia="zh-CN"/>
        </w:rPr>
        <w:t>联系</w:t>
      </w:r>
      <w:r>
        <w:rPr>
          <w:rFonts w:hint="eastAsia" w:ascii="宋体" w:hAnsi="宋体" w:eastAsia="宋体" w:cs="宋体"/>
          <w:spacing w:val="23"/>
          <w:sz w:val="28"/>
          <w:szCs w:val="28"/>
        </w:rPr>
        <w:t>电话：</w:t>
      </w:r>
      <w:r>
        <w:rPr>
          <w:rFonts w:hint="eastAsia" w:ascii="宋体" w:hAnsi="宋体" w:cs="宋体"/>
          <w:spacing w:val="23"/>
          <w:sz w:val="28"/>
          <w:szCs w:val="28"/>
          <w:lang w:eastAsia="zh-CN"/>
        </w:rPr>
        <w:t>（</w:t>
      </w:r>
      <w:r>
        <w:rPr>
          <w:rFonts w:hint="eastAsia" w:ascii="宋体" w:hAnsi="宋体" w:cs="宋体"/>
          <w:spacing w:val="23"/>
          <w:sz w:val="28"/>
          <w:szCs w:val="28"/>
          <w:lang w:val="en-US" w:eastAsia="zh-CN"/>
        </w:rPr>
        <w:t>023）62310227</w:t>
      </w:r>
      <w:bookmarkStart w:id="0" w:name="_GoBack"/>
      <w:bookmarkEnd w:id="0"/>
    </w:p>
    <w:p w14:paraId="6A53C5DE">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567"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A8F105C-9BA2-47AD-8D44-86119631F211}"/>
  </w:font>
  <w:font w:name="等线 Light">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embedRegular r:id="rId2" w:fontKey="{56B0CCDC-6794-4989-97AE-17E7A86765B1}"/>
  </w:font>
  <w:font w:name="方正仿宋_GBK">
    <w:panose1 w:val="02000000000000000000"/>
    <w:charset w:val="86"/>
    <w:family w:val="auto"/>
    <w:pitch w:val="default"/>
    <w:sig w:usb0="A00002BF" w:usb1="38CF7CFA" w:usb2="00082016" w:usb3="00000000" w:csb0="00040001" w:csb1="00000000"/>
    <w:embedRegular r:id="rId3" w:fontKey="{8A4AC973-A8BC-4499-B514-4925541B8D9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400A0"/>
    <w:multiLevelType w:val="singleLevel"/>
    <w:tmpl w:val="27F400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zNTBlZTMzNjcxMmI1NjBlZGE0ZTdlZTAxZTIwMTQifQ=="/>
    <w:docVar w:name="KSO_WPS_MARK_KEY" w:val="ae4606bf-5b31-4110-a7c7-0f7be6817609"/>
  </w:docVars>
  <w:rsids>
    <w:rsidRoot w:val="00000000"/>
    <w:rsid w:val="0CA83C32"/>
    <w:rsid w:val="0CDA7707"/>
    <w:rsid w:val="0FCD5802"/>
    <w:rsid w:val="17071BEB"/>
    <w:rsid w:val="194D2A1D"/>
    <w:rsid w:val="1AE53D44"/>
    <w:rsid w:val="1D07382B"/>
    <w:rsid w:val="1DD438CA"/>
    <w:rsid w:val="20167C41"/>
    <w:rsid w:val="372079B9"/>
    <w:rsid w:val="3C4E187E"/>
    <w:rsid w:val="49EF5578"/>
    <w:rsid w:val="4A1D29D3"/>
    <w:rsid w:val="4CD42882"/>
    <w:rsid w:val="4D05095B"/>
    <w:rsid w:val="4FC275AB"/>
    <w:rsid w:val="55122F60"/>
    <w:rsid w:val="5CDF179C"/>
    <w:rsid w:val="5D9A3F16"/>
    <w:rsid w:val="75C07107"/>
    <w:rsid w:val="768D747E"/>
    <w:rsid w:val="79962983"/>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rPr>
  </w:style>
  <w:style w:type="table" w:customStyle="1" w:styleId="12">
    <w:name w:val="Table Normal"/>
    <w:unhideWhenUsed/>
    <w:qFormat/>
    <w:uiPriority w:val="0"/>
    <w:tblPr>
      <w:tblCellMar>
        <w:top w:w="0" w:type="dxa"/>
        <w:left w:w="0" w:type="dxa"/>
        <w:bottom w:w="0" w:type="dxa"/>
        <w:right w:w="0" w:type="dxa"/>
      </w:tblCellMar>
    </w:tblPr>
  </w:style>
  <w:style w:type="character" w:customStyle="1" w:styleId="13">
    <w:name w:val="font61"/>
    <w:basedOn w:val="10"/>
    <w:autoRedefine/>
    <w:qFormat/>
    <w:uiPriority w:val="0"/>
    <w:rPr>
      <w:rFonts w:hint="default" w:ascii="Times New Roman" w:hAnsi="Times New Roman" w:cs="Times New Roman"/>
      <w:color w:val="000000"/>
      <w:sz w:val="18"/>
      <w:szCs w:val="18"/>
      <w:u w:val="none"/>
    </w:rPr>
  </w:style>
  <w:style w:type="character" w:customStyle="1" w:styleId="14">
    <w:name w:val="font41"/>
    <w:basedOn w:val="10"/>
    <w:qFormat/>
    <w:uiPriority w:val="0"/>
    <w:rPr>
      <w:rFonts w:hint="default" w:ascii="Times New Roman" w:hAnsi="Times New Roman" w:cs="Times New Roman"/>
      <w:color w:val="000000"/>
      <w:sz w:val="22"/>
      <w:szCs w:val="22"/>
      <w:u w:val="none"/>
    </w:rPr>
  </w:style>
  <w:style w:type="character" w:customStyle="1" w:styleId="15">
    <w:name w:val="font31"/>
    <w:basedOn w:val="10"/>
    <w:qFormat/>
    <w:uiPriority w:val="0"/>
    <w:rPr>
      <w:rFonts w:hint="eastAsia" w:ascii="宋体" w:hAnsi="宋体" w:eastAsia="宋体" w:cs="宋体"/>
      <w:color w:val="000000"/>
      <w:sz w:val="22"/>
      <w:szCs w:val="22"/>
      <w:u w:val="none"/>
    </w:rPr>
  </w:style>
  <w:style w:type="character" w:customStyle="1" w:styleId="16">
    <w:name w:val="font21"/>
    <w:basedOn w:val="10"/>
    <w:qFormat/>
    <w:uiPriority w:val="0"/>
    <w:rPr>
      <w:rFonts w:hint="eastAsia" w:ascii="方正小标宋_GBK" w:hAnsi="方正小标宋_GBK" w:eastAsia="方正小标宋_GBK" w:cs="方正小标宋_GBK"/>
      <w:color w:val="000000"/>
      <w:sz w:val="24"/>
      <w:szCs w:val="24"/>
      <w:u w:val="none"/>
    </w:rPr>
  </w:style>
  <w:style w:type="character" w:customStyle="1" w:styleId="17">
    <w:name w:val="font91"/>
    <w:basedOn w:val="10"/>
    <w:qFormat/>
    <w:uiPriority w:val="0"/>
    <w:rPr>
      <w:rFonts w:hint="eastAsia" w:ascii="方正小标宋_GBK" w:hAnsi="方正小标宋_GBK" w:eastAsia="方正小标宋_GBK" w:cs="方正小标宋_GBK"/>
      <w:b/>
      <w:bCs/>
      <w:color w:val="000000"/>
      <w:sz w:val="24"/>
      <w:szCs w:val="24"/>
      <w:u w:val="none"/>
    </w:rPr>
  </w:style>
  <w:style w:type="character" w:customStyle="1" w:styleId="18">
    <w:name w:val="font101"/>
    <w:basedOn w:val="10"/>
    <w:qFormat/>
    <w:uiPriority w:val="0"/>
    <w:rPr>
      <w:rFonts w:hint="default" w:ascii="Times New Roman" w:hAnsi="Times New Roman" w:cs="Times New Roman"/>
      <w:color w:val="000000"/>
      <w:sz w:val="20"/>
      <w:szCs w:val="20"/>
      <w:u w:val="none"/>
    </w:rPr>
  </w:style>
  <w:style w:type="character" w:customStyle="1" w:styleId="19">
    <w:name w:val="font71"/>
    <w:basedOn w:val="10"/>
    <w:qFormat/>
    <w:uiPriority w:val="0"/>
    <w:rPr>
      <w:rFonts w:hint="eastAsia" w:ascii="宋体" w:hAnsi="宋体" w:eastAsia="宋体" w:cs="宋体"/>
      <w:color w:val="000000"/>
      <w:sz w:val="20"/>
      <w:szCs w:val="20"/>
      <w:u w:val="none"/>
    </w:rPr>
  </w:style>
  <w:style w:type="paragraph" w:customStyle="1" w:styleId="20">
    <w:name w:val="List Paragraph"/>
    <w:basedOn w:val="1"/>
    <w:qFormat/>
    <w:uiPriority w:val="34"/>
    <w:pPr>
      <w:ind w:firstLine="420" w:firstLineChars="200"/>
    </w:pPr>
  </w:style>
  <w:style w:type="paragraph" w:customStyle="1" w:styleId="21">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1702</Words>
  <Characters>1816</Characters>
  <Lines>0</Lines>
  <Paragraphs>0</Paragraphs>
  <TotalTime>2</TotalTime>
  <ScaleCrop>false</ScaleCrop>
  <LinksUpToDate>false</LinksUpToDate>
  <CharactersWithSpaces>2016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Administrator</cp:lastModifiedBy>
  <dcterms:modified xsi:type="dcterms:W3CDTF">2025-09-15T00:52:35Z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FE9A610371EC47399DB922468D34B80C_13</vt:lpwstr>
  </property>
</Properties>
</file>