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8A101">
      <w:pPr>
        <w:snapToGrid w:val="0"/>
        <w:spacing w:line="560" w:lineRule="exact"/>
        <w:jc w:val="center"/>
        <w:rPr>
          <w:rFonts w:hint="eastAsia" w:ascii="方正小标宋_GBK" w:hAnsi="方正黑体_GBK" w:eastAsia="方正小标宋_GBK" w:cs="方正黑体_GBK"/>
          <w:kern w:val="0"/>
          <w:sz w:val="44"/>
          <w:szCs w:val="44"/>
        </w:rPr>
      </w:pPr>
    </w:p>
    <w:p w14:paraId="6C500F49">
      <w:pPr>
        <w:snapToGrid w:val="0"/>
        <w:spacing w:line="56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重庆市合川区妇幼保健院</w:t>
      </w:r>
    </w:p>
    <w:p w14:paraId="586FBBFF">
      <w:pPr>
        <w:spacing w:line="700" w:lineRule="exact"/>
        <w:ind w:firstLine="880" w:firstLineChars="200"/>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rPr>
        <w:t>关于</w:t>
      </w:r>
      <w:r>
        <w:rPr>
          <w:rFonts w:hint="eastAsia" w:ascii="方正小标宋简体" w:hAnsi="方正小标宋简体" w:eastAsia="方正小标宋简体" w:cs="方正小标宋简体"/>
          <w:kern w:val="0"/>
          <w:sz w:val="44"/>
          <w:szCs w:val="44"/>
          <w:lang w:val="en-US" w:eastAsia="zh-CN"/>
        </w:rPr>
        <w:t>医疗废物智能称重系统市场调研</w:t>
      </w:r>
    </w:p>
    <w:p w14:paraId="0C15D7D3">
      <w:pPr>
        <w:rPr>
          <w:rFonts w:ascii="方正黑体_GBK" w:hAnsi="方正黑体_GBK" w:eastAsia="方正黑体_GBK" w:cs="方正黑体_GBK"/>
          <w:kern w:val="0"/>
          <w:sz w:val="44"/>
          <w:szCs w:val="44"/>
        </w:rPr>
      </w:pPr>
    </w:p>
    <w:p w14:paraId="5660387B">
      <w:pPr>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各位潜在供应商：</w:t>
      </w:r>
    </w:p>
    <w:p w14:paraId="0AC978D4">
      <w:pPr>
        <w:snapToGrid w:val="0"/>
        <w:spacing w:line="560" w:lineRule="exact"/>
        <w:ind w:left="0" w:leftChars="0" w:firstLine="419" w:firstLineChars="131"/>
        <w:jc w:val="center"/>
        <w:rPr>
          <w:rFonts w:hint="eastAsia" w:ascii="方正仿宋_GB2312" w:hAnsi="方正仿宋_GB2312" w:eastAsia="方正仿宋_GB2312" w:cs="方正仿宋_GB2312"/>
          <w:kern w:val="0"/>
          <w:sz w:val="32"/>
          <w:szCs w:val="32"/>
          <w:lang w:val="en-US" w:eastAsia="zh-CN"/>
        </w:rPr>
      </w:pPr>
      <w:r>
        <w:rPr>
          <w:rFonts w:hint="eastAsia" w:ascii="方正仿宋_GB2312" w:hAnsi="方正仿宋_GB2312" w:eastAsia="方正仿宋_GB2312" w:cs="方正仿宋_GB2312"/>
          <w:kern w:val="0"/>
          <w:sz w:val="32"/>
          <w:szCs w:val="32"/>
          <w:lang w:val="en-US" w:eastAsia="zh-CN"/>
        </w:rPr>
        <w:t>为顺利建设我院医疗废物智能称重系统，现进行公开市场调研</w:t>
      </w:r>
      <w:r>
        <w:rPr>
          <w:rFonts w:hint="eastAsia" w:ascii="方正仿宋_GB2312" w:hAnsi="方正仿宋_GB2312" w:eastAsia="方正仿宋_GB2312" w:cs="方正仿宋_GB2312"/>
          <w:kern w:val="0"/>
          <w:sz w:val="32"/>
          <w:szCs w:val="32"/>
        </w:rPr>
        <w:t>，欢迎</w:t>
      </w:r>
      <w:r>
        <w:rPr>
          <w:rFonts w:hint="eastAsia" w:ascii="方正仿宋_GB2312" w:hAnsi="方正仿宋_GB2312" w:eastAsia="方正仿宋_GB2312" w:cs="方正仿宋_GB2312"/>
          <w:kern w:val="0"/>
          <w:sz w:val="32"/>
          <w:szCs w:val="32"/>
          <w:lang w:val="en-US" w:eastAsia="zh-CN"/>
        </w:rPr>
        <w:t>各位潜在的供应商</w:t>
      </w:r>
      <w:r>
        <w:rPr>
          <w:rFonts w:hint="eastAsia" w:ascii="方正仿宋_GB2312" w:hAnsi="方正仿宋_GB2312" w:eastAsia="方正仿宋_GB2312" w:cs="方正仿宋_GB2312"/>
          <w:kern w:val="0"/>
          <w:sz w:val="32"/>
          <w:szCs w:val="32"/>
        </w:rPr>
        <w:t>前来报</w:t>
      </w:r>
      <w:r>
        <w:rPr>
          <w:rFonts w:hint="eastAsia" w:ascii="方正仿宋_GB2312" w:hAnsi="方正仿宋_GB2312" w:eastAsia="方正仿宋_GB2312" w:cs="方正仿宋_GB2312"/>
          <w:kern w:val="0"/>
          <w:sz w:val="32"/>
          <w:szCs w:val="32"/>
          <w:lang w:val="en-US" w:eastAsia="zh-CN"/>
        </w:rPr>
        <w:t>市场</w:t>
      </w:r>
      <w:r>
        <w:rPr>
          <w:rFonts w:hint="eastAsia" w:ascii="方正仿宋_GB2312" w:hAnsi="方正仿宋_GB2312" w:eastAsia="方正仿宋_GB2312" w:cs="方正仿宋_GB2312"/>
          <w:kern w:val="0"/>
          <w:sz w:val="32"/>
          <w:szCs w:val="32"/>
        </w:rPr>
        <w:t>价格</w:t>
      </w:r>
      <w:r>
        <w:rPr>
          <w:rFonts w:hint="eastAsia" w:ascii="方正仿宋_GB2312" w:hAnsi="方正仿宋_GB2312" w:eastAsia="方正仿宋_GB2312" w:cs="方正仿宋_GB2312"/>
          <w:kern w:val="0"/>
          <w:sz w:val="32"/>
          <w:szCs w:val="32"/>
          <w:lang w:eastAsia="zh-CN"/>
        </w:rPr>
        <w:t>。</w:t>
      </w:r>
      <w:r>
        <w:rPr>
          <w:rFonts w:hint="eastAsia" w:ascii="方正仿宋_GB2312" w:hAnsi="方正仿宋_GB2312" w:eastAsia="方正仿宋_GB2312" w:cs="方正仿宋_GB2312"/>
          <w:kern w:val="0"/>
          <w:sz w:val="32"/>
          <w:szCs w:val="32"/>
        </w:rPr>
        <w:t>（采购</w:t>
      </w:r>
      <w:r>
        <w:rPr>
          <w:rFonts w:hint="eastAsia" w:ascii="方正仿宋_GB2312" w:hAnsi="方正仿宋_GB2312" w:eastAsia="方正仿宋_GB2312" w:cs="方正仿宋_GB2312"/>
          <w:kern w:val="0"/>
          <w:sz w:val="32"/>
          <w:szCs w:val="32"/>
          <w:lang w:val="en-US" w:eastAsia="zh-CN"/>
        </w:rPr>
        <w:t>流</w:t>
      </w:r>
    </w:p>
    <w:p w14:paraId="3F1E79BA">
      <w:pPr>
        <w:snapToGrid w:val="0"/>
        <w:spacing w:line="560" w:lineRule="exact"/>
        <w:jc w:val="both"/>
        <w:rPr>
          <w:rFonts w:hint="eastAsia" w:ascii="方正仿宋_GB2312" w:hAnsi="方正仿宋_GB2312" w:eastAsia="方正仿宋_GB2312" w:cs="方正仿宋_GB2312"/>
          <w:kern w:val="0"/>
          <w:sz w:val="32"/>
          <w:szCs w:val="32"/>
          <w:lang w:val="en-US" w:eastAsia="zh-CN"/>
        </w:rPr>
      </w:pPr>
      <w:r>
        <w:rPr>
          <w:rFonts w:hint="eastAsia" w:ascii="方正仿宋_GB2312" w:hAnsi="方正仿宋_GB2312" w:eastAsia="方正仿宋_GB2312" w:cs="方正仿宋_GB2312"/>
          <w:kern w:val="0"/>
          <w:sz w:val="32"/>
          <w:szCs w:val="32"/>
          <w:lang w:val="en-US" w:eastAsia="zh-CN"/>
        </w:rPr>
        <w:t>程</w:t>
      </w:r>
      <w:r>
        <w:rPr>
          <w:rFonts w:hint="eastAsia" w:ascii="方正仿宋_GB2312" w:hAnsi="方正仿宋_GB2312" w:eastAsia="方正仿宋_GB2312" w:cs="方正仿宋_GB2312"/>
          <w:kern w:val="0"/>
          <w:sz w:val="32"/>
          <w:szCs w:val="32"/>
        </w:rPr>
        <w:t>咨询023-42419716</w:t>
      </w:r>
      <w:r>
        <w:rPr>
          <w:rFonts w:hint="eastAsia" w:ascii="方正仿宋_GB2312" w:hAnsi="方正仿宋_GB2312" w:eastAsia="方正仿宋_GB2312" w:cs="方正仿宋_GB2312"/>
          <w:kern w:val="0"/>
          <w:sz w:val="32"/>
          <w:szCs w:val="32"/>
          <w:lang w:val="en-US" w:eastAsia="zh-CN"/>
        </w:rPr>
        <w:t xml:space="preserve"> 高老师</w:t>
      </w:r>
      <w:r>
        <w:rPr>
          <w:rFonts w:hint="eastAsia" w:ascii="方正仿宋_GB2312" w:hAnsi="方正仿宋_GB2312" w:eastAsia="方正仿宋_GB2312" w:cs="方正仿宋_GB2312"/>
          <w:kern w:val="0"/>
          <w:sz w:val="32"/>
          <w:szCs w:val="32"/>
        </w:rPr>
        <w:t>，</w:t>
      </w:r>
      <w:r>
        <w:rPr>
          <w:rFonts w:hint="eastAsia" w:ascii="方正仿宋_GB2312" w:hAnsi="方正仿宋_GB2312" w:eastAsia="方正仿宋_GB2312" w:cs="方正仿宋_GB2312"/>
          <w:kern w:val="0"/>
          <w:sz w:val="32"/>
          <w:szCs w:val="32"/>
          <w:lang w:val="en-US" w:eastAsia="zh-CN"/>
        </w:rPr>
        <w:t>具体</w:t>
      </w:r>
      <w:r>
        <w:rPr>
          <w:rFonts w:hint="eastAsia" w:ascii="方正仿宋_GB2312" w:hAnsi="方正仿宋_GB2312" w:eastAsia="方正仿宋_GB2312" w:cs="方正仿宋_GB2312"/>
          <w:kern w:val="0"/>
          <w:sz w:val="32"/>
          <w:szCs w:val="32"/>
        </w:rPr>
        <w:t>项目</w:t>
      </w:r>
      <w:r>
        <w:rPr>
          <w:rFonts w:hint="eastAsia" w:ascii="方正仿宋_GB2312" w:hAnsi="方正仿宋_GB2312" w:eastAsia="方正仿宋_GB2312" w:cs="方正仿宋_GB2312"/>
          <w:kern w:val="0"/>
          <w:sz w:val="32"/>
          <w:szCs w:val="32"/>
          <w:lang w:val="en-US" w:eastAsia="zh-CN"/>
        </w:rPr>
        <w:t>了解</w:t>
      </w:r>
      <w:r>
        <w:rPr>
          <w:rFonts w:hint="eastAsia" w:ascii="方正仿宋_GB2312" w:hAnsi="方正仿宋_GB2312" w:eastAsia="方正仿宋_GB2312" w:cs="方正仿宋_GB2312"/>
          <w:kern w:val="0"/>
          <w:sz w:val="32"/>
          <w:szCs w:val="32"/>
        </w:rPr>
        <w:t>咨询023-</w:t>
      </w:r>
      <w:r>
        <w:rPr>
          <w:rFonts w:hint="eastAsia" w:ascii="方正仿宋_GB2312" w:hAnsi="方正仿宋_GB2312" w:eastAsia="方正仿宋_GB2312" w:cs="方正仿宋_GB2312"/>
          <w:kern w:val="0"/>
          <w:sz w:val="32"/>
          <w:szCs w:val="32"/>
          <w:lang w:val="en-US" w:eastAsia="zh-CN"/>
        </w:rPr>
        <w:t>42865008 刘老师</w:t>
      </w:r>
      <w:r>
        <w:rPr>
          <w:rFonts w:hint="eastAsia" w:ascii="方正仿宋_GB2312" w:hAnsi="方正仿宋_GB2312" w:eastAsia="方正仿宋_GB2312" w:cs="方正仿宋_GB2312"/>
          <w:kern w:val="0"/>
          <w:sz w:val="32"/>
          <w:szCs w:val="32"/>
        </w:rPr>
        <w:t xml:space="preserve">）。 </w:t>
      </w:r>
      <w:r>
        <w:rPr>
          <w:rFonts w:hint="eastAsia" w:ascii="方正仿宋_GB2312" w:hAnsi="方正仿宋_GB2312" w:eastAsia="方正仿宋_GB2312" w:cs="方正仿宋_GB2312"/>
          <w:kern w:val="0"/>
          <w:sz w:val="32"/>
          <w:szCs w:val="32"/>
          <w:lang w:val="en-US" w:eastAsia="zh-CN"/>
        </w:rPr>
        <w:t>医院不组织集中勘察，请各位潜在供应商自行到医院勘察现场，根据合川区妇幼保健院危险废物称重设备电子计量数据接入要求结合医院医疗废物管理的实际情况提供相应的方案和报价，同时，需支持与重庆市巴渝治废管理信息系统WebAPI</w:t>
      </w:r>
      <w:r>
        <w:rPr>
          <w:rFonts w:hint="eastAsia" w:ascii="方正仿宋_GB2312" w:hAnsi="方正仿宋_GB2312" w:eastAsia="方正仿宋_GB2312" w:cs="方正仿宋_GB2312"/>
          <w:sz w:val="32"/>
          <w:szCs w:val="32"/>
          <w:lang w:val="en-US" w:eastAsia="zh-CN"/>
        </w:rPr>
        <w:t>接口，可向重庆市巴渝治废管理信息系统稳定传输数据，并完成后续与</w:t>
      </w:r>
      <w:r>
        <w:rPr>
          <w:rFonts w:hint="eastAsia" w:ascii="方正仿宋_GB2312" w:hAnsi="方正仿宋_GB2312" w:eastAsia="方正仿宋_GB2312" w:cs="方正仿宋_GB2312"/>
          <w:kern w:val="0"/>
          <w:sz w:val="32"/>
          <w:szCs w:val="32"/>
          <w:lang w:val="en-US" w:eastAsia="zh-CN"/>
        </w:rPr>
        <w:t>重庆市巴渝治废管理信息系统对接上传数据的服务</w:t>
      </w:r>
      <w:r>
        <w:rPr>
          <w:rFonts w:hint="eastAsia" w:ascii="方正仿宋_GB2312" w:hAnsi="方正仿宋_GB2312" w:eastAsia="方正仿宋_GB2312" w:cs="方正仿宋_GB2312"/>
          <w:sz w:val="32"/>
          <w:szCs w:val="32"/>
          <w:lang w:val="en-US" w:eastAsia="zh-CN"/>
        </w:rPr>
        <w:t>。</w:t>
      </w:r>
    </w:p>
    <w:p w14:paraId="3B9AE141">
      <w:pPr>
        <w:ind w:left="0" w:leftChars="0" w:firstLine="419" w:firstLineChars="131"/>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（1）电子件打包压缩，文件名称命名为：***项目+提交资料单位名称，</w:t>
      </w:r>
      <w:r>
        <w:rPr>
          <w:rFonts w:hint="eastAsia" w:ascii="方正仿宋_GB2312" w:hAnsi="方正仿宋_GB2312" w:eastAsia="方正仿宋_GB2312" w:cs="方正仿宋_GB2312"/>
          <w:sz w:val="32"/>
          <w:szCs w:val="32"/>
        </w:rPr>
        <w:t>单位所提供资料必须为电子件和纸质件；（</w:t>
      </w:r>
      <w:r>
        <w:rPr>
          <w:rFonts w:hint="eastAsia" w:ascii="方正仿宋_GB2312" w:hAnsi="方正仿宋_GB2312" w:eastAsia="方正仿宋_GB2312" w:cs="方正仿宋_GB2312"/>
          <w:sz w:val="32"/>
          <w:szCs w:val="32"/>
          <w:highlight w:val="yellow"/>
          <w:lang w:val="en-US" w:eastAsia="zh-CN"/>
        </w:rPr>
        <w:t>电子件要求：各供应商需</w:t>
      </w:r>
      <w:r>
        <w:rPr>
          <w:rFonts w:hint="eastAsia" w:ascii="方正仿宋_GB2312" w:hAnsi="方正仿宋_GB2312" w:eastAsia="方正仿宋_GB2312" w:cs="方正仿宋_GB2312"/>
          <w:color w:val="auto"/>
          <w:sz w:val="32"/>
          <w:szCs w:val="32"/>
          <w:highlight w:val="yellow"/>
          <w:lang w:val="en-US" w:eastAsia="zh-CN"/>
        </w:rPr>
        <w:t>提供一份EXCEL版的《合川区妇幼保健</w:t>
      </w:r>
      <w:r>
        <w:rPr>
          <w:rFonts w:hint="eastAsia" w:ascii="方正仿宋_GB2312" w:hAnsi="方正仿宋_GB2312" w:eastAsia="方正仿宋_GB2312" w:cs="方正仿宋_GB2312"/>
          <w:sz w:val="32"/>
          <w:szCs w:val="32"/>
          <w:highlight w:val="yellow"/>
          <w:lang w:val="en-US" w:eastAsia="zh-CN"/>
        </w:rPr>
        <w:t>院医疗废物智能称重系统市场报价表</w:t>
      </w:r>
      <w:r>
        <w:rPr>
          <w:rFonts w:hint="eastAsia" w:ascii="方正仿宋_GB2312" w:hAnsi="方正仿宋_GB2312" w:eastAsia="方正仿宋_GB2312" w:cs="方正仿宋_GB2312"/>
          <w:color w:val="auto"/>
          <w:sz w:val="32"/>
          <w:szCs w:val="32"/>
          <w:highlight w:val="yellow"/>
          <w:lang w:val="en-US" w:eastAsia="zh-CN"/>
        </w:rPr>
        <w:t>》</w:t>
      </w:r>
      <w:r>
        <w:rPr>
          <w:rFonts w:hint="eastAsia" w:ascii="方正仿宋_GB2312" w:hAnsi="方正仿宋_GB2312" w:eastAsia="方正仿宋_GB2312" w:cs="方正仿宋_GB2312"/>
          <w:sz w:val="32"/>
          <w:szCs w:val="32"/>
          <w:highlight w:val="yellow"/>
          <w:lang w:val="en-US" w:eastAsia="zh-CN"/>
        </w:rPr>
        <w:t>同时</w:t>
      </w:r>
      <w:r>
        <w:rPr>
          <w:rFonts w:hint="eastAsia" w:ascii="方正仿宋_GB2312" w:hAnsi="方正仿宋_GB2312" w:eastAsia="方正仿宋_GB2312" w:cs="方正仿宋_GB2312"/>
          <w:kern w:val="0"/>
          <w:sz w:val="32"/>
          <w:szCs w:val="32"/>
        </w:rPr>
        <w:t>发医院纪检QQ邮箱：</w:t>
      </w:r>
      <w:r>
        <w:rPr>
          <w:rFonts w:hint="eastAsia" w:ascii="方正仿宋_GB2312" w:hAnsi="方正仿宋_GB2312" w:eastAsia="方正仿宋_GB2312" w:cs="方正仿宋_GB2312"/>
        </w:rPr>
        <w:fldChar w:fldCharType="begin"/>
      </w:r>
      <w:r>
        <w:rPr>
          <w:rFonts w:hint="eastAsia" w:ascii="方正仿宋_GB2312" w:hAnsi="方正仿宋_GB2312" w:eastAsia="方正仿宋_GB2312" w:cs="方正仿宋_GB2312"/>
        </w:rPr>
        <w:instrText xml:space="preserve"> HYPERLINK "mailto:381645300@qq.com" </w:instrText>
      </w:r>
      <w:r>
        <w:rPr>
          <w:rFonts w:hint="eastAsia" w:ascii="方正仿宋_GB2312" w:hAnsi="方正仿宋_GB2312" w:eastAsia="方正仿宋_GB2312" w:cs="方正仿宋_GB2312"/>
        </w:rPr>
        <w:fldChar w:fldCharType="separate"/>
      </w:r>
      <w:r>
        <w:rPr>
          <w:rStyle w:val="16"/>
          <w:rFonts w:hint="eastAsia" w:ascii="方正仿宋_GB2312" w:hAnsi="方正仿宋_GB2312" w:eastAsia="方正仿宋_GB2312" w:cs="方正仿宋_GB2312"/>
          <w:color w:val="auto"/>
          <w:sz w:val="32"/>
          <w:szCs w:val="32"/>
        </w:rPr>
        <w:t>3637805394@qq.com</w:t>
      </w:r>
      <w:r>
        <w:rPr>
          <w:rStyle w:val="16"/>
          <w:rFonts w:hint="eastAsia" w:ascii="方正仿宋_GB2312" w:hAnsi="方正仿宋_GB2312" w:eastAsia="方正仿宋_GB2312" w:cs="方正仿宋_GB2312"/>
          <w:color w:val="auto"/>
          <w:sz w:val="32"/>
          <w:szCs w:val="32"/>
        </w:rPr>
        <w:fldChar w:fldCharType="end"/>
      </w:r>
      <w:r>
        <w:rPr>
          <w:rFonts w:hint="eastAsia" w:ascii="方正仿宋_GB2312" w:hAnsi="方正仿宋_GB2312" w:eastAsia="方正仿宋_GB2312" w:cs="方正仿宋_GB2312"/>
          <w:kern w:val="0"/>
          <w:sz w:val="32"/>
          <w:szCs w:val="32"/>
        </w:rPr>
        <w:t>和</w:t>
      </w:r>
      <w:r>
        <w:rPr>
          <w:rFonts w:hint="eastAsia" w:ascii="方正仿宋_GB2312" w:hAnsi="方正仿宋_GB2312" w:eastAsia="方正仿宋_GB2312" w:cs="方正仿宋_GB2312"/>
          <w:sz w:val="32"/>
          <w:szCs w:val="32"/>
          <w:lang w:val="en-US" w:eastAsia="zh-CN"/>
        </w:rPr>
        <w:t>招标办</w:t>
      </w:r>
      <w:r>
        <w:rPr>
          <w:rFonts w:hint="eastAsia" w:ascii="方正仿宋_GB2312" w:hAnsi="方正仿宋_GB2312" w:eastAsia="方正仿宋_GB2312" w:cs="方正仿宋_GB2312"/>
          <w:sz w:val="32"/>
          <w:szCs w:val="32"/>
        </w:rPr>
        <w:t>QQ邮箱：</w:t>
      </w:r>
      <w:r>
        <w:rPr>
          <w:rFonts w:hint="eastAsia" w:ascii="方正仿宋_GB2312" w:hAnsi="方正仿宋_GB2312" w:eastAsia="方正仿宋_GB2312" w:cs="方正仿宋_GB2312"/>
        </w:rPr>
        <w:fldChar w:fldCharType="begin"/>
      </w:r>
      <w:r>
        <w:rPr>
          <w:rFonts w:hint="eastAsia" w:ascii="方正仿宋_GB2312" w:hAnsi="方正仿宋_GB2312" w:eastAsia="方正仿宋_GB2312" w:cs="方正仿宋_GB2312"/>
        </w:rPr>
        <w:instrText xml:space="preserve"> HYPERLINK "mailto:2515880892@qq.com；" </w:instrText>
      </w:r>
      <w:r>
        <w:rPr>
          <w:rFonts w:hint="eastAsia" w:ascii="方正仿宋_GB2312" w:hAnsi="方正仿宋_GB2312" w:eastAsia="方正仿宋_GB2312" w:cs="方正仿宋_GB2312"/>
        </w:rPr>
        <w:fldChar w:fldCharType="separate"/>
      </w:r>
      <w:r>
        <w:rPr>
          <w:rStyle w:val="16"/>
          <w:rFonts w:hint="eastAsia" w:ascii="方正仿宋_GB2312" w:hAnsi="方正仿宋_GB2312" w:eastAsia="方正仿宋_GB2312" w:cs="方正仿宋_GB2312"/>
          <w:color w:val="auto"/>
          <w:sz w:val="32"/>
          <w:szCs w:val="32"/>
        </w:rPr>
        <w:t>3934329503@qq.com</w:t>
      </w:r>
      <w:r>
        <w:rPr>
          <w:rStyle w:val="16"/>
          <w:rFonts w:hint="eastAsia" w:ascii="方正仿宋_GB2312" w:hAnsi="方正仿宋_GB2312" w:eastAsia="方正仿宋_GB2312" w:cs="方正仿宋_GB2312"/>
          <w:color w:val="auto"/>
          <w:kern w:val="0"/>
          <w:sz w:val="32"/>
          <w:szCs w:val="32"/>
        </w:rPr>
        <w:t>；</w:t>
      </w:r>
      <w:r>
        <w:rPr>
          <w:rStyle w:val="16"/>
          <w:rFonts w:hint="eastAsia" w:ascii="方正仿宋_GB2312" w:hAnsi="方正仿宋_GB2312" w:eastAsia="方正仿宋_GB2312" w:cs="方正仿宋_GB2312"/>
          <w:color w:val="auto"/>
          <w:kern w:val="0"/>
          <w:sz w:val="32"/>
          <w:szCs w:val="32"/>
        </w:rPr>
        <w:fldChar w:fldCharType="end"/>
      </w:r>
      <w:r>
        <w:rPr>
          <w:rStyle w:val="16"/>
          <w:rFonts w:hint="eastAsia" w:ascii="方正仿宋_GB2312" w:hAnsi="方正仿宋_GB2312" w:eastAsia="方正仿宋_GB2312" w:cs="方正仿宋_GB2312"/>
          <w:color w:val="auto"/>
          <w:kern w:val="0"/>
          <w:sz w:val="32"/>
          <w:szCs w:val="32"/>
          <w:u w:val="none"/>
        </w:rPr>
        <w:t>。</w:t>
      </w:r>
    </w:p>
    <w:p w14:paraId="1ADBF1AA">
      <w:pPr>
        <w:ind w:left="0" w:leftChars="0" w:firstLine="419" w:firstLineChars="131"/>
        <w:rPr>
          <w:rFonts w:hint="eastAsia"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（2）纸质件由公司填报完毕</w:t>
      </w:r>
      <w:r>
        <w:rPr>
          <w:rFonts w:hint="eastAsia" w:ascii="方正仿宋_GB2312" w:hAnsi="方正仿宋_GB2312" w:eastAsia="方正仿宋_GB2312" w:cs="方正仿宋_GB2312"/>
          <w:kern w:val="0"/>
          <w:sz w:val="32"/>
          <w:szCs w:val="32"/>
          <w:lang w:val="en-US" w:eastAsia="zh-CN"/>
        </w:rPr>
        <w:t>信息表</w:t>
      </w:r>
      <w:r>
        <w:rPr>
          <w:rFonts w:hint="eastAsia" w:ascii="方正仿宋_GB2312" w:hAnsi="方正仿宋_GB2312" w:eastAsia="方正仿宋_GB2312" w:cs="方正仿宋_GB2312"/>
          <w:kern w:val="0"/>
          <w:sz w:val="32"/>
          <w:szCs w:val="32"/>
        </w:rPr>
        <w:t>打印出来盖章后</w:t>
      </w:r>
      <w:r>
        <w:rPr>
          <w:rFonts w:hint="eastAsia" w:ascii="方正仿宋_GB2312" w:hAnsi="方正仿宋_GB2312" w:eastAsia="方正仿宋_GB2312" w:cs="方正仿宋_GB2312"/>
          <w:kern w:val="0"/>
          <w:sz w:val="32"/>
          <w:szCs w:val="32"/>
          <w:lang w:val="en-US" w:eastAsia="zh-CN"/>
        </w:rPr>
        <w:t>会同相关佐证资料（报价公司资质）</w:t>
      </w:r>
      <w:r>
        <w:rPr>
          <w:rFonts w:hint="eastAsia" w:ascii="方正仿宋_GB2312" w:hAnsi="方正仿宋_GB2312" w:eastAsia="方正仿宋_GB2312" w:cs="方正仿宋_GB2312"/>
          <w:kern w:val="0"/>
          <w:sz w:val="32"/>
          <w:szCs w:val="32"/>
        </w:rPr>
        <w:t>提交招标办。纸质件资料收取人为：重庆市合川区妇幼保健院重庆市合川区合阳大道1089号3号楼6楼</w:t>
      </w:r>
      <w:r>
        <w:rPr>
          <w:rFonts w:hint="eastAsia" w:ascii="方正仿宋_GB2312" w:hAnsi="方正仿宋_GB2312" w:eastAsia="方正仿宋_GB2312" w:cs="方正仿宋_GB2312"/>
          <w:kern w:val="0"/>
          <w:sz w:val="32"/>
          <w:szCs w:val="32"/>
          <w:lang w:val="en-US" w:eastAsia="zh-CN"/>
        </w:rPr>
        <w:t>617室</w:t>
      </w:r>
      <w:r>
        <w:rPr>
          <w:rFonts w:hint="eastAsia" w:ascii="方正仿宋_GB2312" w:hAnsi="方正仿宋_GB2312" w:eastAsia="方正仿宋_GB2312" w:cs="方正仿宋_GB2312"/>
          <w:kern w:val="0"/>
          <w:sz w:val="32"/>
          <w:szCs w:val="32"/>
        </w:rPr>
        <w:t>；</w:t>
      </w:r>
      <w:r>
        <w:rPr>
          <w:rFonts w:hint="eastAsia" w:ascii="方正仿宋_GB2312" w:hAnsi="方正仿宋_GB2312" w:eastAsia="方正仿宋_GB2312" w:cs="方正仿宋_GB2312"/>
          <w:kern w:val="0"/>
          <w:sz w:val="32"/>
          <w:szCs w:val="32"/>
          <w:lang w:val="en-US" w:eastAsia="zh-CN"/>
        </w:rPr>
        <w:t>招标办</w:t>
      </w:r>
      <w:r>
        <w:rPr>
          <w:rFonts w:hint="eastAsia" w:ascii="方正仿宋_GB2312" w:hAnsi="方正仿宋_GB2312" w:eastAsia="方正仿宋_GB2312" w:cs="方正仿宋_GB2312"/>
          <w:kern w:val="0"/>
          <w:sz w:val="32"/>
          <w:szCs w:val="32"/>
        </w:rPr>
        <w:t>电话：023- 42419716，如果是快递请发顺丰。报价用信封密封好。</w:t>
      </w:r>
    </w:p>
    <w:p w14:paraId="1042C1C9">
      <w:pPr>
        <w:ind w:left="0" w:leftChars="0" w:firstLine="419" w:firstLineChars="131"/>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kern w:val="0"/>
          <w:sz w:val="32"/>
          <w:szCs w:val="32"/>
        </w:rPr>
        <w:t>（3）</w:t>
      </w:r>
      <w:r>
        <w:rPr>
          <w:rFonts w:hint="eastAsia" w:ascii="方正仿宋_GB2312" w:hAnsi="方正仿宋_GB2312" w:eastAsia="方正仿宋_GB2312" w:cs="方正仿宋_GB2312"/>
          <w:color w:val="auto"/>
          <w:kern w:val="0"/>
          <w:sz w:val="32"/>
          <w:szCs w:val="32"/>
        </w:rPr>
        <w:t>只有在规定时间内同时提交了电子件和纸质件的单位才能算有效收集。</w:t>
      </w:r>
      <w:r>
        <w:rPr>
          <w:rFonts w:hint="eastAsia" w:ascii="方正仿宋_GB2312" w:hAnsi="方正仿宋_GB2312" w:eastAsia="方正仿宋_GB2312" w:cs="方正仿宋_GB2312"/>
          <w:kern w:val="0"/>
          <w:sz w:val="32"/>
          <w:szCs w:val="32"/>
        </w:rPr>
        <w:t>因快递时间，请各位潜在供应商自行考虑时间风险。所有资料必须按照医院要求提供，否则视为无效。</w:t>
      </w:r>
      <w:r>
        <w:rPr>
          <w:rFonts w:hint="eastAsia" w:ascii="方正仿宋_GB2312" w:hAnsi="方正仿宋_GB2312" w:eastAsia="方正仿宋_GB2312" w:cs="方正仿宋_GB2312"/>
          <w:kern w:val="0"/>
          <w:sz w:val="32"/>
          <w:szCs w:val="32"/>
          <w:lang w:val="en-US" w:eastAsia="zh-CN"/>
        </w:rPr>
        <w:t>本次仅作为市场收集。</w:t>
      </w:r>
    </w:p>
    <w:p w14:paraId="6CD0149E">
      <w:pPr>
        <w:ind w:left="0" w:leftChars="0" w:firstLine="419" w:firstLineChars="131"/>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kern w:val="0"/>
          <w:sz w:val="32"/>
          <w:szCs w:val="32"/>
          <w:lang w:val="en-US" w:eastAsia="zh-CN"/>
        </w:rPr>
        <w:t>（4）电子</w:t>
      </w:r>
      <w:r>
        <w:rPr>
          <w:rFonts w:hint="eastAsia" w:ascii="方正仿宋_GB2312" w:hAnsi="方正仿宋_GB2312" w:eastAsia="方正仿宋_GB2312" w:cs="方正仿宋_GB2312"/>
          <w:kern w:val="0"/>
          <w:sz w:val="32"/>
          <w:szCs w:val="32"/>
        </w:rPr>
        <w:t>资料收集时间：即日起至</w:t>
      </w:r>
      <w:r>
        <w:rPr>
          <w:rFonts w:hint="eastAsia" w:ascii="方正仿宋_GB2312" w:hAnsi="方正仿宋_GB2312" w:eastAsia="方正仿宋_GB2312" w:cs="方正仿宋_GB2312"/>
          <w:color w:val="FF0000"/>
          <w:kern w:val="0"/>
          <w:sz w:val="32"/>
          <w:szCs w:val="32"/>
        </w:rPr>
        <w:t>202</w:t>
      </w:r>
      <w:r>
        <w:rPr>
          <w:rFonts w:hint="eastAsia" w:ascii="方正仿宋_GB2312" w:hAnsi="方正仿宋_GB2312" w:eastAsia="方正仿宋_GB2312" w:cs="方正仿宋_GB2312"/>
          <w:color w:val="FF0000"/>
          <w:kern w:val="0"/>
          <w:sz w:val="32"/>
          <w:szCs w:val="32"/>
          <w:lang w:val="en-US" w:eastAsia="zh-CN"/>
        </w:rPr>
        <w:t>5</w:t>
      </w:r>
      <w:r>
        <w:rPr>
          <w:rFonts w:hint="eastAsia" w:ascii="方正仿宋_GB2312" w:hAnsi="方正仿宋_GB2312" w:eastAsia="方正仿宋_GB2312" w:cs="方正仿宋_GB2312"/>
          <w:color w:val="FF0000"/>
          <w:kern w:val="0"/>
          <w:sz w:val="32"/>
          <w:szCs w:val="32"/>
        </w:rPr>
        <w:t>年</w:t>
      </w:r>
      <w:r>
        <w:rPr>
          <w:rFonts w:hint="eastAsia" w:ascii="方正仿宋_GB2312" w:hAnsi="方正仿宋_GB2312" w:eastAsia="方正仿宋_GB2312" w:cs="方正仿宋_GB2312"/>
          <w:color w:val="FF0000"/>
          <w:kern w:val="0"/>
          <w:sz w:val="32"/>
          <w:szCs w:val="32"/>
          <w:lang w:val="en-US" w:eastAsia="zh-CN"/>
        </w:rPr>
        <w:t>6</w:t>
      </w:r>
      <w:r>
        <w:rPr>
          <w:rFonts w:hint="eastAsia" w:ascii="方正仿宋_GB2312" w:hAnsi="方正仿宋_GB2312" w:eastAsia="方正仿宋_GB2312" w:cs="方正仿宋_GB2312"/>
          <w:color w:val="FF0000"/>
          <w:kern w:val="0"/>
          <w:sz w:val="32"/>
          <w:szCs w:val="32"/>
        </w:rPr>
        <w:t>月</w:t>
      </w:r>
      <w:r>
        <w:rPr>
          <w:rFonts w:hint="eastAsia" w:ascii="方正仿宋_GB2312" w:hAnsi="方正仿宋_GB2312" w:eastAsia="方正仿宋_GB2312" w:cs="方正仿宋_GB2312"/>
          <w:color w:val="FF0000"/>
          <w:kern w:val="0"/>
          <w:sz w:val="32"/>
          <w:szCs w:val="32"/>
          <w:lang w:val="en-US" w:eastAsia="zh-CN"/>
        </w:rPr>
        <w:t>11</w:t>
      </w:r>
      <w:r>
        <w:rPr>
          <w:rFonts w:hint="eastAsia" w:ascii="方正仿宋_GB2312" w:hAnsi="方正仿宋_GB2312" w:eastAsia="方正仿宋_GB2312" w:cs="方正仿宋_GB2312"/>
          <w:color w:val="FF0000"/>
          <w:kern w:val="0"/>
          <w:sz w:val="32"/>
          <w:szCs w:val="32"/>
        </w:rPr>
        <w:t>日12：00时</w:t>
      </w:r>
      <w:r>
        <w:rPr>
          <w:rFonts w:hint="eastAsia" w:ascii="方正仿宋_GB2312" w:hAnsi="方正仿宋_GB2312" w:eastAsia="方正仿宋_GB2312" w:cs="方正仿宋_GB2312"/>
          <w:kern w:val="0"/>
          <w:sz w:val="32"/>
          <w:szCs w:val="32"/>
        </w:rPr>
        <w:t>。</w:t>
      </w:r>
      <w:bookmarkStart w:id="0" w:name="_GoBack"/>
      <w:bookmarkEnd w:id="0"/>
    </w:p>
    <w:p w14:paraId="54CDC988">
      <w:pPr>
        <w:bidi w:val="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附件   1.合川区妇幼保健院危险废物称重设备电子计量数据接入要求；</w:t>
      </w:r>
    </w:p>
    <w:p w14:paraId="32DF0FC2">
      <w:pPr>
        <w:keepNext w:val="0"/>
        <w:keepLines w:val="0"/>
        <w:pageBreakBefore w:val="0"/>
        <w:numPr>
          <w:ilvl w:val="0"/>
          <w:numId w:val="0"/>
        </w:numPr>
        <w:kinsoku/>
        <w:wordWrap/>
        <w:overflowPunct/>
        <w:topLinePunct w:val="0"/>
        <w:autoSpaceDE/>
        <w:autoSpaceDN/>
        <w:bidi w:val="0"/>
        <w:adjustRightInd/>
        <w:snapToGrid w:val="0"/>
        <w:spacing w:line="400" w:lineRule="exact"/>
        <w:ind w:firstLine="640" w:firstLineChars="200"/>
        <w:textAlignment w:val="auto"/>
        <w:outlineLvl w:val="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sz w:val="32"/>
          <w:szCs w:val="32"/>
          <w:lang w:val="en-US" w:eastAsia="zh-CN"/>
        </w:rPr>
        <w:t xml:space="preserve">      2.</w:t>
      </w:r>
      <w:r>
        <w:rPr>
          <w:rFonts w:hint="eastAsia" w:ascii="方正仿宋_GB2312" w:hAnsi="方正仿宋_GB2312" w:eastAsia="方正仿宋_GB2312" w:cs="方正仿宋_GB2312"/>
          <w:kern w:val="2"/>
          <w:sz w:val="32"/>
          <w:szCs w:val="32"/>
          <w:lang w:val="en-US" w:eastAsia="zh-CN" w:bidi="ar-SA"/>
        </w:rPr>
        <w:t>医疗废物智能称重系统配套硬件软件及耗材明细报价</w:t>
      </w:r>
    </w:p>
    <w:p w14:paraId="04590880">
      <w:pPr>
        <w:bidi w:val="0"/>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p>
    <w:p w14:paraId="0D7493C9">
      <w:pPr>
        <w:bidi w:val="0"/>
        <w:rPr>
          <w:rFonts w:hint="default"/>
          <w:lang w:val="en-US" w:eastAsia="zh-CN"/>
        </w:rPr>
      </w:pPr>
    </w:p>
    <w:p w14:paraId="44F36B1A">
      <w:pPr>
        <w:bidi w:val="0"/>
        <w:rPr>
          <w:rFonts w:hint="default"/>
          <w:lang w:val="en-US" w:eastAsia="zh-CN"/>
        </w:rPr>
      </w:pPr>
    </w:p>
    <w:p w14:paraId="2D3BBD80">
      <w:pPr>
        <w:bidi w:val="0"/>
        <w:rPr>
          <w:rFonts w:hint="default"/>
          <w:lang w:val="en-US" w:eastAsia="zh-CN"/>
        </w:rPr>
      </w:pPr>
    </w:p>
    <w:p w14:paraId="641A1274">
      <w:pPr>
        <w:bidi w:val="0"/>
        <w:rPr>
          <w:rFonts w:hint="default"/>
          <w:lang w:val="en-US" w:eastAsia="zh-CN"/>
        </w:rPr>
      </w:pPr>
    </w:p>
    <w:p w14:paraId="633BB0D9">
      <w:pPr>
        <w:bidi w:val="0"/>
        <w:rPr>
          <w:rFonts w:hint="default"/>
          <w:lang w:val="en-US" w:eastAsia="zh-CN"/>
        </w:rPr>
      </w:pPr>
    </w:p>
    <w:p w14:paraId="7C5AB819">
      <w:pPr>
        <w:bidi w:val="0"/>
        <w:rPr>
          <w:rFonts w:hint="default"/>
          <w:lang w:val="en-US" w:eastAsia="zh-CN"/>
        </w:rPr>
      </w:pPr>
    </w:p>
    <w:p w14:paraId="5F882420">
      <w:pPr>
        <w:bidi w:val="0"/>
        <w:rPr>
          <w:rFonts w:hint="default"/>
          <w:lang w:val="en-US" w:eastAsia="zh-CN"/>
        </w:rPr>
      </w:pPr>
    </w:p>
    <w:p w14:paraId="4D19ED50">
      <w:pPr>
        <w:bidi w:val="0"/>
        <w:rPr>
          <w:rFonts w:hint="default"/>
          <w:lang w:val="en-US" w:eastAsia="zh-CN"/>
        </w:rPr>
      </w:pPr>
    </w:p>
    <w:p w14:paraId="77137494">
      <w:pPr>
        <w:bidi w:val="0"/>
        <w:rPr>
          <w:rFonts w:hint="default"/>
          <w:lang w:val="en-US" w:eastAsia="zh-CN"/>
        </w:rPr>
      </w:pPr>
    </w:p>
    <w:p w14:paraId="4ABB3C4E">
      <w:pPr>
        <w:bidi w:val="0"/>
        <w:rPr>
          <w:rFonts w:hint="default"/>
          <w:lang w:val="en-US" w:eastAsia="zh-CN"/>
        </w:rPr>
      </w:pPr>
    </w:p>
    <w:p w14:paraId="2B34576B">
      <w:pPr>
        <w:bidi w:val="0"/>
        <w:rPr>
          <w:rFonts w:hint="default"/>
          <w:lang w:val="en-US" w:eastAsia="zh-CN"/>
        </w:rPr>
      </w:pPr>
    </w:p>
    <w:p w14:paraId="2CEEA73F">
      <w:pPr>
        <w:bidi w:val="0"/>
        <w:rPr>
          <w:rFonts w:hint="default"/>
          <w:lang w:val="en-US" w:eastAsia="zh-CN"/>
        </w:rPr>
      </w:pPr>
    </w:p>
    <w:p w14:paraId="3AA7F5C5">
      <w:pPr>
        <w:bidi w:val="0"/>
        <w:rPr>
          <w:rFonts w:hint="default"/>
          <w:lang w:val="en-US" w:eastAsia="zh-CN"/>
        </w:rPr>
      </w:pPr>
    </w:p>
    <w:p w14:paraId="2B4F0640">
      <w:pPr>
        <w:bidi w:val="0"/>
        <w:rPr>
          <w:rFonts w:hint="default"/>
          <w:lang w:val="en-US" w:eastAsia="zh-CN"/>
        </w:rPr>
      </w:pPr>
    </w:p>
    <w:p w14:paraId="152D9E25">
      <w:pPr>
        <w:bidi w:val="0"/>
        <w:rPr>
          <w:rFonts w:hint="default"/>
          <w:lang w:val="en-US" w:eastAsia="zh-CN"/>
        </w:rPr>
      </w:pPr>
    </w:p>
    <w:p w14:paraId="5BC13E78">
      <w:pPr>
        <w:bidi w:val="0"/>
        <w:rPr>
          <w:rFonts w:hint="default"/>
          <w:lang w:val="en-US" w:eastAsia="zh-CN"/>
        </w:rPr>
      </w:pPr>
    </w:p>
    <w:p w14:paraId="64446FD6">
      <w:pPr>
        <w:bidi w:val="0"/>
        <w:rPr>
          <w:rFonts w:hint="default"/>
          <w:lang w:val="en-US" w:eastAsia="zh-CN"/>
        </w:rPr>
      </w:pPr>
    </w:p>
    <w:p w14:paraId="7496D9B0">
      <w:pPr>
        <w:bidi w:val="0"/>
        <w:rPr>
          <w:rFonts w:hint="default"/>
          <w:lang w:val="en-US" w:eastAsia="zh-CN"/>
        </w:rPr>
      </w:pPr>
    </w:p>
    <w:p w14:paraId="652CFC44">
      <w:pPr>
        <w:bidi w:val="0"/>
        <w:rPr>
          <w:rFonts w:hint="default"/>
          <w:lang w:val="en-US" w:eastAsia="zh-CN"/>
        </w:rPr>
      </w:pPr>
    </w:p>
    <w:p w14:paraId="4CD1EB14">
      <w:pPr>
        <w:pStyle w:val="2"/>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附件一</w:t>
      </w:r>
    </w:p>
    <w:p w14:paraId="4E1A0520">
      <w:pPr>
        <w:snapToGrid w:val="0"/>
        <w:spacing w:line="560" w:lineRule="exact"/>
        <w:jc w:val="center"/>
        <w:rPr>
          <w:rFonts w:hint="eastAsia" w:ascii="方正小标宋_GBK" w:hAnsi="方正小标宋_GBK" w:eastAsia="方正小标宋_GBK" w:cs="方正小标宋_GBK"/>
          <w:color w:val="auto"/>
          <w:sz w:val="44"/>
          <w:szCs w:val="44"/>
        </w:rPr>
      </w:pPr>
      <w:r>
        <w:rPr>
          <w:rFonts w:hint="eastAsia"/>
          <w:lang w:val="en-US" w:eastAsia="zh-CN"/>
        </w:rPr>
        <w:tab/>
      </w:r>
      <w:r>
        <w:rPr>
          <w:rFonts w:hint="eastAsia" w:ascii="方正小标宋_GBK" w:hAnsi="方正小标宋_GBK" w:eastAsia="方正小标宋_GBK" w:cs="方正小标宋_GBK"/>
          <w:sz w:val="44"/>
          <w:szCs w:val="44"/>
          <w:lang w:val="en-US" w:eastAsia="zh-CN"/>
        </w:rPr>
        <w:t>合川区妇幼保健院危险废物称重设备电子计量数据接入要求</w:t>
      </w:r>
    </w:p>
    <w:p w14:paraId="42D63115">
      <w:pPr>
        <w:pStyle w:val="18"/>
        <w:rPr>
          <w:rFonts w:ascii="方正仿宋_GBK" w:hAnsi="方正仿宋_GBK" w:eastAsia="方正仿宋_GBK" w:cs="方正仿宋_GBK"/>
          <w:sz w:val="30"/>
          <w:szCs w:val="30"/>
        </w:rPr>
      </w:pPr>
    </w:p>
    <w:p w14:paraId="3916C245">
      <w:pPr>
        <w:pStyle w:val="18"/>
        <w:ind w:left="0" w:leftChars="0" w:firstLine="416" w:firstLineChars="139"/>
        <w:rPr>
          <w:rFonts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报价单位盖章：</w:t>
      </w:r>
    </w:p>
    <w:p w14:paraId="22FFBB61">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联系电话及联系人：</w:t>
      </w:r>
    </w:p>
    <w:p w14:paraId="1D19CD0D">
      <w:pPr>
        <w:spacing w:before="225" w:line="227" w:lineRule="auto"/>
        <w:ind w:left="0" w:leftChars="0" w:firstLine="417" w:firstLineChars="128"/>
        <w:outlineLvl w:val="2"/>
        <w:rPr>
          <w:rFonts w:hint="eastAsia" w:ascii="方正公文小标宋" w:hAnsi="方正公文小标宋" w:eastAsia="方正公文小标宋" w:cs="方正公文小标宋"/>
          <w:b w:val="0"/>
          <w:bCs w:val="0"/>
          <w:sz w:val="32"/>
          <w:szCs w:val="32"/>
        </w:rPr>
      </w:pPr>
      <w:r>
        <w:rPr>
          <w:rFonts w:hint="eastAsia" w:ascii="方正公文小标宋" w:hAnsi="方正公文小标宋" w:eastAsia="方正公文小标宋" w:cs="方正公文小标宋"/>
          <w:b w:val="0"/>
          <w:bCs w:val="0"/>
          <w:spacing w:val="3"/>
          <w:sz w:val="32"/>
          <w:szCs w:val="32"/>
          <w:lang w:val="en-US" w:eastAsia="zh-CN"/>
        </w:rPr>
        <w:t>一、</w:t>
      </w:r>
      <w:r>
        <w:rPr>
          <w:rFonts w:hint="eastAsia" w:ascii="方正公文小标宋" w:hAnsi="方正公文小标宋" w:eastAsia="方正公文小标宋" w:cs="方正公文小标宋"/>
          <w:b w:val="0"/>
          <w:bCs w:val="0"/>
          <w:spacing w:val="3"/>
          <w:sz w:val="32"/>
          <w:szCs w:val="32"/>
        </w:rPr>
        <w:t>危险废物称重设备电子计量数据接入要求</w:t>
      </w:r>
    </w:p>
    <w:p w14:paraId="3A149E7E">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根据危险废物转移方式的不同，危险废物称重计量设备分为危险废物连续性称重计量设备和普通称重计量设备。其中，主要用皮带或管道运输的连续性称重计量设备，按1次/小时的频率，普通称重计量设备按次数，应将危险废物重量累计数据接入重庆市巴渝治废管理信息系统。</w:t>
      </w:r>
    </w:p>
    <w:p w14:paraId="73FB75D2">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一</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接入范围。危险废物重点产生单位的危险废物贮存库(医疗卫生机构的医疗废物暂存间)。</w:t>
      </w:r>
    </w:p>
    <w:p w14:paraId="070862E5">
      <w:pPr>
        <w:pStyle w:val="18"/>
        <w:ind w:left="0" w:leftChars="0" w:firstLine="416" w:firstLineChars="139"/>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（二）接入要求。</w:t>
      </w:r>
    </w:p>
    <w:p w14:paraId="5D8819ED">
      <w:pPr>
        <w:pStyle w:val="18"/>
        <w:ind w:left="0" w:leftChars="0" w:firstLine="416" w:firstLineChars="139"/>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1.硬件设备要求</w:t>
      </w:r>
    </w:p>
    <w:p w14:paraId="1A7D2F3B">
      <w:pPr>
        <w:spacing w:line="27" w:lineRule="exact"/>
      </w:pPr>
    </w:p>
    <w:p w14:paraId="1C8EF226">
      <w:pPr>
        <w:pStyle w:val="18"/>
        <w:ind w:left="0" w:leftChars="0" w:firstLine="416" w:firstLineChars="139"/>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drawing>
          <wp:inline distT="0" distB="0" distL="114300" distR="114300">
            <wp:extent cx="4914265" cy="1943100"/>
            <wp:effectExtent l="0" t="0" r="635" b="0"/>
            <wp:docPr id="3" name="图片 3" descr="PJ{H562MHYFRLVBPK(~0Q`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J{H562MHYFRLVBPK(~0Q`I"/>
                    <pic:cNvPicPr>
                      <a:picLocks noChangeAspect="1"/>
                    </pic:cNvPicPr>
                  </pic:nvPicPr>
                  <pic:blipFill>
                    <a:blip r:embed="rId6"/>
                    <a:stretch>
                      <a:fillRect/>
                    </a:stretch>
                  </pic:blipFill>
                  <pic:spPr>
                    <a:xfrm>
                      <a:off x="0" y="0"/>
                      <a:ext cx="4914265" cy="1943100"/>
                    </a:xfrm>
                    <a:prstGeom prst="rect">
                      <a:avLst/>
                    </a:prstGeom>
                  </pic:spPr>
                </pic:pic>
              </a:graphicData>
            </a:graphic>
          </wp:inline>
        </w:drawing>
      </w:r>
    </w:p>
    <w:p w14:paraId="44E8DFEC">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w:t>
      </w:r>
      <w:r>
        <w:rPr>
          <w:rFonts w:hint="eastAsia" w:ascii="方正仿宋_GBK" w:hAnsi="方正仿宋_GBK" w:eastAsia="方正仿宋_GBK" w:cs="方正仿宋_GBK"/>
          <w:sz w:val="30"/>
          <w:szCs w:val="30"/>
        </w:rPr>
        <w:t>传输要求</w:t>
      </w:r>
    </w:p>
    <w:p w14:paraId="3B1167D9">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1</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应支持以太网TCP/IP 标准传输协议。</w:t>
      </w:r>
    </w:p>
    <w:p w14:paraId="37CFF3E0">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2</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应支持重庆市巴渝治废管理信息系统Web API接口，可</w:t>
      </w:r>
    </w:p>
    <w:p w14:paraId="29D14B16">
      <w:pPr>
        <w:pStyle w:val="18"/>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向重庆市巴渝治废管理信息系统稳定传输数据</w:t>
      </w:r>
    </w:p>
    <w:p w14:paraId="45DC4412">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w:t>
      </w:r>
      <w:r>
        <w:rPr>
          <w:rFonts w:hint="eastAsia" w:ascii="方正仿宋_GBK" w:hAnsi="方正仿宋_GBK" w:eastAsia="方正仿宋_GBK" w:cs="方正仿宋_GBK"/>
          <w:sz w:val="30"/>
          <w:szCs w:val="30"/>
        </w:rPr>
        <w:t>运行要求</w:t>
      </w:r>
    </w:p>
    <w:p w14:paraId="24ABA893">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1</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应按照国家计量相关要求开展定期检定。</w:t>
      </w:r>
    </w:p>
    <w:p w14:paraId="4D20D4FD">
      <w:pPr>
        <w:pStyle w:val="18"/>
        <w:ind w:left="0" w:leftChars="0" w:firstLine="416" w:firstLineChars="139"/>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lang w:val="en-US" w:eastAsia="zh-CN"/>
        </w:rPr>
        <w:t>2</w:t>
      </w:r>
      <w:r>
        <w:rPr>
          <w:rFonts w:hint="eastAsia" w:ascii="方正仿宋_GBK" w:hAnsi="方正仿宋_GBK" w:eastAsia="方正仿宋_GBK" w:cs="方正仿宋_GBK"/>
          <w:sz w:val="30"/>
          <w:szCs w:val="30"/>
          <w:lang w:eastAsia="zh-CN"/>
        </w:rPr>
        <w:t>）</w:t>
      </w:r>
      <w:r>
        <w:rPr>
          <w:rFonts w:hint="eastAsia" w:ascii="方正仿宋_GBK" w:hAnsi="方正仿宋_GBK" w:eastAsia="方正仿宋_GBK" w:cs="方正仿宋_GBK"/>
          <w:sz w:val="30"/>
          <w:szCs w:val="30"/>
        </w:rPr>
        <w:t>原则上仅限用于危险废物称重计量使用。</w:t>
      </w:r>
    </w:p>
    <w:p w14:paraId="0B62FACE">
      <w:pPr>
        <w:ind w:firstLine="480" w:firstLineChars="200"/>
        <w:rPr>
          <w:rFonts w:hint="eastAsia" w:ascii="Times New Roman" w:hAnsi="Times New Roman" w:eastAsia="方正仿宋_GBK" w:cs="Times New Roman"/>
          <w:kern w:val="0"/>
          <w:sz w:val="24"/>
          <w:szCs w:val="24"/>
          <w:lang w:val="en-US" w:eastAsia="zh-CN"/>
        </w:rPr>
      </w:pPr>
    </w:p>
    <w:p w14:paraId="21AF6711">
      <w:pPr>
        <w:ind w:firstLine="480" w:firstLineChars="200"/>
        <w:rPr>
          <w:rFonts w:hint="eastAsia" w:ascii="Times New Roman" w:hAnsi="Times New Roman" w:eastAsia="方正仿宋_GBK" w:cs="Times New Roman"/>
          <w:kern w:val="0"/>
          <w:sz w:val="24"/>
          <w:szCs w:val="24"/>
          <w:lang w:val="en-US" w:eastAsia="zh-CN"/>
        </w:rPr>
      </w:pPr>
    </w:p>
    <w:p w14:paraId="737754A8">
      <w:pPr>
        <w:ind w:firstLine="480" w:firstLineChars="200"/>
        <w:rPr>
          <w:rFonts w:hint="default" w:ascii="Times New Roman" w:hAnsi="Times New Roman" w:eastAsia="方正仿宋_GBK" w:cs="Times New Roman"/>
          <w:kern w:val="0"/>
          <w:sz w:val="24"/>
          <w:szCs w:val="24"/>
          <w:lang w:val="en-US" w:eastAsia="zh-CN"/>
        </w:rPr>
      </w:pPr>
    </w:p>
    <w:p w14:paraId="43AA1910">
      <w:pPr>
        <w:ind w:firstLine="480" w:firstLineChars="200"/>
        <w:rPr>
          <w:rFonts w:hint="default" w:ascii="Times New Roman" w:hAnsi="Times New Roman" w:eastAsia="方正仿宋_GBK" w:cs="Times New Roman"/>
          <w:kern w:val="0"/>
          <w:sz w:val="24"/>
          <w:szCs w:val="24"/>
          <w:lang w:val="en-US" w:eastAsia="zh-CN"/>
        </w:rPr>
      </w:pPr>
    </w:p>
    <w:p w14:paraId="31486FC5">
      <w:pPr>
        <w:ind w:firstLine="480" w:firstLineChars="200"/>
        <w:rPr>
          <w:rFonts w:hint="default" w:ascii="Times New Roman" w:hAnsi="Times New Roman" w:eastAsia="方正仿宋_GBK" w:cs="Times New Roman"/>
          <w:kern w:val="0"/>
          <w:sz w:val="24"/>
          <w:szCs w:val="24"/>
          <w:lang w:val="en-US" w:eastAsia="zh-CN"/>
        </w:rPr>
      </w:pPr>
    </w:p>
    <w:p w14:paraId="3FA8EDEE">
      <w:pPr>
        <w:ind w:firstLine="480" w:firstLineChars="200"/>
        <w:rPr>
          <w:rFonts w:hint="default" w:ascii="Times New Roman" w:hAnsi="Times New Roman" w:eastAsia="方正仿宋_GBK" w:cs="Times New Roman"/>
          <w:kern w:val="0"/>
          <w:sz w:val="24"/>
          <w:szCs w:val="24"/>
          <w:lang w:val="en-US" w:eastAsia="zh-CN"/>
        </w:rPr>
      </w:pPr>
    </w:p>
    <w:p w14:paraId="17C71486">
      <w:pPr>
        <w:ind w:firstLine="480" w:firstLineChars="200"/>
        <w:rPr>
          <w:rFonts w:hint="default" w:ascii="Times New Roman" w:hAnsi="Times New Roman" w:eastAsia="方正仿宋_GBK" w:cs="Times New Roman"/>
          <w:kern w:val="0"/>
          <w:sz w:val="24"/>
          <w:szCs w:val="24"/>
          <w:lang w:val="en-US" w:eastAsia="zh-CN"/>
        </w:rPr>
      </w:pPr>
    </w:p>
    <w:p w14:paraId="532E2848">
      <w:pPr>
        <w:ind w:firstLine="480" w:firstLineChars="200"/>
        <w:rPr>
          <w:rFonts w:hint="default" w:ascii="Times New Roman" w:hAnsi="Times New Roman" w:eastAsia="方正仿宋_GBK" w:cs="Times New Roman"/>
          <w:kern w:val="0"/>
          <w:sz w:val="24"/>
          <w:szCs w:val="24"/>
          <w:lang w:val="en-US" w:eastAsia="zh-CN"/>
        </w:rPr>
      </w:pPr>
    </w:p>
    <w:p w14:paraId="226266C8">
      <w:pPr>
        <w:ind w:firstLine="480" w:firstLineChars="200"/>
        <w:rPr>
          <w:rFonts w:hint="default" w:ascii="Times New Roman" w:hAnsi="Times New Roman" w:eastAsia="方正仿宋_GBK" w:cs="Times New Roman"/>
          <w:kern w:val="0"/>
          <w:sz w:val="24"/>
          <w:szCs w:val="24"/>
          <w:lang w:val="en-US" w:eastAsia="zh-CN"/>
        </w:rPr>
      </w:pPr>
    </w:p>
    <w:p w14:paraId="2AEE8F14">
      <w:pPr>
        <w:ind w:firstLine="480" w:firstLineChars="200"/>
        <w:rPr>
          <w:rFonts w:hint="default" w:ascii="Times New Roman" w:hAnsi="Times New Roman" w:eastAsia="方正仿宋_GBK" w:cs="Times New Roman"/>
          <w:kern w:val="0"/>
          <w:sz w:val="24"/>
          <w:szCs w:val="24"/>
          <w:lang w:val="en-US" w:eastAsia="zh-CN"/>
        </w:rPr>
      </w:pPr>
    </w:p>
    <w:p w14:paraId="5488A984">
      <w:pPr>
        <w:ind w:firstLine="480" w:firstLineChars="200"/>
        <w:rPr>
          <w:rFonts w:hint="default" w:ascii="Times New Roman" w:hAnsi="Times New Roman" w:eastAsia="方正仿宋_GBK" w:cs="Times New Roman"/>
          <w:kern w:val="0"/>
          <w:sz w:val="24"/>
          <w:szCs w:val="24"/>
          <w:lang w:val="en-US" w:eastAsia="zh-CN"/>
        </w:rPr>
      </w:pPr>
    </w:p>
    <w:p w14:paraId="67DEE0F9">
      <w:pPr>
        <w:ind w:firstLine="480" w:firstLineChars="200"/>
        <w:rPr>
          <w:rFonts w:hint="default" w:ascii="Times New Roman" w:hAnsi="Times New Roman" w:eastAsia="方正仿宋_GBK" w:cs="Times New Roman"/>
          <w:kern w:val="0"/>
          <w:sz w:val="24"/>
          <w:szCs w:val="24"/>
          <w:lang w:val="en-US" w:eastAsia="zh-CN"/>
        </w:rPr>
      </w:pPr>
    </w:p>
    <w:p w14:paraId="21AF340D">
      <w:pPr>
        <w:ind w:firstLine="480" w:firstLineChars="200"/>
        <w:rPr>
          <w:rFonts w:hint="default" w:ascii="Times New Roman" w:hAnsi="Times New Roman" w:eastAsia="方正仿宋_GBK" w:cs="Times New Roman"/>
          <w:kern w:val="0"/>
          <w:sz w:val="24"/>
          <w:szCs w:val="24"/>
          <w:lang w:val="en-US" w:eastAsia="zh-CN"/>
        </w:rPr>
      </w:pPr>
    </w:p>
    <w:p w14:paraId="0E5A63FB">
      <w:pPr>
        <w:ind w:firstLine="480" w:firstLineChars="200"/>
        <w:rPr>
          <w:rFonts w:hint="default" w:ascii="Times New Roman" w:hAnsi="Times New Roman" w:eastAsia="方正仿宋_GBK" w:cs="Times New Roman"/>
          <w:kern w:val="0"/>
          <w:sz w:val="24"/>
          <w:szCs w:val="24"/>
          <w:lang w:val="en-US" w:eastAsia="zh-CN"/>
        </w:rPr>
      </w:pPr>
    </w:p>
    <w:p w14:paraId="1B257F02">
      <w:pPr>
        <w:ind w:firstLine="480" w:firstLineChars="200"/>
        <w:rPr>
          <w:rFonts w:hint="default" w:ascii="Times New Roman" w:hAnsi="Times New Roman" w:eastAsia="方正仿宋_GBK" w:cs="Times New Roman"/>
          <w:kern w:val="0"/>
          <w:sz w:val="24"/>
          <w:szCs w:val="24"/>
          <w:lang w:val="en-US" w:eastAsia="zh-CN"/>
        </w:rPr>
      </w:pPr>
    </w:p>
    <w:p w14:paraId="27E71189">
      <w:pPr>
        <w:ind w:firstLine="480" w:firstLineChars="200"/>
        <w:rPr>
          <w:rFonts w:hint="default" w:ascii="Times New Roman" w:hAnsi="Times New Roman" w:eastAsia="方正仿宋_GBK" w:cs="Times New Roman"/>
          <w:kern w:val="0"/>
          <w:sz w:val="24"/>
          <w:szCs w:val="24"/>
          <w:lang w:val="en-US" w:eastAsia="zh-CN"/>
        </w:rPr>
      </w:pPr>
    </w:p>
    <w:p w14:paraId="16CAFCE2">
      <w:pPr>
        <w:ind w:firstLine="480" w:firstLineChars="200"/>
        <w:rPr>
          <w:rFonts w:hint="default" w:ascii="Times New Roman" w:hAnsi="Times New Roman" w:eastAsia="方正仿宋_GBK" w:cs="Times New Roman"/>
          <w:kern w:val="0"/>
          <w:sz w:val="24"/>
          <w:szCs w:val="24"/>
          <w:lang w:val="en-US" w:eastAsia="zh-CN"/>
        </w:rPr>
      </w:pPr>
    </w:p>
    <w:p w14:paraId="60AE471E">
      <w:pPr>
        <w:ind w:firstLine="480" w:firstLineChars="200"/>
        <w:rPr>
          <w:rFonts w:hint="default" w:ascii="Times New Roman" w:hAnsi="Times New Roman" w:eastAsia="方正仿宋_GBK" w:cs="Times New Roman"/>
          <w:kern w:val="0"/>
          <w:sz w:val="24"/>
          <w:szCs w:val="24"/>
          <w:lang w:val="en-US" w:eastAsia="zh-CN"/>
        </w:rPr>
      </w:pPr>
    </w:p>
    <w:p w14:paraId="00670A4F">
      <w:pPr>
        <w:ind w:firstLine="480" w:firstLineChars="200"/>
        <w:rPr>
          <w:rFonts w:hint="default" w:ascii="Times New Roman" w:hAnsi="Times New Roman" w:eastAsia="方正仿宋_GBK" w:cs="Times New Roman"/>
          <w:kern w:val="0"/>
          <w:sz w:val="24"/>
          <w:szCs w:val="24"/>
          <w:lang w:val="en-US" w:eastAsia="zh-CN"/>
        </w:rPr>
      </w:pPr>
    </w:p>
    <w:p w14:paraId="3797FEDF">
      <w:pPr>
        <w:ind w:firstLine="480" w:firstLineChars="200"/>
        <w:rPr>
          <w:rFonts w:hint="default" w:ascii="Times New Roman" w:hAnsi="Times New Roman" w:eastAsia="方正仿宋_GBK" w:cs="Times New Roman"/>
          <w:kern w:val="0"/>
          <w:sz w:val="24"/>
          <w:szCs w:val="24"/>
          <w:lang w:val="en-US" w:eastAsia="zh-CN"/>
        </w:rPr>
      </w:pPr>
    </w:p>
    <w:p w14:paraId="0AC9054C">
      <w:pPr>
        <w:rPr>
          <w:rFonts w:hint="eastAsia" w:ascii="方正小标宋简体" w:hAnsi="方正小标宋简体" w:eastAsia="方正小标宋简体" w:cs="方正小标宋简体"/>
          <w:kern w:val="0"/>
          <w:sz w:val="24"/>
          <w:szCs w:val="24"/>
          <w:lang w:val="en-US" w:eastAsia="zh-CN"/>
        </w:rPr>
      </w:pPr>
      <w:r>
        <w:rPr>
          <w:rFonts w:hint="eastAsia" w:ascii="方正小标宋简体" w:hAnsi="方正小标宋简体" w:eastAsia="方正小标宋简体" w:cs="方正小标宋简体"/>
          <w:kern w:val="0"/>
          <w:sz w:val="24"/>
          <w:szCs w:val="24"/>
          <w:lang w:val="en-US" w:eastAsia="zh-CN"/>
        </w:rPr>
        <w:t>附件2</w:t>
      </w:r>
    </w:p>
    <w:p w14:paraId="7B0AE056">
      <w:pPr>
        <w:rPr>
          <w:rFonts w:hint="eastAsia" w:ascii="Times New Roman" w:hAnsi="Times New Roman" w:eastAsia="方正仿宋_GBK" w:cs="Times New Roman"/>
          <w:kern w:val="0"/>
          <w:sz w:val="24"/>
          <w:szCs w:val="24"/>
          <w:lang w:val="en-US" w:eastAsia="zh-CN"/>
        </w:rPr>
      </w:pPr>
    </w:p>
    <w:p w14:paraId="5343B81C">
      <w:pPr>
        <w:keepNext w:val="0"/>
        <w:keepLines w:val="0"/>
        <w:pageBreakBefore w:val="0"/>
        <w:numPr>
          <w:ilvl w:val="0"/>
          <w:numId w:val="0"/>
        </w:numPr>
        <w:kinsoku/>
        <w:wordWrap/>
        <w:overflowPunct/>
        <w:topLinePunct w:val="0"/>
        <w:autoSpaceDE/>
        <w:autoSpaceDN/>
        <w:bidi w:val="0"/>
        <w:adjustRightInd/>
        <w:snapToGrid w:val="0"/>
        <w:spacing w:line="400" w:lineRule="exact"/>
        <w:ind w:firstLine="640" w:firstLineChars="200"/>
        <w:textAlignment w:val="auto"/>
        <w:outlineLvl w:val="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医疗废物智能称重系统配套硬件软件及耗材明细报价</w:t>
      </w:r>
    </w:p>
    <w:p w14:paraId="5F81A41F">
      <w:pPr>
        <w:keepNext w:val="0"/>
        <w:keepLines w:val="0"/>
        <w:pageBreakBefore w:val="0"/>
        <w:numPr>
          <w:ilvl w:val="0"/>
          <w:numId w:val="0"/>
        </w:numPr>
        <w:kinsoku/>
        <w:wordWrap/>
        <w:overflowPunct/>
        <w:topLinePunct w:val="0"/>
        <w:autoSpaceDE/>
        <w:autoSpaceDN/>
        <w:bidi w:val="0"/>
        <w:adjustRightInd/>
        <w:snapToGrid w:val="0"/>
        <w:spacing w:line="400" w:lineRule="exact"/>
        <w:ind w:leftChars="200"/>
        <w:textAlignment w:val="auto"/>
        <w:outlineLvl w:val="0"/>
        <w:rPr>
          <w:rFonts w:hint="eastAsia" w:ascii="方正仿宋_GBK" w:hAnsi="方正仿宋_GBK" w:eastAsia="方正仿宋_GBK" w:cs="方正仿宋_GBK"/>
          <w:kern w:val="2"/>
          <w:sz w:val="24"/>
          <w:szCs w:val="24"/>
          <w:lang w:val="en-US" w:eastAsia="zh-CN" w:bidi="ar-SA"/>
        </w:rPr>
      </w:pPr>
    </w:p>
    <w:tbl>
      <w:tblPr>
        <w:tblStyle w:val="14"/>
        <w:tblW w:w="8674" w:type="dxa"/>
        <w:tblInd w:w="2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900"/>
        <w:gridCol w:w="3480"/>
        <w:gridCol w:w="1245"/>
        <w:gridCol w:w="1020"/>
        <w:gridCol w:w="1245"/>
      </w:tblGrid>
      <w:tr w14:paraId="19A8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4" w:type="dxa"/>
            <w:noWrap w:val="0"/>
            <w:vAlign w:val="center"/>
          </w:tcPr>
          <w:p w14:paraId="0097633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rPr>
            </w:pPr>
            <w:r>
              <w:rPr>
                <w:rFonts w:hint="eastAsia" w:ascii="方正仿宋_GB2312" w:hAnsi="方正仿宋_GB2312" w:eastAsia="方正仿宋_GB2312" w:cs="方正仿宋_GB2312"/>
                <w:b/>
                <w:sz w:val="32"/>
                <w:szCs w:val="32"/>
                <w:highlight w:val="none"/>
              </w:rPr>
              <w:t>序号</w:t>
            </w:r>
          </w:p>
        </w:tc>
        <w:tc>
          <w:tcPr>
            <w:tcW w:w="900" w:type="dxa"/>
            <w:noWrap w:val="0"/>
            <w:vAlign w:val="center"/>
          </w:tcPr>
          <w:p w14:paraId="5B507F5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rPr>
            </w:pPr>
            <w:r>
              <w:rPr>
                <w:rFonts w:hint="eastAsia" w:ascii="方正仿宋_GB2312" w:hAnsi="方正仿宋_GB2312" w:eastAsia="方正仿宋_GB2312" w:cs="方正仿宋_GB2312"/>
                <w:b/>
                <w:sz w:val="32"/>
                <w:szCs w:val="32"/>
                <w:highlight w:val="none"/>
              </w:rPr>
              <w:t>名称</w:t>
            </w:r>
          </w:p>
        </w:tc>
        <w:tc>
          <w:tcPr>
            <w:tcW w:w="3480" w:type="dxa"/>
            <w:noWrap w:val="0"/>
            <w:vAlign w:val="center"/>
          </w:tcPr>
          <w:p w14:paraId="58EBD938">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lang w:val="en-US" w:eastAsia="zh-CN"/>
              </w:rPr>
            </w:pPr>
            <w:r>
              <w:rPr>
                <w:rFonts w:hint="eastAsia" w:ascii="方正仿宋_GB2312" w:hAnsi="方正仿宋_GB2312" w:eastAsia="方正仿宋_GB2312" w:cs="方正仿宋_GB2312"/>
                <w:b/>
                <w:sz w:val="32"/>
                <w:szCs w:val="32"/>
                <w:highlight w:val="none"/>
              </w:rPr>
              <w:t>分类</w:t>
            </w:r>
            <w:r>
              <w:rPr>
                <w:rFonts w:hint="eastAsia" w:ascii="方正仿宋_GB2312" w:hAnsi="方正仿宋_GB2312" w:eastAsia="方正仿宋_GB2312" w:cs="方正仿宋_GB2312"/>
                <w:b/>
                <w:sz w:val="32"/>
                <w:szCs w:val="32"/>
                <w:highlight w:val="none"/>
                <w:lang w:eastAsia="zh-CN"/>
              </w:rPr>
              <w:t>、</w:t>
            </w:r>
            <w:r>
              <w:rPr>
                <w:rFonts w:hint="eastAsia" w:ascii="方正仿宋_GB2312" w:hAnsi="方正仿宋_GB2312" w:eastAsia="方正仿宋_GB2312" w:cs="方正仿宋_GB2312"/>
                <w:b/>
                <w:sz w:val="32"/>
                <w:szCs w:val="32"/>
                <w:highlight w:val="none"/>
                <w:lang w:val="en-US" w:eastAsia="zh-CN"/>
              </w:rPr>
              <w:t>规格、型号等</w:t>
            </w:r>
          </w:p>
        </w:tc>
        <w:tc>
          <w:tcPr>
            <w:tcW w:w="1245" w:type="dxa"/>
            <w:noWrap w:val="0"/>
            <w:vAlign w:val="center"/>
          </w:tcPr>
          <w:p w14:paraId="45FBCF24">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rPr>
            </w:pPr>
            <w:r>
              <w:rPr>
                <w:rFonts w:hint="eastAsia" w:ascii="方正仿宋_GB2312" w:hAnsi="方正仿宋_GB2312" w:eastAsia="方正仿宋_GB2312" w:cs="方正仿宋_GB2312"/>
                <w:b/>
                <w:sz w:val="32"/>
                <w:szCs w:val="32"/>
                <w:highlight w:val="none"/>
              </w:rPr>
              <w:t>单位</w:t>
            </w:r>
          </w:p>
        </w:tc>
        <w:tc>
          <w:tcPr>
            <w:tcW w:w="1020" w:type="dxa"/>
            <w:noWrap w:val="0"/>
            <w:vAlign w:val="center"/>
          </w:tcPr>
          <w:p w14:paraId="72026FC7">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rPr>
            </w:pPr>
            <w:r>
              <w:rPr>
                <w:rFonts w:hint="eastAsia" w:ascii="方正仿宋_GB2312" w:hAnsi="方正仿宋_GB2312" w:eastAsia="方正仿宋_GB2312" w:cs="方正仿宋_GB2312"/>
                <w:b/>
                <w:sz w:val="32"/>
                <w:szCs w:val="32"/>
                <w:highlight w:val="none"/>
              </w:rPr>
              <w:t>数量</w:t>
            </w:r>
          </w:p>
        </w:tc>
        <w:tc>
          <w:tcPr>
            <w:tcW w:w="1245" w:type="dxa"/>
            <w:noWrap w:val="0"/>
            <w:vAlign w:val="center"/>
          </w:tcPr>
          <w:p w14:paraId="47CDEA8E">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
                <w:sz w:val="32"/>
                <w:szCs w:val="32"/>
                <w:highlight w:val="none"/>
                <w:lang w:val="en-US" w:eastAsia="zh-CN"/>
              </w:rPr>
            </w:pPr>
            <w:r>
              <w:rPr>
                <w:rFonts w:hint="eastAsia" w:ascii="方正仿宋_GB2312" w:hAnsi="方正仿宋_GB2312" w:eastAsia="方正仿宋_GB2312" w:cs="方正仿宋_GB2312"/>
                <w:b/>
                <w:sz w:val="32"/>
                <w:szCs w:val="32"/>
                <w:highlight w:val="none"/>
                <w:lang w:val="en-US" w:eastAsia="zh-CN"/>
              </w:rPr>
              <w:t>报价</w:t>
            </w:r>
          </w:p>
        </w:tc>
      </w:tr>
      <w:tr w14:paraId="558BA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5DB24410">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1</w:t>
            </w:r>
          </w:p>
        </w:tc>
        <w:tc>
          <w:tcPr>
            <w:tcW w:w="900" w:type="dxa"/>
            <w:vMerge w:val="restart"/>
            <w:noWrap w:val="0"/>
            <w:vAlign w:val="center"/>
          </w:tcPr>
          <w:p w14:paraId="746A9523">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硬</w:t>
            </w:r>
          </w:p>
          <w:p w14:paraId="1B6063D2">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件</w:t>
            </w:r>
          </w:p>
          <w:p w14:paraId="681B5C6D">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系</w:t>
            </w:r>
          </w:p>
          <w:p w14:paraId="3D2CA082">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统</w:t>
            </w:r>
          </w:p>
        </w:tc>
        <w:tc>
          <w:tcPr>
            <w:tcW w:w="3480" w:type="dxa"/>
            <w:noWrap w:val="0"/>
            <w:vAlign w:val="center"/>
          </w:tcPr>
          <w:p w14:paraId="31B8BC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493936D1">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1D80DC8E">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15915A40">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r>
      <w:tr w14:paraId="2D646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110D34F2">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2</w:t>
            </w:r>
          </w:p>
        </w:tc>
        <w:tc>
          <w:tcPr>
            <w:tcW w:w="900" w:type="dxa"/>
            <w:vMerge w:val="continue"/>
            <w:noWrap w:val="0"/>
            <w:vAlign w:val="top"/>
          </w:tcPr>
          <w:p w14:paraId="4FCEA28C">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textAlignment w:val="auto"/>
              <w:rPr>
                <w:rFonts w:hint="eastAsia" w:ascii="方正仿宋_GB2312" w:hAnsi="方正仿宋_GB2312" w:eastAsia="方正仿宋_GB2312" w:cs="方正仿宋_GB2312"/>
                <w:bCs/>
                <w:sz w:val="32"/>
                <w:szCs w:val="32"/>
                <w:highlight w:val="none"/>
              </w:rPr>
            </w:pPr>
          </w:p>
        </w:tc>
        <w:tc>
          <w:tcPr>
            <w:tcW w:w="3480" w:type="dxa"/>
            <w:noWrap w:val="0"/>
            <w:vAlign w:val="center"/>
          </w:tcPr>
          <w:p w14:paraId="11579EF3">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2C422507">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773E5791">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382B6B33">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r>
      <w:tr w14:paraId="50D0F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12402375">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3</w:t>
            </w:r>
          </w:p>
        </w:tc>
        <w:tc>
          <w:tcPr>
            <w:tcW w:w="900" w:type="dxa"/>
            <w:vMerge w:val="continue"/>
            <w:noWrap w:val="0"/>
            <w:vAlign w:val="top"/>
          </w:tcPr>
          <w:p w14:paraId="7BF2908F">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textAlignment w:val="auto"/>
              <w:rPr>
                <w:rFonts w:hint="eastAsia" w:ascii="方正仿宋_GB2312" w:hAnsi="方正仿宋_GB2312" w:eastAsia="方正仿宋_GB2312" w:cs="方正仿宋_GB2312"/>
                <w:bCs/>
                <w:sz w:val="32"/>
                <w:szCs w:val="32"/>
                <w:highlight w:val="none"/>
              </w:rPr>
            </w:pPr>
          </w:p>
        </w:tc>
        <w:tc>
          <w:tcPr>
            <w:tcW w:w="3480" w:type="dxa"/>
            <w:noWrap w:val="0"/>
            <w:vAlign w:val="center"/>
          </w:tcPr>
          <w:p w14:paraId="0860AEE4">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2863711A">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58343D3E">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eastAsia="zh-CN"/>
              </w:rPr>
            </w:pPr>
          </w:p>
        </w:tc>
        <w:tc>
          <w:tcPr>
            <w:tcW w:w="1245" w:type="dxa"/>
            <w:noWrap w:val="0"/>
            <w:vAlign w:val="center"/>
          </w:tcPr>
          <w:p w14:paraId="4004457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eastAsia="zh-CN"/>
              </w:rPr>
            </w:pPr>
          </w:p>
        </w:tc>
      </w:tr>
      <w:tr w14:paraId="51162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6DCD9D8D">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4</w:t>
            </w:r>
          </w:p>
        </w:tc>
        <w:tc>
          <w:tcPr>
            <w:tcW w:w="900" w:type="dxa"/>
            <w:vMerge w:val="continue"/>
            <w:noWrap w:val="0"/>
            <w:vAlign w:val="top"/>
          </w:tcPr>
          <w:p w14:paraId="29A8CA14">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textAlignment w:val="auto"/>
              <w:rPr>
                <w:rFonts w:hint="eastAsia" w:ascii="方正仿宋_GB2312" w:hAnsi="方正仿宋_GB2312" w:eastAsia="方正仿宋_GB2312" w:cs="方正仿宋_GB2312"/>
                <w:bCs/>
                <w:sz w:val="32"/>
                <w:szCs w:val="32"/>
                <w:highlight w:val="none"/>
              </w:rPr>
            </w:pPr>
          </w:p>
        </w:tc>
        <w:tc>
          <w:tcPr>
            <w:tcW w:w="3480" w:type="dxa"/>
            <w:noWrap w:val="0"/>
            <w:vAlign w:val="center"/>
          </w:tcPr>
          <w:p w14:paraId="7B97BD91">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54FBD61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2935F78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eastAsia="zh-CN"/>
              </w:rPr>
            </w:pPr>
          </w:p>
        </w:tc>
        <w:tc>
          <w:tcPr>
            <w:tcW w:w="1245" w:type="dxa"/>
            <w:noWrap w:val="0"/>
            <w:vAlign w:val="center"/>
          </w:tcPr>
          <w:p w14:paraId="3E7A3AA1">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eastAsia="zh-CN"/>
              </w:rPr>
            </w:pPr>
          </w:p>
        </w:tc>
      </w:tr>
      <w:tr w14:paraId="3864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784" w:type="dxa"/>
            <w:noWrap w:val="0"/>
            <w:vAlign w:val="center"/>
          </w:tcPr>
          <w:p w14:paraId="79B4A290">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5</w:t>
            </w:r>
          </w:p>
        </w:tc>
        <w:tc>
          <w:tcPr>
            <w:tcW w:w="900" w:type="dxa"/>
            <w:noWrap w:val="0"/>
            <w:vAlign w:val="center"/>
          </w:tcPr>
          <w:p w14:paraId="28BB2606">
            <w:pPr>
              <w:pStyle w:val="3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软</w:t>
            </w:r>
          </w:p>
          <w:p w14:paraId="345CE415">
            <w:pPr>
              <w:pStyle w:val="3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件</w:t>
            </w:r>
          </w:p>
          <w:p w14:paraId="183015BA">
            <w:pPr>
              <w:pStyle w:val="3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服</w:t>
            </w:r>
          </w:p>
          <w:p w14:paraId="1BDE7DC1">
            <w:pPr>
              <w:pStyle w:val="3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务</w:t>
            </w:r>
          </w:p>
        </w:tc>
        <w:tc>
          <w:tcPr>
            <w:tcW w:w="3480" w:type="dxa"/>
            <w:noWrap w:val="0"/>
            <w:vAlign w:val="center"/>
          </w:tcPr>
          <w:p w14:paraId="7E56E30A">
            <w:pPr>
              <w:pStyle w:val="36"/>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4220F254">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76E5D468">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eastAsia="zh-CN"/>
              </w:rPr>
            </w:pPr>
          </w:p>
        </w:tc>
        <w:tc>
          <w:tcPr>
            <w:tcW w:w="1245" w:type="dxa"/>
            <w:noWrap w:val="0"/>
            <w:vAlign w:val="center"/>
          </w:tcPr>
          <w:p w14:paraId="1068A31E">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r>
      <w:tr w14:paraId="79B06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784" w:type="dxa"/>
            <w:noWrap w:val="0"/>
            <w:vAlign w:val="center"/>
          </w:tcPr>
          <w:p w14:paraId="2DA3E29E">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6</w:t>
            </w:r>
          </w:p>
        </w:tc>
        <w:tc>
          <w:tcPr>
            <w:tcW w:w="900" w:type="dxa"/>
            <w:vMerge w:val="restart"/>
            <w:noWrap w:val="0"/>
            <w:vAlign w:val="center"/>
          </w:tcPr>
          <w:p w14:paraId="1B83B0C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技术</w:t>
            </w:r>
          </w:p>
          <w:p w14:paraId="41BE8E45">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服务</w:t>
            </w:r>
          </w:p>
        </w:tc>
        <w:tc>
          <w:tcPr>
            <w:tcW w:w="3480" w:type="dxa"/>
            <w:noWrap w:val="0"/>
            <w:vAlign w:val="top"/>
          </w:tcPr>
          <w:p w14:paraId="6EBA0D0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lang w:eastAsia="zh-CN"/>
              </w:rPr>
            </w:pPr>
          </w:p>
        </w:tc>
        <w:tc>
          <w:tcPr>
            <w:tcW w:w="1245" w:type="dxa"/>
            <w:noWrap w:val="0"/>
            <w:vAlign w:val="center"/>
          </w:tcPr>
          <w:p w14:paraId="520706E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35D0E82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71B6BC7C">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r>
      <w:tr w14:paraId="4BB09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09D4696A">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t>7</w:t>
            </w:r>
          </w:p>
        </w:tc>
        <w:tc>
          <w:tcPr>
            <w:tcW w:w="900" w:type="dxa"/>
            <w:vMerge w:val="continue"/>
            <w:noWrap w:val="0"/>
            <w:vAlign w:val="center"/>
          </w:tcPr>
          <w:p w14:paraId="46F7C0DC">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3480" w:type="dxa"/>
            <w:noWrap w:val="0"/>
            <w:vAlign w:val="center"/>
          </w:tcPr>
          <w:p w14:paraId="5F286C54">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6D672F3C">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020" w:type="dxa"/>
            <w:noWrap w:val="0"/>
            <w:vAlign w:val="center"/>
          </w:tcPr>
          <w:p w14:paraId="29B0BCA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c>
          <w:tcPr>
            <w:tcW w:w="1245" w:type="dxa"/>
            <w:noWrap w:val="0"/>
            <w:vAlign w:val="center"/>
          </w:tcPr>
          <w:p w14:paraId="7A7BE270">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rPr>
            </w:pPr>
          </w:p>
        </w:tc>
      </w:tr>
      <w:tr w14:paraId="7127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6400A582">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r>
              <w:rPr>
                <w:rFonts w:hint="eastAsia" w:ascii="方正仿宋_GB2312" w:hAnsi="方正仿宋_GB2312" w:eastAsia="方正仿宋_GB2312" w:cs="方正仿宋_GB2312"/>
                <w:bCs/>
                <w:sz w:val="32"/>
                <w:szCs w:val="32"/>
                <w:highlight w:val="none"/>
                <w:lang w:val="en-US" w:eastAsia="zh-CN"/>
              </w:rPr>
              <w:t>8</w:t>
            </w:r>
          </w:p>
        </w:tc>
        <w:tc>
          <w:tcPr>
            <w:tcW w:w="900" w:type="dxa"/>
            <w:vMerge w:val="restart"/>
            <w:noWrap w:val="0"/>
            <w:vAlign w:val="center"/>
          </w:tcPr>
          <w:p w14:paraId="2B150D9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r>
              <w:rPr>
                <w:rFonts w:hint="eastAsia" w:ascii="方正仿宋_GB2312" w:hAnsi="方正仿宋_GB2312" w:eastAsia="方正仿宋_GB2312" w:cs="方正仿宋_GB2312"/>
                <w:bCs/>
                <w:sz w:val="32"/>
                <w:szCs w:val="32"/>
                <w:highlight w:val="none"/>
                <w:lang w:val="en-US" w:eastAsia="zh-CN"/>
              </w:rPr>
              <w:t>耗材</w:t>
            </w:r>
          </w:p>
        </w:tc>
        <w:tc>
          <w:tcPr>
            <w:tcW w:w="3480" w:type="dxa"/>
            <w:noWrap w:val="0"/>
            <w:vAlign w:val="center"/>
          </w:tcPr>
          <w:p w14:paraId="41040F4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lang w:val="en-US" w:eastAsia="zh-CN"/>
              </w:rPr>
            </w:pPr>
          </w:p>
        </w:tc>
        <w:tc>
          <w:tcPr>
            <w:tcW w:w="1245" w:type="dxa"/>
            <w:noWrap w:val="0"/>
            <w:vAlign w:val="center"/>
          </w:tcPr>
          <w:p w14:paraId="25F9C06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c>
          <w:tcPr>
            <w:tcW w:w="1020" w:type="dxa"/>
            <w:noWrap w:val="0"/>
            <w:vAlign w:val="center"/>
          </w:tcPr>
          <w:p w14:paraId="77879545">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c>
          <w:tcPr>
            <w:tcW w:w="1245" w:type="dxa"/>
            <w:noWrap w:val="0"/>
            <w:vAlign w:val="center"/>
          </w:tcPr>
          <w:p w14:paraId="2486A799">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r>
      <w:tr w14:paraId="45A1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4" w:type="dxa"/>
            <w:noWrap w:val="0"/>
            <w:vAlign w:val="center"/>
          </w:tcPr>
          <w:p w14:paraId="49E2686B">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r>
              <w:rPr>
                <w:rFonts w:hint="eastAsia" w:ascii="方正仿宋_GB2312" w:hAnsi="方正仿宋_GB2312" w:eastAsia="方正仿宋_GB2312" w:cs="方正仿宋_GB2312"/>
                <w:bCs/>
                <w:sz w:val="32"/>
                <w:szCs w:val="32"/>
                <w:highlight w:val="none"/>
                <w:lang w:val="en-US" w:eastAsia="zh-CN"/>
              </w:rPr>
              <w:t>10</w:t>
            </w:r>
          </w:p>
        </w:tc>
        <w:tc>
          <w:tcPr>
            <w:tcW w:w="900" w:type="dxa"/>
            <w:vMerge w:val="continue"/>
            <w:noWrap w:val="0"/>
            <w:vAlign w:val="center"/>
          </w:tcPr>
          <w:p w14:paraId="3911C405">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c>
          <w:tcPr>
            <w:tcW w:w="3480" w:type="dxa"/>
            <w:noWrap w:val="0"/>
            <w:vAlign w:val="center"/>
          </w:tcPr>
          <w:p w14:paraId="060054AD">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eastAsia" w:ascii="方正仿宋_GB2312" w:hAnsi="方正仿宋_GB2312" w:eastAsia="方正仿宋_GB2312" w:cs="方正仿宋_GB2312"/>
                <w:bCs/>
                <w:sz w:val="32"/>
                <w:szCs w:val="32"/>
                <w:highlight w:val="none"/>
                <w:lang w:val="en-US" w:eastAsia="zh-CN"/>
              </w:rPr>
            </w:pPr>
          </w:p>
        </w:tc>
        <w:tc>
          <w:tcPr>
            <w:tcW w:w="1245" w:type="dxa"/>
            <w:noWrap w:val="0"/>
            <w:vAlign w:val="center"/>
          </w:tcPr>
          <w:p w14:paraId="6EB8ACA2">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c>
          <w:tcPr>
            <w:tcW w:w="1020" w:type="dxa"/>
            <w:noWrap w:val="0"/>
            <w:vAlign w:val="center"/>
          </w:tcPr>
          <w:p w14:paraId="5EE8CC50">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c>
          <w:tcPr>
            <w:tcW w:w="1245" w:type="dxa"/>
            <w:noWrap w:val="0"/>
            <w:vAlign w:val="center"/>
          </w:tcPr>
          <w:p w14:paraId="4D25ABA5">
            <w:pPr>
              <w:pStyle w:val="36"/>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方正仿宋_GB2312" w:hAnsi="方正仿宋_GB2312" w:eastAsia="方正仿宋_GB2312" w:cs="方正仿宋_GB2312"/>
                <w:bCs/>
                <w:sz w:val="32"/>
                <w:szCs w:val="32"/>
                <w:highlight w:val="none"/>
                <w:lang w:val="en-US" w:eastAsia="zh-CN"/>
              </w:rPr>
            </w:pPr>
          </w:p>
        </w:tc>
      </w:tr>
    </w:tbl>
    <w:p w14:paraId="6F878A56">
      <w:pPr>
        <w:rPr>
          <w:rFonts w:hint="default" w:ascii="Times New Roman" w:hAnsi="Times New Roman" w:eastAsia="方正仿宋_GBK" w:cs="Times New Roman"/>
          <w:kern w:val="0"/>
          <w:sz w:val="24"/>
          <w:szCs w:val="24"/>
          <w:lang w:val="en-US" w:eastAsia="zh-CN"/>
        </w:rPr>
      </w:pPr>
    </w:p>
    <w:sectPr>
      <w:headerReference r:id="rId3" w:type="default"/>
      <w:footerReference r:id="rId4" w:type="default"/>
      <w:pgSz w:w="11906" w:h="16838"/>
      <w:pgMar w:top="1440" w:right="1797" w:bottom="1440" w:left="1797" w:header="851" w:footer="992" w:gutter="0"/>
      <w:pgBorders>
        <w:top w:val="none" w:sz="0" w:space="0"/>
        <w:left w:val="none" w:sz="0" w:space="0"/>
        <w:bottom w:val="none" w:sz="0" w:space="0"/>
        <w:right w:val="none" w:sz="0" w:space="0"/>
      </w:pgBorders>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embedRegular r:id="rId1" w:fontKey="{B7FBCBE8-0759-448B-B437-84F11206EAD8}"/>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2" w:fontKey="{44C78F78-A9C6-4270-8C34-9A908A6CA969}"/>
  </w:font>
  <w:font w:name="方正小标宋_GBK">
    <w:panose1 w:val="03000509000000000000"/>
    <w:charset w:val="86"/>
    <w:family w:val="script"/>
    <w:pitch w:val="default"/>
    <w:sig w:usb0="00000001" w:usb1="080E0000" w:usb2="00000000" w:usb3="00000000" w:csb0="00040000" w:csb1="00000000"/>
    <w:embedRegular r:id="rId3" w:fontKey="{63F4DC9F-8393-476B-B417-D4F5CE27E10B}"/>
  </w:font>
  <w:font w:name="方正小标宋简体">
    <w:altName w:val="黑体"/>
    <w:panose1 w:val="02000000000000000000"/>
    <w:charset w:val="86"/>
    <w:family w:val="auto"/>
    <w:pitch w:val="default"/>
    <w:sig w:usb0="00000000" w:usb1="00000000" w:usb2="00000000" w:usb3="00000000" w:csb0="00040000" w:csb1="00000000"/>
    <w:embedRegular r:id="rId4" w:fontKey="{421EAC4D-2F0B-444D-8174-D347B3C9EDF1}"/>
  </w:font>
  <w:font w:name="方正仿宋_GB2312">
    <w:panose1 w:val="02000000000000000000"/>
    <w:charset w:val="86"/>
    <w:family w:val="auto"/>
    <w:pitch w:val="default"/>
    <w:sig w:usb0="A00002BF" w:usb1="184F6CFA" w:usb2="00000012" w:usb3="00000000" w:csb0="00040001" w:csb1="00000000"/>
    <w:embedRegular r:id="rId5" w:fontKey="{7258D5A9-DBC4-4526-8076-A9822467CE95}"/>
  </w:font>
  <w:font w:name="方正公文小标宋">
    <w:altName w:val="宋体"/>
    <w:panose1 w:val="02000500000000000000"/>
    <w:charset w:val="86"/>
    <w:family w:val="auto"/>
    <w:pitch w:val="default"/>
    <w:sig w:usb0="00000000" w:usb1="00000000" w:usb2="00000016" w:usb3="00000000" w:csb0="00040001" w:csb1="00000000"/>
    <w:embedRegular r:id="rId6" w:fontKey="{CCD4C3D8-25FC-4F1D-8E2A-D147C4CAE2D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6293">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-65405</wp:posOffset>
              </wp:positionV>
              <wp:extent cx="415290" cy="232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15290" cy="232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0A0D5F">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15pt;height:18.3pt;width:32.7pt;mso-position-horizontal:outside;mso-position-horizontal-relative:margin;z-index:251659264;mso-width-relative:page;mso-height-relative:page;" filled="f" stroked="f" coordsize="21600,21600" o:gfxdata="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egAB1QAAAAYBAAAPAAAAAAAAAAEAIAAAACIAAABkcnMvZG93bnJldi54&#10;bWxQSwECFAAUAAAACACHTuJAF82fWzYCAABhBAAADgAAAAAAAAABACAAAAAkAQAAZHJzL2Uyb0Rv&#10;Yy54bWxQSwUGAAAAAAYABgBZAQAAzAUAAAAA&#10;">
              <v:fill on="f" focussize="0,0"/>
              <v:stroke on="f" weight="0.5pt"/>
              <v:imagedata o:title=""/>
              <o:lock v:ext="edit" aspectratio="f"/>
              <v:textbox inset="0mm,0mm,0mm,0mm">
                <w:txbxContent>
                  <w:p w14:paraId="720A0D5F">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6B38D">
    <w:pPr>
      <w:pStyle w:val="11"/>
      <w:pBdr>
        <w:bottom w:val="none" w:color="auto" w:sz="0" w:space="1"/>
      </w:pBdr>
      <w:jc w:val="left"/>
    </w:pPr>
    <w:r>
      <w:drawing>
        <wp:inline distT="0" distB="0" distL="114300" distR="114300">
          <wp:extent cx="2748280" cy="431800"/>
          <wp:effectExtent l="0" t="0" r="1397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748280" cy="4318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0OGE3N2I0Y2YyZTY5ODE1Yjk2MmUwMzgxZWZiN2IifQ=="/>
    <w:docVar w:name="KSO_WPS_MARK_KEY" w:val="85514294-76c5-4074-83b1-35e54ea25dd8"/>
  </w:docVars>
  <w:rsids>
    <w:rsidRoot w:val="00587B55"/>
    <w:rsid w:val="00021AAB"/>
    <w:rsid w:val="0004532D"/>
    <w:rsid w:val="000722E1"/>
    <w:rsid w:val="00083AA0"/>
    <w:rsid w:val="0009394F"/>
    <w:rsid w:val="000A5268"/>
    <w:rsid w:val="000D1052"/>
    <w:rsid w:val="000F0D1B"/>
    <w:rsid w:val="000F1293"/>
    <w:rsid w:val="00101FF2"/>
    <w:rsid w:val="00120C3E"/>
    <w:rsid w:val="001236A5"/>
    <w:rsid w:val="001517CF"/>
    <w:rsid w:val="00156023"/>
    <w:rsid w:val="001673EE"/>
    <w:rsid w:val="0018268A"/>
    <w:rsid w:val="00192877"/>
    <w:rsid w:val="00194276"/>
    <w:rsid w:val="001A6FBE"/>
    <w:rsid w:val="001B28EA"/>
    <w:rsid w:val="001B3FAE"/>
    <w:rsid w:val="001B4EDE"/>
    <w:rsid w:val="001B6F2D"/>
    <w:rsid w:val="001C3299"/>
    <w:rsid w:val="001F3ED5"/>
    <w:rsid w:val="002036B1"/>
    <w:rsid w:val="002279F1"/>
    <w:rsid w:val="0023363C"/>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8590A"/>
    <w:rsid w:val="003A59B5"/>
    <w:rsid w:val="003E142F"/>
    <w:rsid w:val="003E5C49"/>
    <w:rsid w:val="00411877"/>
    <w:rsid w:val="0042118D"/>
    <w:rsid w:val="00442713"/>
    <w:rsid w:val="004669DD"/>
    <w:rsid w:val="00474509"/>
    <w:rsid w:val="00475538"/>
    <w:rsid w:val="00480D9D"/>
    <w:rsid w:val="0049374B"/>
    <w:rsid w:val="004A576B"/>
    <w:rsid w:val="004B1C0B"/>
    <w:rsid w:val="004B472C"/>
    <w:rsid w:val="004C15AD"/>
    <w:rsid w:val="004C4895"/>
    <w:rsid w:val="004E33B4"/>
    <w:rsid w:val="004E5033"/>
    <w:rsid w:val="00503604"/>
    <w:rsid w:val="00556183"/>
    <w:rsid w:val="00563652"/>
    <w:rsid w:val="005647E7"/>
    <w:rsid w:val="00565298"/>
    <w:rsid w:val="005847D4"/>
    <w:rsid w:val="00587B55"/>
    <w:rsid w:val="0059022E"/>
    <w:rsid w:val="005A4C94"/>
    <w:rsid w:val="005B5890"/>
    <w:rsid w:val="005C7C15"/>
    <w:rsid w:val="005F50E6"/>
    <w:rsid w:val="00604926"/>
    <w:rsid w:val="006223A9"/>
    <w:rsid w:val="00625183"/>
    <w:rsid w:val="00640F0B"/>
    <w:rsid w:val="006538BA"/>
    <w:rsid w:val="0067437C"/>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4516"/>
    <w:rsid w:val="007A5170"/>
    <w:rsid w:val="007B7BD3"/>
    <w:rsid w:val="007D1B66"/>
    <w:rsid w:val="007D3406"/>
    <w:rsid w:val="007D64DF"/>
    <w:rsid w:val="008028DA"/>
    <w:rsid w:val="008120E1"/>
    <w:rsid w:val="0082041E"/>
    <w:rsid w:val="0085128A"/>
    <w:rsid w:val="00880244"/>
    <w:rsid w:val="00881570"/>
    <w:rsid w:val="008845E6"/>
    <w:rsid w:val="00891FF9"/>
    <w:rsid w:val="008C6B80"/>
    <w:rsid w:val="008C7D76"/>
    <w:rsid w:val="008E2B99"/>
    <w:rsid w:val="008F4C07"/>
    <w:rsid w:val="008F5A32"/>
    <w:rsid w:val="00914281"/>
    <w:rsid w:val="00924FF3"/>
    <w:rsid w:val="009274AA"/>
    <w:rsid w:val="00930700"/>
    <w:rsid w:val="00965236"/>
    <w:rsid w:val="00966E54"/>
    <w:rsid w:val="0098229C"/>
    <w:rsid w:val="009843B5"/>
    <w:rsid w:val="0098562E"/>
    <w:rsid w:val="0098635D"/>
    <w:rsid w:val="009868BB"/>
    <w:rsid w:val="00990092"/>
    <w:rsid w:val="009A5457"/>
    <w:rsid w:val="009B50DE"/>
    <w:rsid w:val="009C1923"/>
    <w:rsid w:val="009D1B3A"/>
    <w:rsid w:val="009D243C"/>
    <w:rsid w:val="009D4212"/>
    <w:rsid w:val="009F0FF5"/>
    <w:rsid w:val="00A13996"/>
    <w:rsid w:val="00A14DA4"/>
    <w:rsid w:val="00A2066C"/>
    <w:rsid w:val="00A338F4"/>
    <w:rsid w:val="00A345C8"/>
    <w:rsid w:val="00A44193"/>
    <w:rsid w:val="00A462F1"/>
    <w:rsid w:val="00A66676"/>
    <w:rsid w:val="00A8640B"/>
    <w:rsid w:val="00AA1E36"/>
    <w:rsid w:val="00AE519F"/>
    <w:rsid w:val="00AF0A24"/>
    <w:rsid w:val="00B00A40"/>
    <w:rsid w:val="00B16B74"/>
    <w:rsid w:val="00B27464"/>
    <w:rsid w:val="00B31E6F"/>
    <w:rsid w:val="00B31F6E"/>
    <w:rsid w:val="00B42202"/>
    <w:rsid w:val="00B44B43"/>
    <w:rsid w:val="00B63B35"/>
    <w:rsid w:val="00B655B3"/>
    <w:rsid w:val="00B81CD5"/>
    <w:rsid w:val="00B8369C"/>
    <w:rsid w:val="00B85A2B"/>
    <w:rsid w:val="00BC47D7"/>
    <w:rsid w:val="00BD1AA6"/>
    <w:rsid w:val="00BD709E"/>
    <w:rsid w:val="00BF0FE0"/>
    <w:rsid w:val="00C00E7D"/>
    <w:rsid w:val="00C32E6C"/>
    <w:rsid w:val="00C34BAB"/>
    <w:rsid w:val="00C5551E"/>
    <w:rsid w:val="00C629B9"/>
    <w:rsid w:val="00C87646"/>
    <w:rsid w:val="00CA5FD1"/>
    <w:rsid w:val="00CC0222"/>
    <w:rsid w:val="00CC44F7"/>
    <w:rsid w:val="00CC4E65"/>
    <w:rsid w:val="00CD2275"/>
    <w:rsid w:val="00CD26A1"/>
    <w:rsid w:val="00CD3D7C"/>
    <w:rsid w:val="00CD3DF0"/>
    <w:rsid w:val="00CE21BD"/>
    <w:rsid w:val="00CF4517"/>
    <w:rsid w:val="00CF7FFA"/>
    <w:rsid w:val="00D02422"/>
    <w:rsid w:val="00D04FEF"/>
    <w:rsid w:val="00D10E98"/>
    <w:rsid w:val="00D2023D"/>
    <w:rsid w:val="00D22EE2"/>
    <w:rsid w:val="00D46B2D"/>
    <w:rsid w:val="00D5063D"/>
    <w:rsid w:val="00D55CF0"/>
    <w:rsid w:val="00D62410"/>
    <w:rsid w:val="00D63E68"/>
    <w:rsid w:val="00D74348"/>
    <w:rsid w:val="00D75D37"/>
    <w:rsid w:val="00D81821"/>
    <w:rsid w:val="00D94A61"/>
    <w:rsid w:val="00DA0533"/>
    <w:rsid w:val="00DA48B1"/>
    <w:rsid w:val="00DB3968"/>
    <w:rsid w:val="00DB7E40"/>
    <w:rsid w:val="00DC7E53"/>
    <w:rsid w:val="00DD41F3"/>
    <w:rsid w:val="00DD58CE"/>
    <w:rsid w:val="00DE7BD4"/>
    <w:rsid w:val="00DF3FA7"/>
    <w:rsid w:val="00E05921"/>
    <w:rsid w:val="00E159FA"/>
    <w:rsid w:val="00E24D29"/>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DE0"/>
    <w:rsid w:val="00F35712"/>
    <w:rsid w:val="00F44052"/>
    <w:rsid w:val="00F53429"/>
    <w:rsid w:val="00F579BE"/>
    <w:rsid w:val="00F62E77"/>
    <w:rsid w:val="00F703A1"/>
    <w:rsid w:val="00F9637D"/>
    <w:rsid w:val="00FB452B"/>
    <w:rsid w:val="00FD0355"/>
    <w:rsid w:val="00FD112B"/>
    <w:rsid w:val="00FD3246"/>
    <w:rsid w:val="00FD7568"/>
    <w:rsid w:val="0163127E"/>
    <w:rsid w:val="016F620E"/>
    <w:rsid w:val="01CD7566"/>
    <w:rsid w:val="024D1075"/>
    <w:rsid w:val="02FC45A7"/>
    <w:rsid w:val="04BC2487"/>
    <w:rsid w:val="04D411E5"/>
    <w:rsid w:val="057B1B0E"/>
    <w:rsid w:val="0599255C"/>
    <w:rsid w:val="069011B3"/>
    <w:rsid w:val="06B2330D"/>
    <w:rsid w:val="06CE2B5C"/>
    <w:rsid w:val="06D76ACF"/>
    <w:rsid w:val="0721364D"/>
    <w:rsid w:val="0735317C"/>
    <w:rsid w:val="08084BA2"/>
    <w:rsid w:val="08687C82"/>
    <w:rsid w:val="08C17695"/>
    <w:rsid w:val="08D01A12"/>
    <w:rsid w:val="09315481"/>
    <w:rsid w:val="0A0373F1"/>
    <w:rsid w:val="0A0F2E11"/>
    <w:rsid w:val="0A4B1ACA"/>
    <w:rsid w:val="0AFE76F7"/>
    <w:rsid w:val="0B0F1DC6"/>
    <w:rsid w:val="0B193846"/>
    <w:rsid w:val="0BA32AED"/>
    <w:rsid w:val="0BD15DB2"/>
    <w:rsid w:val="0BE67F4A"/>
    <w:rsid w:val="0C125AB7"/>
    <w:rsid w:val="0C6A432F"/>
    <w:rsid w:val="0C997945"/>
    <w:rsid w:val="0D15445C"/>
    <w:rsid w:val="0DC25B05"/>
    <w:rsid w:val="0E057F77"/>
    <w:rsid w:val="0F061C21"/>
    <w:rsid w:val="0F1467D4"/>
    <w:rsid w:val="10F55659"/>
    <w:rsid w:val="12091D7D"/>
    <w:rsid w:val="13EE1CEA"/>
    <w:rsid w:val="147761EA"/>
    <w:rsid w:val="150D23F6"/>
    <w:rsid w:val="15CB67E1"/>
    <w:rsid w:val="16934940"/>
    <w:rsid w:val="16B342B3"/>
    <w:rsid w:val="16CD208A"/>
    <w:rsid w:val="16D67FF7"/>
    <w:rsid w:val="16EF6178"/>
    <w:rsid w:val="16FD5FFF"/>
    <w:rsid w:val="17BB4088"/>
    <w:rsid w:val="17D41D3F"/>
    <w:rsid w:val="19D256F1"/>
    <w:rsid w:val="1B1909FF"/>
    <w:rsid w:val="1B48238C"/>
    <w:rsid w:val="1B4B4D5D"/>
    <w:rsid w:val="1B7F33F8"/>
    <w:rsid w:val="1B91118C"/>
    <w:rsid w:val="1C7154DF"/>
    <w:rsid w:val="1C906B7F"/>
    <w:rsid w:val="1D885795"/>
    <w:rsid w:val="1DA91B76"/>
    <w:rsid w:val="1E8826D5"/>
    <w:rsid w:val="1EF42F8D"/>
    <w:rsid w:val="1F51514D"/>
    <w:rsid w:val="1F8E612F"/>
    <w:rsid w:val="1FF53485"/>
    <w:rsid w:val="20AF34C0"/>
    <w:rsid w:val="2212654A"/>
    <w:rsid w:val="22777227"/>
    <w:rsid w:val="22974257"/>
    <w:rsid w:val="22BF258B"/>
    <w:rsid w:val="231311BD"/>
    <w:rsid w:val="23D230C6"/>
    <w:rsid w:val="23FF54F0"/>
    <w:rsid w:val="253F45A2"/>
    <w:rsid w:val="2564412C"/>
    <w:rsid w:val="257C53A7"/>
    <w:rsid w:val="25B327C0"/>
    <w:rsid w:val="25C321ED"/>
    <w:rsid w:val="26B0273E"/>
    <w:rsid w:val="26BC4B7C"/>
    <w:rsid w:val="276902D8"/>
    <w:rsid w:val="27E91511"/>
    <w:rsid w:val="280A6626"/>
    <w:rsid w:val="2813068B"/>
    <w:rsid w:val="2815455F"/>
    <w:rsid w:val="29246454"/>
    <w:rsid w:val="2B2E2CA4"/>
    <w:rsid w:val="2B8F79E4"/>
    <w:rsid w:val="2C373DAD"/>
    <w:rsid w:val="2C484951"/>
    <w:rsid w:val="2D0201EC"/>
    <w:rsid w:val="2D781E7E"/>
    <w:rsid w:val="2D7A3BB2"/>
    <w:rsid w:val="2D905FDA"/>
    <w:rsid w:val="2DD03BB8"/>
    <w:rsid w:val="2E9D3D41"/>
    <w:rsid w:val="2EDD0657"/>
    <w:rsid w:val="2FD41B06"/>
    <w:rsid w:val="30AF0888"/>
    <w:rsid w:val="322E37F6"/>
    <w:rsid w:val="328556F9"/>
    <w:rsid w:val="32877139"/>
    <w:rsid w:val="33094866"/>
    <w:rsid w:val="338B4A07"/>
    <w:rsid w:val="356B1E7E"/>
    <w:rsid w:val="364A0BAA"/>
    <w:rsid w:val="36844D6B"/>
    <w:rsid w:val="36AB365E"/>
    <w:rsid w:val="373300E7"/>
    <w:rsid w:val="37F8430A"/>
    <w:rsid w:val="38082ACA"/>
    <w:rsid w:val="38587931"/>
    <w:rsid w:val="3894190D"/>
    <w:rsid w:val="38C70D60"/>
    <w:rsid w:val="3910690C"/>
    <w:rsid w:val="39A904D8"/>
    <w:rsid w:val="3A6A5DF3"/>
    <w:rsid w:val="3A7420DF"/>
    <w:rsid w:val="3A8F4A66"/>
    <w:rsid w:val="3A91239C"/>
    <w:rsid w:val="3B1A4E85"/>
    <w:rsid w:val="3B306B17"/>
    <w:rsid w:val="3B604468"/>
    <w:rsid w:val="3B7924D7"/>
    <w:rsid w:val="3B80175D"/>
    <w:rsid w:val="3C042C64"/>
    <w:rsid w:val="3C4675C6"/>
    <w:rsid w:val="3CBE5970"/>
    <w:rsid w:val="3D5C44A2"/>
    <w:rsid w:val="3EFE6A47"/>
    <w:rsid w:val="3F220AF9"/>
    <w:rsid w:val="3F43263A"/>
    <w:rsid w:val="3FB672B0"/>
    <w:rsid w:val="3FC25C55"/>
    <w:rsid w:val="40123759"/>
    <w:rsid w:val="4029295D"/>
    <w:rsid w:val="41772668"/>
    <w:rsid w:val="418109B8"/>
    <w:rsid w:val="42971817"/>
    <w:rsid w:val="42B364CE"/>
    <w:rsid w:val="43317379"/>
    <w:rsid w:val="440443A1"/>
    <w:rsid w:val="443515B7"/>
    <w:rsid w:val="447431DE"/>
    <w:rsid w:val="45C15ACB"/>
    <w:rsid w:val="46ED2DAF"/>
    <w:rsid w:val="4851401A"/>
    <w:rsid w:val="48D87717"/>
    <w:rsid w:val="49E728CF"/>
    <w:rsid w:val="49FB0C3D"/>
    <w:rsid w:val="4C4E2058"/>
    <w:rsid w:val="4CEF63A6"/>
    <w:rsid w:val="4D75488E"/>
    <w:rsid w:val="4EC97322"/>
    <w:rsid w:val="4F9B097E"/>
    <w:rsid w:val="50101FAF"/>
    <w:rsid w:val="509559D7"/>
    <w:rsid w:val="50AF4B29"/>
    <w:rsid w:val="50FB0FC7"/>
    <w:rsid w:val="5216700E"/>
    <w:rsid w:val="52470CFA"/>
    <w:rsid w:val="5301063F"/>
    <w:rsid w:val="539C187F"/>
    <w:rsid w:val="54554E92"/>
    <w:rsid w:val="5473007E"/>
    <w:rsid w:val="558C0C82"/>
    <w:rsid w:val="55A72F3F"/>
    <w:rsid w:val="563034C0"/>
    <w:rsid w:val="56DF4661"/>
    <w:rsid w:val="57174680"/>
    <w:rsid w:val="571E6AB4"/>
    <w:rsid w:val="572D03CE"/>
    <w:rsid w:val="5784179F"/>
    <w:rsid w:val="58C45DDC"/>
    <w:rsid w:val="59445F69"/>
    <w:rsid w:val="5B501D53"/>
    <w:rsid w:val="5B812BFB"/>
    <w:rsid w:val="5BBD768F"/>
    <w:rsid w:val="5C633BE0"/>
    <w:rsid w:val="5CC04E72"/>
    <w:rsid w:val="5D5B2A83"/>
    <w:rsid w:val="5EAC7984"/>
    <w:rsid w:val="5EB56C59"/>
    <w:rsid w:val="5F13055D"/>
    <w:rsid w:val="5FAA52A1"/>
    <w:rsid w:val="5FD41712"/>
    <w:rsid w:val="5FEE3030"/>
    <w:rsid w:val="611C05C5"/>
    <w:rsid w:val="613876CD"/>
    <w:rsid w:val="61B96A60"/>
    <w:rsid w:val="623334D5"/>
    <w:rsid w:val="6235482B"/>
    <w:rsid w:val="62EA1F36"/>
    <w:rsid w:val="62F60604"/>
    <w:rsid w:val="645667E8"/>
    <w:rsid w:val="64D37020"/>
    <w:rsid w:val="651E34E0"/>
    <w:rsid w:val="65265289"/>
    <w:rsid w:val="660D7A40"/>
    <w:rsid w:val="6614521F"/>
    <w:rsid w:val="661F69E9"/>
    <w:rsid w:val="672901E4"/>
    <w:rsid w:val="675C4402"/>
    <w:rsid w:val="67F54051"/>
    <w:rsid w:val="681E40DC"/>
    <w:rsid w:val="686C3043"/>
    <w:rsid w:val="68C127B5"/>
    <w:rsid w:val="6949691B"/>
    <w:rsid w:val="6A16391C"/>
    <w:rsid w:val="6A271738"/>
    <w:rsid w:val="6A9C1475"/>
    <w:rsid w:val="6AA029BF"/>
    <w:rsid w:val="6AB1377E"/>
    <w:rsid w:val="6AED67D9"/>
    <w:rsid w:val="6B604A7B"/>
    <w:rsid w:val="6B6C7252"/>
    <w:rsid w:val="6D6C0809"/>
    <w:rsid w:val="6E461562"/>
    <w:rsid w:val="6E61128B"/>
    <w:rsid w:val="6F3D55D0"/>
    <w:rsid w:val="6F550770"/>
    <w:rsid w:val="716745C3"/>
    <w:rsid w:val="71A628FF"/>
    <w:rsid w:val="71F631D9"/>
    <w:rsid w:val="73075DE7"/>
    <w:rsid w:val="730B4C41"/>
    <w:rsid w:val="73C82437"/>
    <w:rsid w:val="73FE12B5"/>
    <w:rsid w:val="7427640D"/>
    <w:rsid w:val="746506DE"/>
    <w:rsid w:val="74E47A75"/>
    <w:rsid w:val="75EF084A"/>
    <w:rsid w:val="76A64B72"/>
    <w:rsid w:val="76E67C53"/>
    <w:rsid w:val="776C6488"/>
    <w:rsid w:val="7C37664C"/>
    <w:rsid w:val="7C484810"/>
    <w:rsid w:val="7D1D50FB"/>
    <w:rsid w:val="7D3B1B7F"/>
    <w:rsid w:val="7D3B44E9"/>
    <w:rsid w:val="7D4B3556"/>
    <w:rsid w:val="7DCB715C"/>
    <w:rsid w:val="7DF56A39"/>
    <w:rsid w:val="7E065DF8"/>
    <w:rsid w:val="7E686F6F"/>
    <w:rsid w:val="7EC07C5D"/>
    <w:rsid w:val="7F210686"/>
    <w:rsid w:val="7F9B2B8E"/>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4">
    <w:name w:val="heading 3"/>
    <w:basedOn w:val="1"/>
    <w:next w:val="1"/>
    <w:link w:val="24"/>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5"/>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semiHidden/>
    <w:unhideWhenUsed/>
    <w:qFormat/>
    <w:uiPriority w:val="0"/>
    <w:pPr>
      <w:jc w:val="left"/>
    </w:pPr>
  </w:style>
  <w:style w:type="paragraph" w:styleId="7">
    <w:name w:val="Body Text"/>
    <w:basedOn w:val="1"/>
    <w:link w:val="32"/>
    <w:semiHidden/>
    <w:unhideWhenUsed/>
    <w:qFormat/>
    <w:uiPriority w:val="0"/>
    <w:pPr>
      <w:spacing w:after="120"/>
    </w:pPr>
  </w:style>
  <w:style w:type="paragraph" w:styleId="8">
    <w:name w:val="Body Text Indent"/>
    <w:basedOn w:val="1"/>
    <w:qFormat/>
    <w:uiPriority w:val="0"/>
    <w:pPr>
      <w:ind w:left="200" w:leftChars="200"/>
    </w:pPr>
  </w:style>
  <w:style w:type="paragraph" w:styleId="9">
    <w:name w:val="Balloon Text"/>
    <w:basedOn w:val="1"/>
    <w:link w:val="27"/>
    <w:semiHidden/>
    <w:unhideWhenUsed/>
    <w:qFormat/>
    <w:uiPriority w:val="0"/>
    <w:rPr>
      <w:sz w:val="18"/>
      <w:szCs w:val="18"/>
    </w:rPr>
  </w:style>
  <w:style w:type="paragraph" w:styleId="10">
    <w:name w:val="footer"/>
    <w:basedOn w:val="1"/>
    <w:link w:val="21"/>
    <w:qFormat/>
    <w:uiPriority w:val="0"/>
    <w:pPr>
      <w:tabs>
        <w:tab w:val="center" w:pos="4153"/>
        <w:tab w:val="right" w:pos="8306"/>
      </w:tabs>
      <w:snapToGrid w:val="0"/>
      <w:jc w:val="left"/>
    </w:pPr>
    <w:rPr>
      <w:sz w:val="18"/>
      <w:szCs w:val="18"/>
    </w:rPr>
  </w:style>
  <w:style w:type="paragraph" w:styleId="11">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2">
    <w:name w:val="annotation subject"/>
    <w:basedOn w:val="6"/>
    <w:next w:val="6"/>
    <w:link w:val="28"/>
    <w:semiHidden/>
    <w:unhideWhenUsed/>
    <w:qFormat/>
    <w:uiPriority w:val="0"/>
    <w:rPr>
      <w:b/>
      <w:bCs/>
    </w:r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qFormat/>
    <w:uiPriority w:val="99"/>
    <w:rPr>
      <w:sz w:val="21"/>
      <w:szCs w:val="21"/>
    </w:rPr>
  </w:style>
  <w:style w:type="paragraph" w:customStyle="1" w:styleId="18">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9">
    <w:name w:val="List Paragraph"/>
    <w:basedOn w:val="1"/>
    <w:unhideWhenUsed/>
    <w:qFormat/>
    <w:uiPriority w:val="1"/>
    <w:pPr>
      <w:ind w:firstLine="420" w:firstLineChars="200"/>
    </w:pPr>
  </w:style>
  <w:style w:type="character" w:customStyle="1" w:styleId="20">
    <w:name w:val="页眉 字符"/>
    <w:basedOn w:val="15"/>
    <w:link w:val="11"/>
    <w:qFormat/>
    <w:uiPriority w:val="0"/>
    <w:rPr>
      <w:kern w:val="2"/>
      <w:sz w:val="18"/>
      <w:szCs w:val="18"/>
    </w:rPr>
  </w:style>
  <w:style w:type="character" w:customStyle="1" w:styleId="21">
    <w:name w:val="页脚 字符"/>
    <w:basedOn w:val="15"/>
    <w:link w:val="10"/>
    <w:qFormat/>
    <w:uiPriority w:val="0"/>
    <w:rPr>
      <w:kern w:val="2"/>
      <w:sz w:val="18"/>
      <w:szCs w:val="18"/>
    </w:rPr>
  </w:style>
  <w:style w:type="character" w:customStyle="1" w:styleId="22">
    <w:name w:val="font01"/>
    <w:basedOn w:val="15"/>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5"/>
    <w:link w:val="3"/>
    <w:qFormat/>
    <w:uiPriority w:val="1"/>
    <w:rPr>
      <w:rFonts w:ascii="黑体" w:hAnsi="黑体" w:eastAsia="黑体" w:cs="黑体"/>
      <w:b/>
      <w:bCs/>
      <w:sz w:val="36"/>
      <w:szCs w:val="36"/>
      <w:lang w:val="zh-CN" w:bidi="zh-CN"/>
    </w:rPr>
  </w:style>
  <w:style w:type="character" w:customStyle="1" w:styleId="24">
    <w:name w:val="标题 3 字符"/>
    <w:basedOn w:val="15"/>
    <w:link w:val="4"/>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5"/>
    <w:link w:val="5"/>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5"/>
    <w:link w:val="6"/>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5"/>
    <w:link w:val="9"/>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2"/>
    <w:semiHidden/>
    <w:qFormat/>
    <w:uiPriority w:val="0"/>
    <w:rPr>
      <w:rFonts w:asciiTheme="minorHAnsi" w:hAnsiTheme="minorHAnsi" w:eastAsiaTheme="minorEastAsia" w:cstheme="minorBidi"/>
      <w:b/>
      <w:bCs/>
      <w:kern w:val="2"/>
      <w:sz w:val="21"/>
      <w:szCs w:val="24"/>
    </w:rPr>
  </w:style>
  <w:style w:type="character" w:customStyle="1" w:styleId="29">
    <w:name w:val="font61"/>
    <w:basedOn w:val="15"/>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5"/>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5"/>
    <w:link w:val="2"/>
    <w:qFormat/>
    <w:uiPriority w:val="0"/>
    <w:rPr>
      <w:rFonts w:asciiTheme="minorHAnsi" w:hAnsiTheme="minorHAnsi" w:eastAsiaTheme="minorEastAsia" w:cstheme="minorBidi"/>
      <w:b/>
      <w:bCs/>
      <w:kern w:val="44"/>
      <w:sz w:val="44"/>
      <w:szCs w:val="44"/>
    </w:rPr>
  </w:style>
  <w:style w:type="character" w:customStyle="1" w:styleId="32">
    <w:name w:val="正文文本 字符"/>
    <w:basedOn w:val="15"/>
    <w:link w:val="7"/>
    <w:semiHidden/>
    <w:qFormat/>
    <w:uiPriority w:val="0"/>
    <w:rPr>
      <w:rFonts w:asciiTheme="minorHAnsi" w:hAnsiTheme="minorHAnsi" w:eastAsiaTheme="minorEastAsia" w:cstheme="minorBidi"/>
      <w:kern w:val="2"/>
      <w:sz w:val="21"/>
      <w:szCs w:val="24"/>
    </w:rPr>
  </w:style>
  <w:style w:type="paragraph" w:customStyle="1" w:styleId="33">
    <w:name w:val="List Paragraph1"/>
    <w:basedOn w:val="1"/>
    <w:qFormat/>
    <w:uiPriority w:val="99"/>
    <w:pPr>
      <w:spacing w:line="360" w:lineRule="auto"/>
      <w:ind w:firstLine="420" w:firstLineChars="200"/>
    </w:pPr>
    <w:rPr>
      <w:rFonts w:ascii="Times New Roman" w:hAnsi="Times New Roman"/>
      <w:sz w:val="28"/>
    </w:rPr>
  </w:style>
  <w:style w:type="paragraph" w:customStyle="1" w:styleId="34">
    <w:name w:val="Table Text"/>
    <w:basedOn w:val="1"/>
    <w:semiHidden/>
    <w:qFormat/>
    <w:uiPriority w:val="0"/>
    <w:rPr>
      <w:rFonts w:ascii="宋体" w:hAnsi="宋体" w:eastAsia="宋体" w:cs="宋体"/>
      <w:sz w:val="22"/>
      <w:szCs w:val="22"/>
      <w:lang w:val="en-US" w:eastAsia="en-US" w:bidi="ar-SA"/>
    </w:rPr>
  </w:style>
  <w:style w:type="table" w:customStyle="1" w:styleId="35">
    <w:name w:val="Table Normal"/>
    <w:semiHidden/>
    <w:unhideWhenUsed/>
    <w:qFormat/>
    <w:uiPriority w:val="0"/>
    <w:tblPr>
      <w:tblCellMar>
        <w:top w:w="0" w:type="dxa"/>
        <w:left w:w="0" w:type="dxa"/>
        <w:bottom w:w="0" w:type="dxa"/>
        <w:right w:w="0" w:type="dxa"/>
      </w:tblCellMar>
    </w:tblPr>
  </w:style>
  <w:style w:type="paragraph" w:customStyle="1" w:styleId="36">
    <w:name w:val="列出段落1"/>
    <w:basedOn w:val="1"/>
    <w:qFormat/>
    <w:uiPriority w:val="0"/>
    <w:pPr>
      <w:ind w:firstLine="420" w:firstLineChars="200"/>
    </w:pPr>
    <w:rPr>
      <w:rFonts w:ascii="Calibri" w:hAnsi="Calibri"/>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A03D86-E2CE-4AAA-9FF1-E6ED4CC685A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1093</Words>
  <Characters>1196</Characters>
  <Lines>8</Lines>
  <Paragraphs>2</Paragraphs>
  <TotalTime>0</TotalTime>
  <ScaleCrop>false</ScaleCrop>
  <LinksUpToDate>false</LinksUpToDate>
  <CharactersWithSpaces>1222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2025-06-05T01:15:08Z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220581647F8542D9934E58E4F213FE0E_13</vt:lpwstr>
  </property>
  <property fmtid="{D5CDD505-2E9C-101B-9397-08002B2CF9AE}" pid="4" name="KSOTemplateDocerSaveRecord">
    <vt:lpwstr>eyJoZGlkIjoiNWRjNDQyN2ZjYjU5YzE4ODMyMWMzODBlZDc3NGFlZGIiLCJ1c2VySWQiOiI0MjIyMjMxMzkifQ==</vt:lpwstr>
  </property>
</Properties>
</file>