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44B49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朝阳小学办学成果人工智能教室配套设施项目需求</w:t>
      </w:r>
    </w:p>
    <w:p w14:paraId="1AD33B0C">
      <w:pPr>
        <w:pStyle w:val="2"/>
        <w:rPr>
          <w:rFonts w:hint="eastAsia"/>
          <w:lang w:val="en-US" w:eastAsia="zh-CN"/>
        </w:rPr>
      </w:pPr>
    </w:p>
    <w:tbl>
      <w:tblPr>
        <w:tblStyle w:val="3"/>
        <w:tblW w:w="499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377"/>
        <w:gridCol w:w="5475"/>
        <w:gridCol w:w="618"/>
        <w:gridCol w:w="625"/>
      </w:tblGrid>
      <w:tr w14:paraId="56BCD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7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8D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2FEDE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8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学生功能桌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1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1、规格：1200*600*780mm（±5mm）</w:t>
            </w:r>
          </w:p>
          <w:p w14:paraId="7B607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2、采用不低于20mm厚无甲醛新型环保陶瓷台面，台面表面为实验室专业耐腐蚀、耐污染、抗冲击釉面。坯体一体实芯，釉面和坯体经高温一体烧结而成。</w:t>
            </w:r>
          </w:p>
          <w:p w14:paraId="5E88A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2.1、外观要求：外观为五面坯体，表面釉面为烧成颜色；坯体敲碎后，无空洞、无直径2mm以上气泡、无杂色，为一体实芯坯体；釉面与坯体之间无脱层，釉面与坯体呈一体结构，釉面为烧成颜色，非坯体颜色。</w:t>
            </w:r>
          </w:p>
          <w:p w14:paraId="01965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2.2、耐化学腐蚀性能：为保证台面耐化学腐蚀的稳定性，参照T/CIQA10-2020标准，台面耐化学腐蚀性不低于GLA级。</w:t>
            </w:r>
          </w:p>
          <w:p w14:paraId="2A9BB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2.3、抗冲击性能：为保证台面使用的安全性，参照T/CIQA10-2020标准，台面抗冲击性（恢复系数）不低于0.841。</w:t>
            </w:r>
          </w:p>
          <w:p w14:paraId="6BE57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2.4、防潮要求：为保证台面防潮、防霉的性能，参照GB/T4100-2015（陶瓷砖）附录G标准，台面吸水率测试平均值≤0.05％。</w:t>
            </w:r>
          </w:p>
          <w:p w14:paraId="2EEF1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2.5、放射性核素限量要求：参照GB6566-2010《建筑材料放射性核素限量》标准，检测结果：内照射指数≤0.4。</w:t>
            </w:r>
          </w:p>
          <w:p w14:paraId="4878FF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2.6、颜色稳定性：为保证台面的美观度，参照GB/T17657-2022标准,耐光色牢度不低于4级。</w:t>
            </w:r>
          </w:p>
          <w:p w14:paraId="1C3F6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3、台身结构：新型塑铝结构，学生位镂空式，符合人体工程学设计，美观大方。</w:t>
            </w:r>
          </w:p>
          <w:p w14:paraId="4949F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桌身：由桌腿、立柱、大横梁、前横梁、中横梁、后横梁组成。</w:t>
            </w:r>
          </w:p>
          <w:p w14:paraId="75564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桌腿：采用工字型压铸铝一次成型，三段链接。</w:t>
            </w:r>
          </w:p>
          <w:p w14:paraId="4BE28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上腿规格：≥长590*宽55*高110mm，部分壁厚≥3.5mm，内侧设有凹槽。</w:t>
            </w:r>
          </w:p>
          <w:p w14:paraId="1989E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下腿规格：≥长540*宽55*高105mm，部分壁厚≥3.5mm，下脚正面设有塑料卡盖，组装完成后更加美观。</w:t>
            </w:r>
          </w:p>
          <w:p w14:paraId="47E8E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立柱：采用≥120*55mm，壁厚≥2.0mm。立柱两端内部有2个铸铝成型的螺丝链接位。</w:t>
            </w:r>
          </w:p>
          <w:p w14:paraId="65713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前横梁：≥37*30mm，壁厚≥1.5mm。中横梁：≥40*30mm，壁厚≥1.5mm。</w:t>
            </w:r>
          </w:p>
          <w:p w14:paraId="60E75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后横梁：≥37*30mm,壁厚≥1.5mm。后横梁上侧设50MM挡水板，防止物品滑落，挡水板两侧有塑料堵头圆角处理安全不刮伤。</w:t>
            </w:r>
          </w:p>
          <w:p w14:paraId="3F1F3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加强横支撑件：采用60*30mm椭圆管，壁厚≥1.5mm。表面经高压静电喷涂环氧树脂防护层，耐酸碱，耐腐蚀处理。</w:t>
            </w:r>
          </w:p>
          <w:p w14:paraId="315FA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4、书包斗:420*260*155MM，采用环保型PP材料一次性注塑成型，上面设计有可悬挂凳子的圆形孔，镂空独特造型，简洁时尚。两个书包斗中间设有电源盒，方便使用。产品特点：零甲醛、零污染、易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擦洗、耐老化、环保、回收率高。  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4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 w14:paraId="2C8E3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A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9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学生功能凳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8C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1.凳面尺寸：直径315mm×30mm </w:t>
            </w:r>
          </w:p>
          <w:p w14:paraId="407B1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2.环保型ABS改性塑料一次性注塑成型 ，表面防滑不发光。3.凳架采用不低于20×40×1.3mm椭圆形无缝钢管成型制作，全圆满焊接完成，结构牢固，经高温粉体烤漆处理，长时间使用也不会产生表面烤漆剥落现象，螺旋升降，托盘采用不低于165*165*1.8mm钢板冲压而成，托盘与螺杆之间设有一个锥形盘加固，使凳子更加稳固。脚垫：采用PP加耐磨纤维质塑料，实心倒勾式一体射出成型。升降功能，凳面离地可调节430-480mm，调节到需要高度时可限位，使凳面固定，不出现凳面反复旋转。</w:t>
            </w:r>
          </w:p>
          <w:p w14:paraId="18BFE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技术要求：GB/T32487-2016《塑料件家具通用技术条件》外观无变形、无裂纹；强度：座面加载力：1300N,10次；椅腿前向静载荷试验500N，10次；座面冲击力试验：冲击高度180MM，10次；椅凳跌落试验：高度200MM，10次；所有零部件无断裂或豁裂，无变形，无松动。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6B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8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</w:tr>
      <w:tr w14:paraId="5E3AA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4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教师功能桌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C2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1.规格：2400×700×850mm（±5mm）</w:t>
            </w:r>
          </w:p>
          <w:p w14:paraId="1F49EA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2.台面：采用不低于25mm厚金属树脂高能理化板，且满足如下化学性能检测：台面依据GB/T 17657-2022《人造板及饰面人造板理化性能试验方法》标准，耐污染性能不少于130项试验污染物的检测，且包含：98%硫酸、65%硝酸、40%氢氧化钠、37%盐酸、石脑油、苯酚等试剂，覆盖玻璃盖板和未覆盖玻璃盖板检验结果均为5级：无明显变化。</w:t>
            </w:r>
          </w:p>
          <w:p w14:paraId="01A72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3.物理性能检测：台面依据GB/T 17657-2022 《人造板及饰面人造板理化性能试验方法》标准，满足：弹性模量≥9700MPa；含水率：≤0.9%；尺寸稳定性：横向≤0.11%、纵向≤0.08%；表面耐磨性能：≥1200r,未出现磨损点;表面耐湿热性能：五级：无明显变化；浸渍剥离性能：贴面层与基材之间的胶层无剥离和分层现象；耐光色牢度性能:&gt;4级;漆膜附着力：六级：切割边缘完全平滑，网格内无脱落等不低于16项检测。</w:t>
            </w:r>
          </w:p>
          <w:p w14:paraId="4B30A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4.环保性能检测：台面依据GB 18580-2017《室内装饰装修材料人造板及其制品中甲醛释放限量》标准，满足甲醛释放量&lt;0.005 mg/M3；同时台面参照GB 18584-2001《室内装饰装修材料木家具中有害物质限量》标准，满足4种重金属含量mg/kg（可溶性铅≤2.2、镉：≤0.1、铬≤0.2、汞：未检出）。</w:t>
            </w:r>
          </w:p>
          <w:p w14:paraId="54ACC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抗菌性能检测：台面依据JC/T2039-2010标准，满足：大肠杆菌、金黄色葡萄球菌、肺炎克雷伯氏菌、鼠伤寒沙门氏菌、表皮葡萄球菌、铜绿假单胞菌、宋氏志贺氏菌、白色葡萄球菌、粪肠球菌；耐甲氧西林金黄色葡萄球菌、单核细胞增生李斯特氏菌、变异库克菌、溶血性链球菌等不少于 13 种的菌种检测，且抗菌率≥95%。</w:t>
            </w:r>
          </w:p>
          <w:p w14:paraId="17F0E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6.防霉性能检测：台面依据JC/T2039-2010标准，满足：黑曲霉、土曲霉、球毛壳霉、宛氏拟青霉、绳状青霉、出芽短梗霉等不少于10种的霉菌检测，且防霉等级为0级。</w:t>
            </w:r>
          </w:p>
          <w:p w14:paraId="586A8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7.燃烧性能检测：台面依据GB/T 2408-2021《塑料 燃烧性能的测定 水平法和垂直法》标准，满足：水平燃烧符合HB级；垂直燃烧符合V-0级；台面参照GB8624-2012《建筑材料及制品燃烧性能分级》标准，满足：燃烧性能等级B1级；产烟特性等级S1级；燃烧滴落物/微粒等级d0级。</w:t>
            </w:r>
          </w:p>
          <w:p w14:paraId="568CB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8.抗老化性检测：台面依据GB/T24508-2020标准：48小时无开裂、无鼓泡、无粉化。</w:t>
            </w:r>
          </w:p>
          <w:p w14:paraId="291B8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9.结构：全钢独立柜体结构，无需安装；演示台设有储物柜，中间为演示台，设置电源主控系统、多媒体设备（主机、显示器、中控、功放、交换机）的位置预留。</w:t>
            </w:r>
          </w:p>
          <w:p w14:paraId="31EDC4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10.柜身主体背板、吊板及所有板材均采用采用1.0优质一级冷轧钢板（SPCCT）经CNC机压成型，满焊无缝焊接工艺，表面经磷化、环氧树脂静电粉末涂装处理。</w:t>
            </w:r>
          </w:p>
          <w:p w14:paraId="5711F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11.柜门：双包结构。</w:t>
            </w:r>
          </w:p>
          <w:p w14:paraId="46BD1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12.门铰：采用锌合金铰链。自闭式，与柜体面水平角度&lt;15度时，柜门即可自行关闭，使用过程中无噪音，可开关十万次。</w:t>
            </w:r>
          </w:p>
          <w:p w14:paraId="11B00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13.滑轨：三节静音滑轨，承重性强、滑动性能良好、无噪音开合十万次不变形。</w:t>
            </w:r>
          </w:p>
          <w:p w14:paraId="08319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14.拉手：一字内隐藏拉手，与门板抽屉连为一体，造型独特美观。</w:t>
            </w:r>
          </w:p>
          <w:p w14:paraId="7DD29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15.脚垫：ABS注塑专用垫，具有高度可调、耐磨、防潮、耐腐蚀等特点。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A5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2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 w14:paraId="0E13E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7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教师功能椅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62BF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1.规格：500*500*800mm（±5mm）</w:t>
            </w:r>
          </w:p>
          <w:p w14:paraId="77B0A27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2.靠背及下座采用高密度网布格，阻燃、舒适、回弹性好。面料为优质网布格。</w:t>
            </w:r>
          </w:p>
          <w:p w14:paraId="4C48BC0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3.依照人体工程学设计，线条流畅，美观大方，骨架钢管电镀，气动升降。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C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</w:tr>
      <w:tr w14:paraId="54E13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AA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C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系统集成</w:t>
            </w:r>
          </w:p>
        </w:tc>
        <w:tc>
          <w:tcPr>
            <w:tcW w:w="3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1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1.包含原有设备拆除、搬迁、安装、调试、培训等服务。</w:t>
            </w: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B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</w:tbl>
    <w:p w14:paraId="2DD1F10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VhMDE3Njg4NjE0ZWUxZGNkMGIyNjQ4NzIxYjgifQ=="/>
  </w:docVars>
  <w:rsids>
    <w:rsidRoot w:val="4F272E72"/>
    <w:rsid w:val="4F272E72"/>
    <w:rsid w:val="58E0315C"/>
    <w:rsid w:val="6B34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nhideWhenUsed/>
    <w:qFormat/>
    <w:uiPriority w:val="99"/>
    <w:rPr>
      <w:rFonts w:asci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2547</Words>
  <Characters>3054</Characters>
  <Lines>0</Lines>
  <Paragraphs>0</Paragraphs>
  <TotalTime>33</TotalTime>
  <ScaleCrop>false</ScaleCrop>
  <LinksUpToDate>false</LinksUpToDate>
  <CharactersWithSpaces>3069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2025-12-12T10:07:00Z</dcterms:created>
  <dc:creator>零下一度</dc:creator>
  <cp:lastModifiedBy>杨斌</cp:lastModifiedBy>
  <dcterms:modified xsi:type="dcterms:W3CDTF">2025-12-12T12:16:37Z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B6CAF8167C6D4FDABCCF369452F71B6D_13</vt:lpwstr>
  </property>
  <property fmtid="{D5CDD505-2E9C-101B-9397-08002B2CF9AE}" pid="4" name="KSOTemplateDocerSaveRecord">
    <vt:lpwstr>eyJoZGlkIjoiOTAyMWVkMjA0YTZmNTUyZGEyNzQxMzRhNGFkNDQ0M2IiLCJ1c2VySWQiOiI2ODY0NzUyMDAifQ==</vt:lpwstr>
  </property>
</Properties>
</file>