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2A50FE">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kern w:val="0"/>
          <w:sz w:val="32"/>
          <w:szCs w:val="32"/>
          <w:lang w:val="en-US" w:eastAsia="zh-CN" w:bidi="ar"/>
        </w:rPr>
        <w:t xml:space="preserve">（一）财务管理咨询 </w:t>
      </w:r>
    </w:p>
    <w:p w14:paraId="5AA142DA">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kern w:val="0"/>
          <w:sz w:val="32"/>
          <w:szCs w:val="32"/>
          <w:highlight w:val="none"/>
          <w:lang w:val="en-US" w:eastAsia="zh-CN" w:bidi="ar"/>
        </w:rPr>
        <w:t xml:space="preserve">1、提供财务管理方面的法律、法规及相关政策的咨询服务，为单位财务合法运营提供政策依据。 </w:t>
      </w:r>
    </w:p>
    <w:p w14:paraId="0DE2F742">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highlight w:val="none"/>
          <w:lang w:val="en-US" w:eastAsia="zh-CN" w:bidi="ar"/>
        </w:rPr>
      </w:pPr>
      <w:r>
        <w:rPr>
          <w:rFonts w:hint="eastAsia" w:ascii="方正仿宋_GBK" w:hAnsi="方正仿宋_GBK" w:eastAsia="方正仿宋_GBK" w:cs="方正仿宋_GBK"/>
          <w:color w:val="auto"/>
          <w:kern w:val="0"/>
          <w:sz w:val="32"/>
          <w:szCs w:val="32"/>
          <w:highlight w:val="none"/>
          <w:lang w:val="en-US" w:eastAsia="zh-CN" w:bidi="ar"/>
        </w:rPr>
        <w:t>2、了解单位财务管理制度的建立及其执行情况，对存在的问题提出意见和建议。</w:t>
      </w:r>
    </w:p>
    <w:p w14:paraId="2441C373">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default" w:ascii="方正仿宋_GBK" w:hAnsi="方正仿宋_GBK" w:eastAsia="方正仿宋_GBK" w:cs="方正仿宋_GBK"/>
          <w:color w:val="auto"/>
          <w:kern w:val="0"/>
          <w:sz w:val="32"/>
          <w:szCs w:val="32"/>
          <w:highlight w:val="none"/>
          <w:lang w:val="en-US" w:eastAsia="zh-CN" w:bidi="ar"/>
        </w:rPr>
      </w:pPr>
      <w:r>
        <w:rPr>
          <w:rFonts w:hint="eastAsia" w:ascii="方正仿宋_GBK" w:hAnsi="方正仿宋_GBK" w:eastAsia="方正仿宋_GBK" w:cs="方正仿宋_GBK"/>
          <w:color w:val="auto"/>
          <w:kern w:val="0"/>
          <w:sz w:val="32"/>
          <w:szCs w:val="32"/>
          <w:highlight w:val="none"/>
          <w:lang w:val="en-US" w:eastAsia="zh-CN" w:bidi="ar"/>
        </w:rPr>
        <w:t>3、对内控流程不合理的地方提出建议。</w:t>
      </w:r>
    </w:p>
    <w:p w14:paraId="3ADA4324">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default" w:ascii="方正仿宋_GBK" w:hAnsi="方正仿宋_GBK" w:eastAsia="方正仿宋_GBK" w:cs="方正仿宋_GBK"/>
          <w:color w:val="FF0000"/>
          <w:kern w:val="0"/>
          <w:sz w:val="32"/>
          <w:szCs w:val="32"/>
          <w:lang w:val="en-US" w:eastAsia="zh-CN" w:bidi="ar"/>
        </w:rPr>
      </w:pPr>
      <w:r>
        <w:rPr>
          <w:rFonts w:hint="eastAsia" w:ascii="方正仿宋_GBK" w:hAnsi="方正仿宋_GBK" w:eastAsia="方正仿宋_GBK" w:cs="方正仿宋_GBK"/>
          <w:color w:val="auto"/>
          <w:kern w:val="0"/>
          <w:sz w:val="32"/>
          <w:szCs w:val="32"/>
          <w:highlight w:val="none"/>
          <w:lang w:val="en-US" w:eastAsia="zh-CN" w:bidi="ar"/>
        </w:rPr>
        <w:t>4、了解单位财务管理基础工作，包括财务管理环境、岗位设置、岗位职责、人员分工、控制程序等，对存在的问</w:t>
      </w:r>
      <w:r>
        <w:rPr>
          <w:rFonts w:hint="eastAsia" w:ascii="方正仿宋_GBK" w:hAnsi="方正仿宋_GBK" w:eastAsia="方正仿宋_GBK" w:cs="方正仿宋_GBK"/>
          <w:color w:val="000000"/>
          <w:kern w:val="0"/>
          <w:sz w:val="32"/>
          <w:szCs w:val="32"/>
          <w:lang w:val="en-US" w:eastAsia="zh-CN" w:bidi="ar"/>
        </w:rPr>
        <w:t>题提出意见和建议，使单位保持健康成长的态势。</w:t>
      </w:r>
    </w:p>
    <w:p w14:paraId="405776ED">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kern w:val="0"/>
          <w:sz w:val="32"/>
          <w:szCs w:val="32"/>
          <w:lang w:val="en-US" w:eastAsia="zh-CN" w:bidi="ar"/>
        </w:rPr>
        <w:t>（二）会计核算咨询</w:t>
      </w:r>
    </w:p>
    <w:p w14:paraId="09E3DDC7">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kern w:val="0"/>
          <w:sz w:val="32"/>
          <w:szCs w:val="32"/>
          <w:lang w:val="en-US" w:eastAsia="zh-CN" w:bidi="ar"/>
        </w:rPr>
        <w:t>1、提供会计核算方面的法律、法规及相关政策的咨询服务，确保单位财务会计核算的合规合法性。</w:t>
      </w:r>
    </w:p>
    <w:p w14:paraId="7BAE08A2">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000000"/>
          <w:kern w:val="0"/>
          <w:sz w:val="32"/>
          <w:szCs w:val="32"/>
          <w:lang w:val="en-US" w:eastAsia="zh-CN" w:bidi="ar"/>
        </w:rPr>
        <w:t>2、了解单位会计核算制度的建立及其执行情况，对存</w:t>
      </w:r>
      <w:r>
        <w:rPr>
          <w:rFonts w:hint="eastAsia" w:ascii="方正仿宋_GBK" w:hAnsi="方正仿宋_GBK" w:eastAsia="方正仿宋_GBK" w:cs="方正仿宋_GBK"/>
          <w:color w:val="auto"/>
          <w:kern w:val="0"/>
          <w:sz w:val="32"/>
          <w:szCs w:val="32"/>
          <w:lang w:val="en-US" w:eastAsia="zh-CN" w:bidi="ar"/>
        </w:rPr>
        <w:t>在的问题提出意见和建议</w:t>
      </w:r>
    </w:p>
    <w:p w14:paraId="754EFB48">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3、了解单位会计核算基础工作，包括会计科目设置、电子软件使用、会计核算程序、会计处理方法、会计档案管理等，对存在的问题提出意见和建议</w:t>
      </w:r>
    </w:p>
    <w:p w14:paraId="0A537B3F">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default"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4、根据上级各项文件，对财政专项资金支出进行关注，并对各专项资金使用提出合规建议。</w:t>
      </w:r>
    </w:p>
    <w:p w14:paraId="3F0DE985">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kern w:val="0"/>
          <w:sz w:val="32"/>
          <w:szCs w:val="32"/>
          <w:lang w:val="en-US" w:eastAsia="zh-CN" w:bidi="ar"/>
        </w:rPr>
        <w:t xml:space="preserve">5、定期对单位会计核算情况进行检查，重点检查单位财务会计处理是否符合《会计法》《政府会计制度》、财务制度、政府会计准则等法律法规。所有支出是否符合当前政策，是否合法合规。所有重大项目是否公允地反映了单位财务状况、经营成果以及現金流量的变化。对常见核算问题是否设置了日常预防措施。 </w:t>
      </w:r>
    </w:p>
    <w:p w14:paraId="2E176713">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kern w:val="0"/>
          <w:sz w:val="32"/>
          <w:szCs w:val="32"/>
          <w:lang w:val="en-US" w:eastAsia="zh-CN" w:bidi="ar"/>
        </w:rPr>
        <w:t xml:space="preserve">（三）审计事项咨询 </w:t>
      </w:r>
    </w:p>
    <w:p w14:paraId="7865D33A">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1、提供审计方面的法律、法规及相关政策的咨询服务。</w:t>
      </w:r>
    </w:p>
    <w:p w14:paraId="291599EE">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default"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2、对单位接受的上级等部门的检查、审计、巡查提出改进建议及措施。</w:t>
      </w:r>
    </w:p>
    <w:p w14:paraId="33C126CC">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default"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3、对单位经营活动中需要提供审计报告的事项进行咨询服务（财务咨询以外的服务项目另行收费）。</w:t>
      </w:r>
    </w:p>
    <w:p w14:paraId="3AF52C1B">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（四） 其他</w:t>
      </w:r>
    </w:p>
    <w:p w14:paraId="49F3501D">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lang w:val="en-US" w:eastAsia="zh-CN" w:bidi="ar"/>
        </w:rPr>
      </w:pPr>
      <w:bookmarkStart w:id="0" w:name="_GoBack"/>
      <w:r>
        <w:rPr>
          <w:rFonts w:hint="eastAsia" w:ascii="方正仿宋_GBK" w:hAnsi="方正仿宋_GBK" w:eastAsia="方正仿宋_GBK" w:cs="方正仿宋_GBK"/>
          <w:color w:val="auto"/>
          <w:kern w:val="0"/>
          <w:sz w:val="32"/>
          <w:szCs w:val="32"/>
          <w:lang w:val="en-US" w:eastAsia="zh-CN" w:bidi="ar"/>
        </w:rPr>
        <w:t>1、项目负责人必须具备中国注册会计师（CPA）资格，且熟悉医疗卫生行业特点和相关法规。</w:t>
      </w:r>
    </w:p>
    <w:p w14:paraId="287C00CE">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2、项目组成员需固定3-4人，中途变更成员需向审计单位告知原因。</w:t>
      </w:r>
    </w:p>
    <w:p w14:paraId="5B143E58">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default"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3、第二年年初根据以上所有咨询事项，出具2026年审计报告</w:t>
      </w:r>
    </w:p>
    <w:p w14:paraId="5C29A6C7">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default" w:ascii="方正仿宋_GBK" w:hAnsi="方正仿宋_GBK" w:eastAsia="方正仿宋_GBK" w:cs="方正仿宋_GBK"/>
          <w:color w:val="FF0000"/>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4、审计机构及所有参与项目的员工必须对在执行任务过程中知悉的任何医院信息严格保密。</w:t>
      </w:r>
      <w:bookmarkEnd w:id="0"/>
    </w:p>
    <w:p w14:paraId="3D6C4040">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kern w:val="0"/>
          <w:sz w:val="32"/>
          <w:szCs w:val="32"/>
          <w:lang w:val="en-US" w:eastAsia="zh-CN" w:bidi="ar"/>
        </w:rPr>
        <w:t xml:space="preserve">二、服务方式： </w:t>
      </w:r>
    </w:p>
    <w:p w14:paraId="7D9803F7">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kern w:val="0"/>
          <w:sz w:val="32"/>
          <w:szCs w:val="32"/>
          <w:lang w:val="en-US" w:eastAsia="zh-CN" w:bidi="ar"/>
        </w:rPr>
        <w:t>1、远程咨询服务（即非现场咨询服务），实行电话或微信等的方式。</w:t>
      </w:r>
    </w:p>
    <w:p w14:paraId="1B50B302">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eastAsiaTheme="minorEastAsia"/>
          <w:lang w:eastAsia="zh-CN"/>
        </w:rPr>
      </w:pPr>
      <w:r>
        <w:rPr>
          <w:rFonts w:hint="eastAsia" w:ascii="方正仿宋_GBK" w:hAnsi="方正仿宋_GBK" w:eastAsia="方正仿宋_GBK" w:cs="方正仿宋_GBK"/>
          <w:color w:val="000000"/>
          <w:kern w:val="0"/>
          <w:sz w:val="32"/>
          <w:szCs w:val="32"/>
          <w:lang w:val="en-US" w:eastAsia="zh-CN" w:bidi="ar"/>
        </w:rPr>
        <w:t>2、现场咨询服务。每季度不低于一次现场审计，全年不低于四次现场审计。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376B0A"/>
    <w:rsid w:val="120A1454"/>
    <w:rsid w:val="3B055446"/>
    <w:rsid w:val="47056D33"/>
    <w:rsid w:val="47342061"/>
    <w:rsid w:val="473F1125"/>
    <w:rsid w:val="51383998"/>
    <w:rsid w:val="658D02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838</Words>
  <Characters>845</Characters>
  <Lines>0</Lines>
  <Paragraphs>0</Paragraphs>
  <TotalTime>20</TotalTime>
  <ScaleCrop>false</ScaleCrop>
  <LinksUpToDate>false</LinksUpToDate>
  <CharactersWithSpaces>851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2024-12-02T01:34:00Z</dcterms:created>
  <dc:creator>Administrator</dc:creator>
  <cp:lastModifiedBy>張詩畵Verse</cp:lastModifiedBy>
  <dcterms:modified xsi:type="dcterms:W3CDTF">2025-12-08T01:50:52Z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741A927302A744169E7FA94EFC49633B_13</vt:lpwstr>
  </property>
  <property fmtid="{D5CDD505-2E9C-101B-9397-08002B2CF9AE}" pid="4" name="KSOTemplateDocerSaveRecord">
    <vt:lpwstr>eyJoZGlkIjoiZWIwNGM4MmY1ODg1MTM0MGE1MTBhMTE5MjYxYzZjYmEiLCJ1c2VySWQiOiI0NDA5NDAzNjMifQ==</vt:lpwstr>
  </property>
</Properties>
</file>