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12"/>
        <w:spacing w:line="5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营业执照复印件（盖鲜章）</w:t>
      </w: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p>
      <w:pPr>
        <w:pStyle w:val="12"/>
        <w:spacing w:line="500" w:lineRule="exact"/>
        <w:jc w:val="left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</w:p>
    <w:tbl>
      <w:tblPr>
        <w:tblStyle w:val="8"/>
        <w:tblpPr w:leftFromText="180" w:rightFromText="180" w:vertAnchor="text" w:horzAnchor="page" w:tblpX="1193" w:tblpY="1245"/>
        <w:tblOverlap w:val="never"/>
        <w:tblW w:w="148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2538"/>
        <w:gridCol w:w="1140"/>
        <w:gridCol w:w="1260"/>
        <w:gridCol w:w="1529"/>
        <w:gridCol w:w="1912"/>
        <w:gridCol w:w="4266"/>
        <w:gridCol w:w="1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72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调研信息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预算/万元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报价/元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</w:trPr>
        <w:tc>
          <w:tcPr>
            <w:tcW w:w="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25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卫生纸品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1批</w:t>
            </w:r>
          </w:p>
        </w:tc>
        <w:tc>
          <w:tcPr>
            <w:tcW w:w="1260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529" w:type="dxa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见下方技术要求</w:t>
            </w:r>
          </w:p>
        </w:tc>
        <w:tc>
          <w:tcPr>
            <w:tcW w:w="76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  <w:t>　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18"/>
                <w:szCs w:val="18"/>
                <w:lang w:val="en-US" w:eastAsia="zh-CN"/>
              </w:rPr>
              <w:t>填写总价，分项报价及明细见下表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569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2"/>
                <w:sz w:val="22"/>
                <w:szCs w:val="22"/>
                <w:lang w:val="en-US" w:eastAsia="zh-CN" w:bidi="ar"/>
              </w:rPr>
              <w:t>合计金额：</w:t>
            </w:r>
          </w:p>
        </w:tc>
        <w:tc>
          <w:tcPr>
            <w:tcW w:w="917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人民币（大写）：                                       小写：¥:       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86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 xml:space="preserve">说明：1.本次报价有效期限为30天；2.报价包括货物设计、材料、制造、包装、运输、安装、调试、检测（含检测用样品）、验收、培训等所有其他有关各项的含税费用；其他: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7" w:hRule="atLeast"/>
        </w:trPr>
        <w:tc>
          <w:tcPr>
            <w:tcW w:w="44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报价单位（盖章）：</w:t>
            </w:r>
          </w:p>
        </w:tc>
        <w:tc>
          <w:tcPr>
            <w:tcW w:w="47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</w:p>
        </w:tc>
        <w:tc>
          <w:tcPr>
            <w:tcW w:w="426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联系人：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联系电话：</w:t>
            </w:r>
          </w:p>
        </w:tc>
        <w:tc>
          <w:tcPr>
            <w:tcW w:w="146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12"/>
        <w:spacing w:line="50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巴南区人民医院</w:t>
      </w:r>
    </w:p>
    <w:p>
      <w:pPr>
        <w:pStyle w:val="12"/>
        <w:spacing w:line="500" w:lineRule="exact"/>
        <w:jc w:val="center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市场价格调研报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价表</w:t>
      </w:r>
    </w:p>
    <w:p>
      <w:pPr>
        <w:pStyle w:val="12"/>
        <w:spacing w:line="500" w:lineRule="exact"/>
        <w:ind w:firstLine="9397" w:firstLineChars="3900"/>
        <w:jc w:val="both"/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sectPr>
          <w:pgSz w:w="16838" w:h="11906" w:orient="landscape"/>
          <w:pgMar w:top="850" w:right="1440" w:bottom="850" w:left="1134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报价日期： </w:t>
      </w:r>
      <w:r>
        <w:rPr>
          <w:rFonts w:hint="eastAsia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b/>
          <w:i w:val="0"/>
          <w:color w:val="000000"/>
          <w:sz w:val="24"/>
          <w:szCs w:val="24"/>
          <w:u w:val="non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Style w:val="10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Style w:val="10"/>
          <w:rFonts w:hint="eastAsia" w:ascii="方正小标宋_GBK" w:hAnsi="方正小标宋_GBK" w:eastAsia="方正小标宋_GBK" w:cs="方正小标宋_GBK"/>
          <w:b w:val="0"/>
          <w:bCs/>
          <w:kern w:val="2"/>
          <w:sz w:val="44"/>
          <w:szCs w:val="44"/>
          <w:lang w:val="en-US" w:eastAsia="zh-CN" w:bidi="ar-SA"/>
        </w:rPr>
        <w:t>技术要求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400" w:lineRule="exact"/>
        <w:ind w:firstLine="480" w:firstLineChars="200"/>
        <w:rPr>
          <w:rFonts w:hint="default" w:eastAsia="方正仿宋_GBK"/>
          <w:sz w:val="24"/>
          <w:szCs w:val="24"/>
          <w:lang w:val="en-US"/>
        </w:rPr>
      </w:pP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项目一览表：</w:t>
      </w:r>
    </w:p>
    <w:tbl>
      <w:tblPr>
        <w:tblStyle w:val="7"/>
        <w:tblpPr w:leftFromText="180" w:rightFromText="180" w:vertAnchor="text" w:horzAnchor="page" w:tblpXSpec="center" w:tblpY="242"/>
        <w:tblOverlap w:val="never"/>
        <w:tblW w:w="49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1"/>
        <w:gridCol w:w="1474"/>
        <w:gridCol w:w="3159"/>
        <w:gridCol w:w="1474"/>
        <w:gridCol w:w="1734"/>
        <w:gridCol w:w="1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exact"/>
          <w:jc w:val="center"/>
        </w:trPr>
        <w:tc>
          <w:tcPr>
            <w:tcW w:w="323" w:type="pct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72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43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型号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720" w:type="pc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846" w:type="pct"/>
            <w:tcBorders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最高单价限价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846" w:type="pct"/>
            <w:tcBorders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报价单价（元）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exact"/>
          <w:jc w:val="center"/>
        </w:trPr>
        <w:tc>
          <w:tcPr>
            <w:tcW w:w="323" w:type="pc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20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仿宋_GBK" w:cs="Times New Roman"/>
                <w:kern w:val="0"/>
                <w:sz w:val="24"/>
                <w:szCs w:val="24"/>
                <w:highlight w:val="none"/>
                <w:lang w:val="en-US" w:eastAsia="zh-CN"/>
              </w:rPr>
              <w:t>卫生纸品</w:t>
            </w:r>
          </w:p>
        </w:tc>
        <w:tc>
          <w:tcPr>
            <w:tcW w:w="15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卷筒纸，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138mm*105mm，4层，120克/卷，8-12卷1包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000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1.5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exact"/>
          <w:jc w:val="center"/>
        </w:trPr>
        <w:tc>
          <w:tcPr>
            <w:tcW w:w="323" w:type="pct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20" w:type="pct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4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折叠抽取式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  <w:lang w:val="en-US" w:eastAsia="zh-CN"/>
              </w:rPr>
              <w:t>擦手纸，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215mm*220mm，200张/包</w:t>
            </w:r>
          </w:p>
        </w:tc>
        <w:tc>
          <w:tcPr>
            <w:tcW w:w="72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58</w:t>
            </w:r>
            <w:r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000</w:t>
            </w:r>
            <w:r>
              <w:rPr>
                <w:rFonts w:hint="default" w:ascii="Times New Roman" w:hAnsi="Times New Roman" w:eastAsia="方正楷体_GBK" w:cs="Times New Roman"/>
                <w:b w:val="0"/>
                <w:bCs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84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4153" w:type="pct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方正楷体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合计</w:t>
            </w:r>
            <w:r>
              <w:rPr>
                <w:rFonts w:hint="default" w:ascii="Times New Roman" w:hAnsi="Times New Roman" w:eastAsia="方正楷体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总价：</w:t>
            </w:r>
            <w:bookmarkStart w:id="0" w:name="_GoBack"/>
            <w:bookmarkEnd w:id="0"/>
          </w:p>
        </w:tc>
        <w:tc>
          <w:tcPr>
            <w:tcW w:w="846" w:type="pct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eastAsia" w:ascii="Times New Roman" w:hAnsi="Times New Roman" w:eastAsia="方正楷体_GBK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80" w:firstLineChars="200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i w:val="0"/>
          <w:color w:val="auto"/>
          <w:sz w:val="24"/>
          <w:szCs w:val="24"/>
          <w:u w:val="none"/>
          <w:lang w:val="en-US" w:eastAsia="zh-CN"/>
        </w:rPr>
        <w:t>注：1.预估数量仅为核算总价的参考值，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可能会出现低于预估数量的情况</w:t>
      </w:r>
      <w:r>
        <w:rPr>
          <w:rFonts w:hint="default" w:ascii="Times New Roman" w:hAnsi="Times New Roman" w:eastAsia="方正仿宋_GBK" w:cs="Times New Roman"/>
          <w:i w:val="0"/>
          <w:color w:val="auto"/>
          <w:sz w:val="24"/>
          <w:szCs w:val="24"/>
          <w:u w:val="none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须</w:t>
      </w:r>
      <w:r>
        <w:rPr>
          <w:rFonts w:hint="default" w:ascii="Times New Roman" w:hAnsi="Times New Roman" w:eastAsia="方正仿宋_GBK" w:cs="Times New Roman"/>
          <w:i w:val="0"/>
          <w:color w:val="auto"/>
          <w:sz w:val="24"/>
          <w:szCs w:val="24"/>
          <w:u w:val="none"/>
          <w:lang w:val="en-US" w:eastAsia="zh-CN"/>
        </w:rPr>
        <w:t>按采购人实际需求量进行据实结算。2.由于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采购人仓储条件有限，本项目非一次性供货，可能需要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不定期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配送，供应商须</w:t>
      </w:r>
      <w:r>
        <w:rPr>
          <w:rFonts w:hint="eastAsia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知悉该情况合理报价</w:t>
      </w:r>
      <w:r>
        <w:rPr>
          <w:rFonts w:hint="default" w:ascii="Times New Roman" w:hAnsi="Times New Roman" w:eastAsia="方正仿宋_GBK" w:cs="Times New Roman"/>
          <w:color w:val="auto"/>
          <w:sz w:val="24"/>
          <w:szCs w:val="24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24"/>
          <w:szCs w:val="24"/>
          <w:lang w:val="en-US" w:eastAsia="zh-CN"/>
        </w:rPr>
        <w:t>特殊要求及说明：</w:t>
      </w:r>
    </w:p>
    <w:tbl>
      <w:tblPr>
        <w:tblStyle w:val="7"/>
        <w:tblpPr w:leftFromText="180" w:rightFromText="180" w:vertAnchor="text" w:horzAnchor="page" w:tblpXSpec="center" w:tblpY="226"/>
        <w:tblOverlap w:val="never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2"/>
        <w:gridCol w:w="1470"/>
        <w:gridCol w:w="6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682" w:type="dxa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70" w:type="dxa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bidi="ar"/>
              </w:rPr>
              <w:t>产品名称</w:t>
            </w:r>
          </w:p>
        </w:tc>
        <w:tc>
          <w:tcPr>
            <w:tcW w:w="672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kern w:val="0"/>
                <w:sz w:val="24"/>
                <w:szCs w:val="24"/>
                <w:lang w:bidi="ar"/>
              </w:rPr>
              <w:t>技术要求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5" w:hRule="atLeast"/>
          <w:jc w:val="center"/>
        </w:trPr>
        <w:tc>
          <w:tcPr>
            <w:tcW w:w="682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卷筒纸</w:t>
            </w:r>
          </w:p>
        </w:tc>
        <w:tc>
          <w:tcPr>
            <w:tcW w:w="6722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塑料袋装A等品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符合GB/T24455-2009《擦手纸》标准，起皱后的皱纹均匀，纸面洁净，无明显死褶、残缺、破损、沙子、硬质块、生浆团等纸病，不掉粉掉毛。</w:t>
            </w:r>
          </w:p>
          <w:p>
            <w:pPr>
              <w:pStyle w:val="2"/>
              <w:spacing w:line="360" w:lineRule="exact"/>
              <w:jc w:val="left"/>
              <w:rPr>
                <w:rFonts w:hint="eastAsia" w:ascii="Times New Roman" w:hAnsi="Times New Roman" w:eastAsia="方正仿宋_GBK" w:cs="Times New Roman"/>
                <w:color w:val="333333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幅宽：630</w:t>
            </w:r>
            <w:r>
              <w:rPr>
                <w:rFonts w:hint="eastAsia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mm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，定量：41g/m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333333"/>
                <w:sz w:val="24"/>
                <w:szCs w:val="24"/>
                <w:shd w:val="clear" w:color="auto" w:fill="FFFFFF"/>
              </w:rPr>
              <w:t>±3.0，白度≤88.0%，横向吸液高度≥15MM/100S，横向抗张指数≥5.0N.M/G，纵向湿抗张指数≥3.0N.M/G，洞眼总数≤10个/m</w:t>
            </w:r>
            <w:r>
              <w:rPr>
                <w:rFonts w:hint="default" w:ascii="Times New Roman" w:hAnsi="Times New Roman" w:eastAsia="方正仿宋_GBK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333333"/>
                <w:sz w:val="24"/>
                <w:szCs w:val="24"/>
                <w:shd w:val="clear" w:color="auto" w:fill="FFFFFF"/>
              </w:rPr>
              <w:t>，尘埃度总数≤100个/m</w:t>
            </w:r>
            <w:r>
              <w:rPr>
                <w:rFonts w:hint="default" w:ascii="Times New Roman" w:hAnsi="Times New Roman" w:eastAsia="方正仿宋_GBK" w:cs="Times New Roman"/>
                <w:color w:val="333333"/>
                <w:sz w:val="24"/>
                <w:szCs w:val="24"/>
                <w:shd w:val="clear" w:color="auto" w:fill="FFFFFF"/>
                <w:vertAlign w:val="superscript"/>
              </w:rPr>
              <w:t>2</w:t>
            </w:r>
            <w:r>
              <w:rPr>
                <w:rFonts w:hint="default" w:ascii="Times New Roman" w:hAnsi="Times New Roman" w:eastAsia="方正仿宋_GBK" w:cs="Times New Roman"/>
                <w:color w:val="333333"/>
                <w:sz w:val="24"/>
                <w:szCs w:val="24"/>
                <w:shd w:val="clear" w:color="auto" w:fill="FFFFFF"/>
              </w:rPr>
              <w:t>，交货水分≤10%，细菌菌落总数≤600CFU/G，不得检出大肠菌群、金黄色葡萄球菌、溶血性链球菌</w:t>
            </w:r>
            <w:r>
              <w:rPr>
                <w:rFonts w:hint="eastAsia" w:ascii="Times New Roman" w:hAnsi="Times New Roman" w:eastAsia="方正仿宋_GBK" w:cs="Times New Roman"/>
                <w:color w:val="333333"/>
                <w:sz w:val="24"/>
                <w:szCs w:val="24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2" w:hRule="atLeast"/>
          <w:jc w:val="center"/>
        </w:trPr>
        <w:tc>
          <w:tcPr>
            <w:tcW w:w="682" w:type="dxa"/>
            <w:tcBorders>
              <w:top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szCs w:val="21"/>
              </w:rPr>
              <w:t>2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折叠抽取式</w:t>
            </w:r>
          </w:p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擦手纸</w:t>
            </w:r>
          </w:p>
        </w:tc>
        <w:tc>
          <w:tcPr>
            <w:tcW w:w="672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Cs/>
                <w:szCs w:val="21"/>
              </w:rPr>
            </w:pPr>
          </w:p>
        </w:tc>
      </w:tr>
    </w:tbl>
    <w:p>
      <w:pPr>
        <w:pStyle w:val="12"/>
        <w:numPr>
          <w:ilvl w:val="0"/>
          <w:numId w:val="0"/>
        </w:numPr>
        <w:spacing w:line="500" w:lineRule="exact"/>
        <w:jc w:val="left"/>
        <w:rPr>
          <w:rFonts w:hint="default" w:ascii="Times New Roman" w:hAnsi="Times New Roman" w:eastAsia="方正仿宋_GBK" w:cs="Times New Roman"/>
          <w:color w:val="auto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850" w:bottom="1134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D722D7"/>
    <w:multiLevelType w:val="singleLevel"/>
    <w:tmpl w:val="17D722D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hZDU3Nzk3ZjBlNmM5YjgzOGE0MGM5N2M0YWZhZTQifQ=="/>
  </w:docVars>
  <w:rsids>
    <w:rsidRoot w:val="00000000"/>
    <w:rsid w:val="06A27213"/>
    <w:rsid w:val="08E41D65"/>
    <w:rsid w:val="101C207C"/>
    <w:rsid w:val="14A2419B"/>
    <w:rsid w:val="17D631C0"/>
    <w:rsid w:val="1CCE7662"/>
    <w:rsid w:val="1E982F7E"/>
    <w:rsid w:val="2A684A27"/>
    <w:rsid w:val="2AA76526"/>
    <w:rsid w:val="3404570C"/>
    <w:rsid w:val="34576121"/>
    <w:rsid w:val="34E91EF7"/>
    <w:rsid w:val="37606A12"/>
    <w:rsid w:val="46A00A76"/>
    <w:rsid w:val="478A52AA"/>
    <w:rsid w:val="4EE0160D"/>
    <w:rsid w:val="52A15B9E"/>
    <w:rsid w:val="53A744A9"/>
    <w:rsid w:val="57DE1D05"/>
    <w:rsid w:val="594011E2"/>
    <w:rsid w:val="5EA44A4C"/>
    <w:rsid w:val="61EE44E4"/>
    <w:rsid w:val="66D15D87"/>
    <w:rsid w:val="6AF15601"/>
    <w:rsid w:val="6BA900A3"/>
    <w:rsid w:val="6D9F540A"/>
    <w:rsid w:val="6DD0650C"/>
    <w:rsid w:val="6EF415C9"/>
    <w:rsid w:val="709315D5"/>
    <w:rsid w:val="754874DC"/>
    <w:rsid w:val="75F776FF"/>
    <w:rsid w:val="78360DC6"/>
    <w:rsid w:val="7AE950B6"/>
    <w:rsid w:val="7D933CA5"/>
    <w:rsid w:val="7EB97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unhideWhenUsed/>
    <w:qFormat/>
    <w:uiPriority w:val="99"/>
    <w:rPr>
      <w:sz w:val="18"/>
      <w:szCs w:val="18"/>
    </w:rPr>
  </w:style>
  <w:style w:type="paragraph" w:styleId="3">
    <w:name w:val="Body Text"/>
    <w:basedOn w:val="1"/>
    <w:autoRedefine/>
    <w:unhideWhenUsed/>
    <w:qFormat/>
    <w:uiPriority w:val="99"/>
    <w:pPr>
      <w:spacing w:after="120"/>
    </w:pPr>
  </w:style>
  <w:style w:type="paragraph" w:styleId="4">
    <w:name w:val="Body Text Indent"/>
    <w:basedOn w:val="1"/>
    <w:next w:val="1"/>
    <w:autoRedefine/>
    <w:unhideWhenUsed/>
    <w:qFormat/>
    <w:uiPriority w:val="99"/>
    <w:pPr>
      <w:spacing w:after="120"/>
      <w:ind w:left="420" w:leftChars="200"/>
    </w:pPr>
  </w:style>
  <w:style w:type="paragraph" w:styleId="5">
    <w:name w:val="toc 1"/>
    <w:basedOn w:val="1"/>
    <w:next w:val="1"/>
    <w:autoRedefine/>
    <w:qFormat/>
    <w:uiPriority w:val="0"/>
  </w:style>
  <w:style w:type="paragraph" w:styleId="6">
    <w:name w:val="Body Text First Indent 2"/>
    <w:basedOn w:val="4"/>
    <w:next w:val="1"/>
    <w:autoRedefine/>
    <w:unhideWhenUsed/>
    <w:qFormat/>
    <w:uiPriority w:val="99"/>
    <w:pPr>
      <w:ind w:left="0" w:leftChars="0"/>
    </w:pPr>
    <w:rPr>
      <w:rFonts w:ascii="宋体" w:hAnsi="宋体"/>
    </w:rPr>
  </w:style>
  <w:style w:type="table" w:styleId="8">
    <w:name w:val="Table Grid"/>
    <w:basedOn w:val="7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autoRedefine/>
    <w:qFormat/>
    <w:uiPriority w:val="0"/>
    <w:rPr>
      <w:b/>
      <w:bCs/>
    </w:rPr>
  </w:style>
  <w:style w:type="character" w:styleId="11">
    <w:name w:val="Hyperlink"/>
    <w:basedOn w:val="9"/>
    <w:autoRedefine/>
    <w:semiHidden/>
    <w:unhideWhenUsed/>
    <w:qFormat/>
    <w:uiPriority w:val="99"/>
    <w:rPr>
      <w:color w:val="0000FF"/>
      <w:u w:val="single"/>
    </w:rPr>
  </w:style>
  <w:style w:type="paragraph" w:customStyle="1" w:styleId="1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font31"/>
    <w:basedOn w:val="9"/>
    <w:autoRedefine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15">
    <w:name w:val="font21"/>
    <w:basedOn w:val="9"/>
    <w:autoRedefine/>
    <w:qFormat/>
    <w:uiPriority w:val="0"/>
    <w:rPr>
      <w:rFonts w:hint="eastAsia" w:ascii="宋体" w:hAnsi="宋体" w:eastAsia="宋体" w:cs="宋体"/>
      <w:color w:val="FF0000"/>
      <w:sz w:val="16"/>
      <w:szCs w:val="16"/>
      <w:u w:val="none"/>
    </w:rPr>
  </w:style>
  <w:style w:type="character" w:customStyle="1" w:styleId="16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7">
    <w:name w:val="font51"/>
    <w:basedOn w:val="9"/>
    <w:autoRedefine/>
    <w:qFormat/>
    <w:uiPriority w:val="0"/>
    <w:rPr>
      <w:rFonts w:hint="default" w:ascii="Times New Roman" w:hAnsi="Times New Roman" w:cs="Times New Roman"/>
      <w:color w:val="000000"/>
      <w:sz w:val="16"/>
      <w:szCs w:val="16"/>
      <w:u w:val="none"/>
    </w:rPr>
  </w:style>
  <w:style w:type="character" w:customStyle="1" w:styleId="18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01"/>
    <w:basedOn w:val="9"/>
    <w:autoRedefine/>
    <w:qFormat/>
    <w:uiPriority w:val="0"/>
    <w:rPr>
      <w:rFonts w:hint="eastAsia" w:ascii="宋体" w:hAnsi="宋体" w:eastAsia="宋体" w:cs="宋体"/>
      <w:b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2024-03-08T00:46:00Z</dcterms:created>
  <dc:creator>Administrator</dc:creator>
  <cp:lastModifiedBy>张桂萍</cp:lastModifiedBy>
  <cp:lastPrinted>2024-04-11T08:04:00Z</cp:lastPrinted>
  <dcterms:modified xsi:type="dcterms:W3CDTF">2025-11-24T06:24:21Z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D3FA3500D32747AEAE60E275948B333B_13</vt:lpwstr>
  </property>
</Properties>
</file>