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CE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  <w:t>重庆市南岸区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  <w:t>铜元局街道社区卫生服务中心</w:t>
      </w:r>
    </w:p>
    <w:p w14:paraId="546CC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  <w:t>自主采购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lang w:val="en-US" w:eastAsia="zh-CN"/>
        </w:rPr>
        <w:t>项目招标代理服务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需求调查</w:t>
      </w:r>
    </w:p>
    <w:p w14:paraId="3C3D8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</w:pPr>
    </w:p>
    <w:p w14:paraId="66FCABDA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为了公开、公平、公正、高效地完成中心自主采购项目、政府采购需要委托的项目，现就招标代理服务机构进行问卷调查，欢迎具有合格资质且有良好信誉和服务能力的代理机构积极参与。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一、项目名称</w:t>
      </w:r>
    </w:p>
    <w:p w14:paraId="21CAF232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招标代理服务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  <w:bookmarkStart w:id="0" w:name="_GoBack"/>
      <w:bookmarkEnd w:id="0"/>
    </w:p>
    <w:p w14:paraId="0DCE4483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二、资格条件</w:t>
      </w:r>
    </w:p>
    <w:p w14:paraId="4371D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（一）一般资质条件：</w:t>
      </w:r>
    </w:p>
    <w:p w14:paraId="1D337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1.具有独立承担民事责任的能力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14D05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2.具有良好的商业信誉和健全的财务会计制度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0BCB9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3.具有履行合同所必需的设备和专业技术能力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52563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4.有依法缴纳税收和社会保障资金的良好记录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01FB4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5.参加政府采购活动前三年内，在经营活动中没有重大违法记录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74AC6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（二）特定资格条件：</w:t>
      </w:r>
    </w:p>
    <w:p w14:paraId="15632B39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参与调查供应商为重庆市政府采购代理机构库（提供重庆市政府采购网代理机构库截图）。</w:t>
      </w:r>
    </w:p>
    <w:p w14:paraId="1286D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服务要求</w:t>
      </w:r>
    </w:p>
    <w:p w14:paraId="5DA9D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eastAsia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1.协助我中心完成</w:t>
      </w:r>
      <w:r>
        <w:rPr>
          <w:rFonts w:hint="eastAsia" w:eastAsia="方正仿宋_GBK"/>
          <w:sz w:val="32"/>
          <w:szCs w:val="32"/>
          <w:lang w:val="en-US" w:eastAsia="zh-CN"/>
        </w:rPr>
        <w:t>自主</w:t>
      </w:r>
      <w:r>
        <w:rPr>
          <w:rFonts w:eastAsia="方正仿宋_GBK"/>
          <w:sz w:val="32"/>
          <w:szCs w:val="32"/>
        </w:rPr>
        <w:t>采购项目需求</w:t>
      </w:r>
      <w:r>
        <w:rPr>
          <w:rFonts w:hint="eastAsia" w:eastAsia="方正仿宋_GBK"/>
          <w:sz w:val="32"/>
          <w:szCs w:val="32"/>
          <w:lang w:val="en-US" w:eastAsia="zh-CN"/>
        </w:rPr>
        <w:t>调查。</w:t>
      </w:r>
    </w:p>
    <w:p w14:paraId="1A441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合规编制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竞采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文件，包括该类文件的澄清或补遗文件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负责编写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竞采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公告以及发布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竞采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信息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7C8C8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负责采购文件的编写、开标、评标、编写评标报告、评标结果的公示，负责发出中标通知书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55C8C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负责组织采购文件答疑会或对潜在供应商的书面答疑，并负责整理答疑资料，形成澄清或者补遗通知作为采购文件的一部分通知所有潜在供应商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750E0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根据采购项目需求，负责组织或协助采购人组织专家参与评标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31398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负责采购资料的整理及归档，并在中标人确定后，向采购人移交采购全过程的书面材料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5055C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负责与甲方就采购事项的交流与沟通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714387E4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、报送要求</w:t>
      </w:r>
    </w:p>
    <w:p w14:paraId="3ED67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（一）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资料报送起止时间：</w:t>
      </w:r>
    </w:p>
    <w:p w14:paraId="73B89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2025年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月2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日发布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时日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起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至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2025年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27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12: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00。</w:t>
      </w:r>
    </w:p>
    <w:p w14:paraId="4450C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（二）资料信息：</w:t>
      </w:r>
    </w:p>
    <w:p w14:paraId="3AAF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营业执照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，单位资质。</w:t>
      </w:r>
    </w:p>
    <w:p w14:paraId="1C20E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2.单位简介，擅长领域。</w:t>
      </w:r>
    </w:p>
    <w:p w14:paraId="150FB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3.近两年内的采购类（服务类、货物类）代表性业绩（着重体现南岸区采购类业绩）。</w:t>
      </w:r>
    </w:p>
    <w:p w14:paraId="584AF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4.医疗机构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类似的服务经验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历史成交信息案例情况（提供合同、中标通知书、中标公告截图等）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06732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5.采购代理工作总体方案（包含但不限于：组织机构设置、服务措施、代理招标流程、服务质量保障、防范风险措施、质疑投诉管理办法、项目完成后的归档方案）及服务承诺等。</w:t>
      </w:r>
    </w:p>
    <w:p w14:paraId="05581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其他有关产品推介资料供应商可自行增加。</w:t>
      </w:r>
    </w:p>
    <w:p w14:paraId="10BE1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7.报价：代理费用收取。</w:t>
      </w:r>
    </w:p>
    <w:p w14:paraId="23D28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8.在重庆市政府采购网代理机构库中查询到的业绩情况（提供重庆市政府采购网代理机构库代理业绩查询截图）。</w:t>
      </w:r>
    </w:p>
    <w:p w14:paraId="635F5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资料报送方式：</w:t>
      </w:r>
    </w:p>
    <w:p w14:paraId="3C3D9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在本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调查公告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截止时间前将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以上资料信息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扫描在一个PDF文件中加盖公司鲜章上传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，报送邮箱地址：382494349@qq.com，文件命名规则为单位名称+代理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服务项目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。</w:t>
      </w:r>
    </w:p>
    <w:p w14:paraId="7AE10B3E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联系方式</w:t>
      </w:r>
    </w:p>
    <w:p w14:paraId="2FE0BEDF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联系人：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吴老师。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联系电话：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18983093400。</w:t>
      </w:r>
    </w:p>
    <w:p w14:paraId="01A3A34A">
      <w:pPr>
        <w:pStyle w:val="5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afterLines="0" w:line="594" w:lineRule="exact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</w:p>
    <w:p w14:paraId="40C4A6AA"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446" w:bottom="1644" w:left="144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E1E6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339351C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39351C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B0668"/>
    <w:rsid w:val="0867460E"/>
    <w:rsid w:val="0A595E3B"/>
    <w:rsid w:val="0D063A9D"/>
    <w:rsid w:val="0E400445"/>
    <w:rsid w:val="0FAA1BEF"/>
    <w:rsid w:val="15830999"/>
    <w:rsid w:val="170D3C5B"/>
    <w:rsid w:val="17BE24EF"/>
    <w:rsid w:val="1AA82FD5"/>
    <w:rsid w:val="1AEA54BE"/>
    <w:rsid w:val="1DD27A16"/>
    <w:rsid w:val="200639EE"/>
    <w:rsid w:val="219F63D1"/>
    <w:rsid w:val="24B73BCA"/>
    <w:rsid w:val="2AED1F39"/>
    <w:rsid w:val="2B6315DB"/>
    <w:rsid w:val="31B016FD"/>
    <w:rsid w:val="35B47000"/>
    <w:rsid w:val="36203DFB"/>
    <w:rsid w:val="36574668"/>
    <w:rsid w:val="3B023E96"/>
    <w:rsid w:val="3B5156B3"/>
    <w:rsid w:val="3C557E7D"/>
    <w:rsid w:val="3F9C5C1F"/>
    <w:rsid w:val="49B22896"/>
    <w:rsid w:val="4CC045D8"/>
    <w:rsid w:val="509E2AA1"/>
    <w:rsid w:val="55AB6A76"/>
    <w:rsid w:val="5F2D4526"/>
    <w:rsid w:val="68DC4DE2"/>
    <w:rsid w:val="6A784ADF"/>
    <w:rsid w:val="6BBA3674"/>
    <w:rsid w:val="6BE613CA"/>
    <w:rsid w:val="720F6228"/>
    <w:rsid w:val="72B20E96"/>
    <w:rsid w:val="72C65D8E"/>
    <w:rsid w:val="740D7322"/>
    <w:rsid w:val="77075720"/>
    <w:rsid w:val="79AE6D19"/>
    <w:rsid w:val="7FF16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qFormat/>
    <w:uiPriority w:val="0"/>
    <w:pPr>
      <w:adjustRightInd w:val="0"/>
      <w:snapToGrid w:val="0"/>
      <w:spacing w:after="120" w:afterLines="0" w:afterAutospacing="0" w:line="480" w:lineRule="auto"/>
    </w:pPr>
    <w:rPr>
      <w:sz w:val="24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974</Words>
  <Characters>1035</Characters>
  <Lines>0</Lines>
  <Paragraphs>0</Paragraphs>
  <TotalTime>8</TotalTime>
  <ScaleCrop>false</ScaleCrop>
  <LinksUpToDate>false</LinksUpToDate>
  <CharactersWithSpaces>1036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2024-11-12T03:00:00Z</dcterms:created>
  <dc:creator>Administrator</dc:creator>
  <cp:lastModifiedBy>发呆的粽子</cp:lastModifiedBy>
  <dcterms:modified xsi:type="dcterms:W3CDTF">2025-10-23T08:56:06Z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0D9D82F27AE2400AB1086EB8094CC762_13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