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4FAE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授权委托书</w:t>
      </w:r>
    </w:p>
    <w:p w14:paraId="27819DDC"/>
    <w:p w14:paraId="2E0E86F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项目名称：酉阳自治县公</w:t>
      </w:r>
      <w:r>
        <w:rPr>
          <w:rFonts w:hint="eastAsia"/>
          <w:sz w:val="28"/>
          <w:szCs w:val="28"/>
          <w:lang w:eastAsia="zh-CN"/>
        </w:rPr>
        <w:t>物</w:t>
      </w:r>
      <w:bookmarkStart w:id="0" w:name="_GoBack"/>
      <w:bookmarkEnd w:id="0"/>
      <w:r>
        <w:rPr>
          <w:rFonts w:hint="eastAsia"/>
          <w:sz w:val="28"/>
          <w:szCs w:val="28"/>
        </w:rPr>
        <w:t>仓报废资产网络拍卖</w:t>
      </w:r>
    </w:p>
    <w:p w14:paraId="79C979C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致：重庆市泰鼎拍卖有限责任公司 </w:t>
      </w:r>
    </w:p>
    <w:p w14:paraId="027B6167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是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的法定代表人，特授权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（身份证号：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）代表我单位全权办理贵司于2025年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日在行采家资产处置平台（网址：</w:t>
      </w:r>
      <w:r>
        <w:fldChar w:fldCharType="begin"/>
      </w:r>
      <w:r>
        <w:instrText xml:space="preserve"> HYPERLINK "https://xa.gec123.com/xa/）举行的重庆三峡学院3" </w:instrText>
      </w:r>
      <w:r>
        <w:fldChar w:fldCharType="separate"/>
      </w:r>
      <w:r>
        <w:rPr>
          <w:rStyle w:val="15"/>
          <w:rFonts w:hint="eastAsia"/>
          <w:sz w:val="28"/>
          <w:szCs w:val="28"/>
        </w:rPr>
        <w:t>https://xa.gec123.com/xa/）举行的重庆市酉阳自治县公务仓</w:t>
      </w:r>
      <w:r>
        <w:rPr>
          <w:rStyle w:val="15"/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 xml:space="preserve">报废资产整体网络增价拍卖项目，委托事项包括不限于：缴纳保证金、竞拍、签署《竞买协议》和《成交确认书》、缴纳成交价款、办理标的物交付等与本拍卖项目相关一切相关事宜。 我单位对被授权人的行为和签名负全部责任。 授权委托不得转让，委托期限为授权之日起至本拍卖项目完结之日止。 </w:t>
      </w:r>
    </w:p>
    <w:p w14:paraId="50E5CCE5">
      <w:pPr>
        <w:ind w:right="112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</w:t>
      </w:r>
    </w:p>
    <w:p w14:paraId="69EE139A">
      <w:pPr>
        <w:ind w:right="112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被授权人签名：</w:t>
      </w:r>
    </w:p>
    <w:p w14:paraId="52546836">
      <w:pPr>
        <w:ind w:right="112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</w:t>
      </w:r>
    </w:p>
    <w:p w14:paraId="7C588AF5">
      <w:pPr>
        <w:ind w:firstLine="3360" w:firstLineChars="1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法定代表人签名(签章)：        </w:t>
      </w:r>
    </w:p>
    <w:p w14:paraId="0B2EB784">
      <w:pPr>
        <w:rPr>
          <w:rFonts w:hint="eastAsia"/>
          <w:sz w:val="28"/>
          <w:szCs w:val="28"/>
        </w:rPr>
      </w:pPr>
    </w:p>
    <w:p w14:paraId="1A42E98B"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（竞拍单位公章）： </w:t>
      </w:r>
    </w:p>
    <w:p w14:paraId="2C0F5876">
      <w:pPr>
        <w:ind w:firstLine="4480" w:firstLineChars="1600"/>
        <w:rPr>
          <w:sz w:val="28"/>
          <w:szCs w:val="28"/>
        </w:rPr>
      </w:pPr>
    </w:p>
    <w:p w14:paraId="41049005">
      <w:pPr>
        <w:ind w:firstLine="5040" w:firstLineChars="18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年   月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D2"/>
    <w:rsid w:val="00835CD2"/>
    <w:rsid w:val="00A34ECE"/>
    <w:rsid w:val="00CF74C5"/>
    <w:rsid w:val="00FC6BA5"/>
    <w:rsid w:val="068F5DD5"/>
    <w:rsid w:val="245E6900"/>
    <w:rsid w:val="4890576B"/>
    <w:rsid w:val="7BB47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5">
    <w:name w:val="Hyperlink"/>
    <w:basedOn w:val="14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1">
    <w:name w:val="标题 6 字符"/>
    <w:basedOn w:val="14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4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明显引用 字符"/>
    <w:basedOn w:val="14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4">
    <w:name w:val="Unresolved Mention"/>
    <w:basedOn w:val="1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</Words>
  <Characters>298</Characters>
  <Lines>12</Lines>
  <Paragraphs>10</Paragraphs>
  <TotalTime>4</TotalTime>
  <ScaleCrop>false</ScaleCrop>
  <LinksUpToDate>false</LinksUpToDate>
  <CharactersWithSpaces>425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2025-06-30T11:02:00Z</dcterms:created>
  <dc:creator>840533748@qq.com</dc:creator>
  <cp:lastModifiedBy>Daisy</cp:lastModifiedBy>
  <dcterms:modified xsi:type="dcterms:W3CDTF">2025-08-04T08:17:27Z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eyJoZGlkIjoiNzU2MThiZWQ3YjVhNTBlZDM5ZWI3NzI2YWI5ODRmMmIiLCJ1c2VySWQiOiIxMTI1MTU2OTM1In0=</vt:lpwstr>
  </property>
  <property fmtid="{D5CDD505-2E9C-101B-9397-08002B2CF9AE}" pid="3" name="KSOProductBuildVer">
    <vt:lpwstr>2052-12.1.0.21915</vt:lpwstr>
  </property>
  <property fmtid="{D5CDD505-2E9C-101B-9397-08002B2CF9AE}" pid="4" name="ICV">
    <vt:lpwstr>8D97E76921BD4D3585FB969C83CC66C5_12</vt:lpwstr>
  </property>
</Properties>
</file>