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D8F452">
      <w:pPr>
        <w:pStyle w:val="13"/>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方正小标宋_GBK" w:hAnsi="方正小标宋_GBK" w:eastAsia="方正小标宋_GBK" w:cs="方正小标宋_GBK"/>
          <w:b/>
          <w:bCs/>
          <w:color w:val="auto"/>
          <w:sz w:val="36"/>
          <w:szCs w:val="36"/>
          <w:lang w:val="en-US" w:eastAsia="zh-CN"/>
        </w:rPr>
      </w:pPr>
      <w:r>
        <w:rPr>
          <w:rFonts w:hint="eastAsia" w:ascii="方正小标宋_GBK" w:hAnsi="方正小标宋_GBK" w:eastAsia="方正小标宋_GBK" w:cs="方正小标宋_GBK"/>
          <w:b/>
          <w:bCs/>
          <w:color w:val="auto"/>
          <w:sz w:val="36"/>
          <w:szCs w:val="36"/>
          <w:lang w:val="en-US" w:eastAsia="zh-CN"/>
        </w:rPr>
        <w:t>重庆大学附属仁济医院（</w:t>
      </w:r>
      <w:r>
        <w:rPr>
          <w:rFonts w:hint="eastAsia" w:ascii="方正小标宋_GBK" w:hAnsi="方正小标宋_GBK" w:eastAsia="方正小标宋_GBK" w:cs="方正小标宋_GBK"/>
          <w:b/>
          <w:bCs/>
          <w:color w:val="auto"/>
          <w:sz w:val="36"/>
          <w:szCs w:val="36"/>
        </w:rPr>
        <w:t>重庆市第五人民医院</w:t>
      </w:r>
      <w:r>
        <w:rPr>
          <w:rFonts w:hint="eastAsia" w:ascii="方正小标宋_GBK" w:hAnsi="方正小标宋_GBK" w:eastAsia="方正小标宋_GBK" w:cs="方正小标宋_GBK"/>
          <w:b/>
          <w:bCs/>
          <w:color w:val="auto"/>
          <w:sz w:val="36"/>
          <w:szCs w:val="36"/>
          <w:lang w:val="en-US" w:eastAsia="zh-CN"/>
        </w:rPr>
        <w:t>）</w:t>
      </w:r>
    </w:p>
    <w:p w14:paraId="1C456F7A">
      <w:pPr>
        <w:pStyle w:val="13"/>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方正小标宋_GBK" w:cs="Times New Roman"/>
          <w:b w:val="0"/>
          <w:bCs w:val="0"/>
          <w:color w:val="auto"/>
          <w:sz w:val="36"/>
          <w:szCs w:val="36"/>
          <w:lang w:eastAsia="zh-CN"/>
        </w:rPr>
      </w:pPr>
      <w:r>
        <w:rPr>
          <w:rFonts w:hint="eastAsia" w:ascii="方正小标宋_GBK" w:hAnsi="方正小标宋_GBK" w:eastAsia="方正小标宋_GBK" w:cs="方正小标宋_GBK"/>
          <w:b/>
          <w:bCs/>
          <w:color w:val="auto"/>
          <w:sz w:val="36"/>
          <w:szCs w:val="36"/>
        </w:rPr>
        <w:t>无人值守物联网血液冷藏箱等医疗设备需求调查公告</w:t>
      </w:r>
    </w:p>
    <w:p w14:paraId="511F49FC">
      <w:pPr>
        <w:pStyle w:val="13"/>
        <w:spacing w:line="480" w:lineRule="exact"/>
        <w:ind w:firstLine="480" w:firstLineChars="200"/>
        <w:jc w:val="both"/>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我院拟于近期采购</w:t>
      </w:r>
      <w:r>
        <w:rPr>
          <w:rFonts w:hint="eastAsia" w:ascii="Times New Roman" w:hAnsi="Times New Roman" w:cs="Times New Roman"/>
          <w:b w:val="0"/>
          <w:bCs w:val="0"/>
          <w:color w:val="auto"/>
          <w:sz w:val="24"/>
          <w:szCs w:val="24"/>
          <w:lang w:eastAsia="zh-CN"/>
        </w:rPr>
        <w:t>无人值守物联网血液冷藏箱</w:t>
      </w:r>
      <w:r>
        <w:rPr>
          <w:rFonts w:hint="default" w:ascii="Times New Roman" w:hAnsi="Times New Roman" w:eastAsia="宋体" w:cs="Times New Roman"/>
          <w:b w:val="0"/>
          <w:bCs w:val="0"/>
          <w:color w:val="auto"/>
          <w:sz w:val="24"/>
          <w:szCs w:val="24"/>
        </w:rPr>
        <w:t>，现对该项目开展需求调查，诚邀</w:t>
      </w:r>
      <w:r>
        <w:rPr>
          <w:rFonts w:hint="default" w:ascii="Times New Roman" w:hAnsi="Times New Roman" w:eastAsia="宋体" w:cs="Times New Roman"/>
          <w:b w:val="0"/>
          <w:bCs w:val="0"/>
          <w:color w:val="auto"/>
          <w:sz w:val="24"/>
          <w:szCs w:val="24"/>
          <w:u w:val="single"/>
        </w:rPr>
        <w:t>符合条件的潜在供应商</w:t>
      </w:r>
      <w:r>
        <w:rPr>
          <w:rFonts w:hint="default" w:ascii="Times New Roman" w:hAnsi="Times New Roman" w:eastAsia="宋体" w:cs="Times New Roman"/>
          <w:b w:val="0"/>
          <w:bCs w:val="0"/>
          <w:color w:val="auto"/>
          <w:sz w:val="24"/>
          <w:szCs w:val="24"/>
        </w:rPr>
        <w:t>前来参加</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lang w:val="en-US" w:eastAsia="zh-CN"/>
        </w:rPr>
        <w:t>所收集资料用于采购前参考。</w:t>
      </w:r>
    </w:p>
    <w:p w14:paraId="520BA92F">
      <w:pPr>
        <w:numPr>
          <w:ilvl w:val="0"/>
          <w:numId w:val="0"/>
        </w:numPr>
        <w:spacing w:line="480" w:lineRule="exact"/>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一、项目名称</w:t>
      </w:r>
    </w:p>
    <w:p w14:paraId="630A6CC9">
      <w:pPr>
        <w:spacing w:line="480" w:lineRule="exact"/>
        <w:ind w:firstLine="480" w:firstLineChars="200"/>
        <w:rPr>
          <w:rFonts w:hint="default" w:ascii="Times New Roman" w:hAnsi="Times New Roman" w:eastAsia="宋体" w:cs="Times New Roman"/>
          <w:b w:val="0"/>
          <w:bCs w:val="0"/>
          <w:color w:val="auto"/>
          <w:sz w:val="24"/>
          <w:szCs w:val="24"/>
          <w:lang w:val="en-US" w:eastAsia="zh-CN"/>
        </w:rPr>
      </w:pPr>
      <w:r>
        <w:rPr>
          <w:rFonts w:hint="eastAsia" w:ascii="Times New Roman" w:hAnsi="Times New Roman" w:cs="Times New Roman"/>
          <w:b w:val="0"/>
          <w:bCs w:val="0"/>
          <w:color w:val="auto"/>
          <w:sz w:val="24"/>
          <w:szCs w:val="24"/>
          <w:lang w:eastAsia="zh-CN"/>
        </w:rPr>
        <w:t>无人值守物联网血液冷藏箱</w:t>
      </w:r>
      <w:r>
        <w:rPr>
          <w:rFonts w:hint="eastAsia" w:ascii="Times New Roman" w:hAnsi="Times New Roman" w:cs="Times New Roman"/>
          <w:b w:val="0"/>
          <w:bCs w:val="0"/>
          <w:color w:val="auto"/>
          <w:sz w:val="24"/>
          <w:szCs w:val="24"/>
          <w:lang w:val="en-US" w:eastAsia="zh-CN"/>
        </w:rPr>
        <w:t>等医疗设备</w:t>
      </w:r>
    </w:p>
    <w:p w14:paraId="517D368E">
      <w:pPr>
        <w:spacing w:line="480" w:lineRule="exac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二、需求调查基本情况</w:t>
      </w:r>
    </w:p>
    <w:p w14:paraId="35245CAD">
      <w:pPr>
        <w:spacing w:line="480" w:lineRule="exact"/>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（一）需求调查方式：咨询（项目推介）。</w:t>
      </w:r>
    </w:p>
    <w:p w14:paraId="5485ED5D">
      <w:pPr>
        <w:spacing w:line="480" w:lineRule="exact"/>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（二）需求调查对象：</w:t>
      </w:r>
      <w:bookmarkStart w:id="0" w:name="_Hlk114039197"/>
      <w:r>
        <w:rPr>
          <w:rFonts w:hint="default" w:ascii="Times New Roman" w:hAnsi="Times New Roman" w:eastAsia="宋体" w:cs="Times New Roman"/>
          <w:color w:val="auto"/>
          <w:sz w:val="24"/>
          <w:szCs w:val="24"/>
        </w:rPr>
        <w:t>符合条件的潜在供应商</w:t>
      </w:r>
      <w:bookmarkEnd w:id="0"/>
      <w:r>
        <w:rPr>
          <w:rFonts w:hint="default" w:ascii="Times New Roman" w:hAnsi="Times New Roman" w:eastAsia="宋体" w:cs="Times New Roman"/>
          <w:color w:val="auto"/>
          <w:sz w:val="24"/>
          <w:szCs w:val="24"/>
        </w:rPr>
        <w:t>。</w:t>
      </w:r>
    </w:p>
    <w:p w14:paraId="3EAA6D57">
      <w:pPr>
        <w:spacing w:line="480" w:lineRule="exac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三、项目需求概况</w:t>
      </w:r>
    </w:p>
    <w:p w14:paraId="0E3E8A84">
      <w:pPr>
        <w:spacing w:line="480" w:lineRule="exact"/>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（一）项目概况：</w:t>
      </w:r>
      <w:r>
        <w:rPr>
          <w:rFonts w:hint="eastAsia" w:ascii="Times New Roman" w:hAnsi="Times New Roman" w:cs="Times New Roman"/>
          <w:color w:val="auto"/>
          <w:sz w:val="24"/>
          <w:szCs w:val="24"/>
          <w:lang w:val="en-US" w:eastAsia="zh-CN"/>
        </w:rPr>
        <w:t>业务发展需要，购置无人值守物联网血液冷藏箱等医疗设备。</w:t>
      </w:r>
    </w:p>
    <w:p w14:paraId="0871EAA0">
      <w:pPr>
        <w:numPr>
          <w:ilvl w:val="0"/>
          <w:numId w:val="0"/>
        </w:numPr>
        <w:spacing w:line="480" w:lineRule="exact"/>
        <w:ind w:firstLine="480" w:firstLineChars="200"/>
        <w:rPr>
          <w:rFonts w:hint="default"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二</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采购</w:t>
      </w:r>
      <w:r>
        <w:rPr>
          <w:rFonts w:hint="default" w:ascii="Times New Roman" w:hAnsi="Times New Roman" w:eastAsia="宋体" w:cs="Times New Roman"/>
          <w:color w:val="auto"/>
          <w:sz w:val="24"/>
          <w:szCs w:val="24"/>
        </w:rPr>
        <w:t>项目</w:t>
      </w:r>
      <w:r>
        <w:rPr>
          <w:rFonts w:hint="eastAsia" w:ascii="Times New Roman" w:hAnsi="Times New Roman" w:cs="Times New Roman"/>
          <w:color w:val="auto"/>
          <w:sz w:val="24"/>
          <w:szCs w:val="24"/>
          <w:lang w:val="en-US" w:eastAsia="zh-CN"/>
        </w:rPr>
        <w:t>预</w:t>
      </w:r>
      <w:r>
        <w:rPr>
          <w:rFonts w:hint="default" w:ascii="Times New Roman" w:hAnsi="Times New Roman" w:eastAsia="宋体" w:cs="Times New Roman"/>
          <w:color w:val="auto"/>
          <w:sz w:val="24"/>
          <w:szCs w:val="24"/>
        </w:rPr>
        <w:t>（概）算</w:t>
      </w:r>
      <w:r>
        <w:rPr>
          <w:rFonts w:hint="default" w:ascii="Times New Roman" w:hAnsi="Times New Roman" w:eastAsia="宋体" w:cs="Times New Roman"/>
          <w:color w:val="auto"/>
          <w:sz w:val="24"/>
          <w:szCs w:val="24"/>
          <w:highlight w:val="none"/>
        </w:rPr>
        <w:t>：</w:t>
      </w:r>
      <w:r>
        <w:rPr>
          <w:rFonts w:hint="eastAsia" w:ascii="Times New Roman" w:hAnsi="Times New Roman" w:cs="Times New Roman"/>
          <w:color w:val="auto"/>
          <w:sz w:val="24"/>
          <w:szCs w:val="24"/>
          <w:highlight w:val="none"/>
          <w:lang w:val="en-US" w:eastAsia="zh-CN"/>
        </w:rPr>
        <w:t>32.5</w:t>
      </w:r>
      <w:r>
        <w:rPr>
          <w:rFonts w:hint="eastAsia" w:ascii="宋体" w:hAnsi="宋体" w:eastAsia="宋体" w:cs="宋体"/>
          <w:b w:val="0"/>
          <w:bCs/>
          <w:color w:val="auto"/>
          <w:sz w:val="24"/>
          <w:szCs w:val="24"/>
          <w:highlight w:val="none"/>
          <w:lang w:val="en-US" w:eastAsia="zh-CN"/>
        </w:rPr>
        <w:t>万元。</w:t>
      </w:r>
    </w:p>
    <w:p w14:paraId="45280AA9">
      <w:pPr>
        <w:numPr>
          <w:ilvl w:val="0"/>
          <w:numId w:val="0"/>
        </w:numPr>
        <w:spacing w:line="480" w:lineRule="exact"/>
        <w:ind w:firstLine="480" w:firstLineChars="200"/>
        <w:rPr>
          <w:rFonts w:hint="default" w:ascii="Times New Roman" w:hAnsi="Times New Roman" w:cs="Times New Roman"/>
          <w:color w:val="auto"/>
          <w:sz w:val="24"/>
        </w:rPr>
      </w:pP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三</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采购标的汇总表</w:t>
      </w:r>
    </w:p>
    <w:tbl>
      <w:tblPr>
        <w:tblStyle w:val="15"/>
        <w:tblW w:w="90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1"/>
        <w:gridCol w:w="2670"/>
        <w:gridCol w:w="1066"/>
        <w:gridCol w:w="990"/>
        <w:gridCol w:w="1245"/>
        <w:gridCol w:w="1350"/>
        <w:gridCol w:w="1083"/>
      </w:tblGrid>
      <w:tr w14:paraId="728BA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651" w:type="dxa"/>
            <w:noWrap w:val="0"/>
            <w:vAlign w:val="center"/>
          </w:tcPr>
          <w:p w14:paraId="57050EAC">
            <w:pPr>
              <w:spacing w:line="320" w:lineRule="exact"/>
              <w:jc w:val="center"/>
              <w:rPr>
                <w:rFonts w:hint="default" w:ascii="Times New Roman" w:hAnsi="Times New Roman" w:eastAsia="宋体" w:cs="Times New Roman"/>
                <w:b/>
                <w:color w:val="auto"/>
                <w:sz w:val="24"/>
                <w:lang w:val="en-US" w:eastAsia="zh-CN"/>
              </w:rPr>
            </w:pPr>
            <w:r>
              <w:rPr>
                <w:rFonts w:hint="eastAsia" w:ascii="Times New Roman" w:hAnsi="Times New Roman" w:cs="Times New Roman"/>
                <w:b/>
                <w:color w:val="auto"/>
                <w:sz w:val="24"/>
                <w:lang w:val="en-US" w:eastAsia="zh-CN"/>
              </w:rPr>
              <w:t>序号</w:t>
            </w:r>
          </w:p>
        </w:tc>
        <w:tc>
          <w:tcPr>
            <w:tcW w:w="2670" w:type="dxa"/>
            <w:noWrap w:val="0"/>
            <w:vAlign w:val="center"/>
          </w:tcPr>
          <w:p w14:paraId="565564A0">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标的</w:t>
            </w:r>
          </w:p>
          <w:p w14:paraId="561B0CE6">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名称</w:t>
            </w:r>
          </w:p>
        </w:tc>
        <w:tc>
          <w:tcPr>
            <w:tcW w:w="1066" w:type="dxa"/>
            <w:noWrap w:val="0"/>
            <w:vAlign w:val="center"/>
          </w:tcPr>
          <w:p w14:paraId="2933B15D">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计量</w:t>
            </w:r>
          </w:p>
          <w:p w14:paraId="4E126D06">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单位</w:t>
            </w:r>
          </w:p>
        </w:tc>
        <w:tc>
          <w:tcPr>
            <w:tcW w:w="990" w:type="dxa"/>
            <w:noWrap w:val="0"/>
            <w:vAlign w:val="center"/>
          </w:tcPr>
          <w:p w14:paraId="530D76CD">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数量</w:t>
            </w:r>
          </w:p>
        </w:tc>
        <w:tc>
          <w:tcPr>
            <w:tcW w:w="1245" w:type="dxa"/>
            <w:noWrap w:val="0"/>
            <w:vAlign w:val="center"/>
          </w:tcPr>
          <w:p w14:paraId="1C784640">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单价</w:t>
            </w:r>
          </w:p>
          <w:p w14:paraId="624F4742">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（万元）</w:t>
            </w:r>
          </w:p>
        </w:tc>
        <w:tc>
          <w:tcPr>
            <w:tcW w:w="1350" w:type="dxa"/>
            <w:noWrap w:val="0"/>
            <w:vAlign w:val="center"/>
          </w:tcPr>
          <w:p w14:paraId="28EFF29F">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总价</w:t>
            </w:r>
          </w:p>
          <w:p w14:paraId="2F4DD0C6">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（万元）</w:t>
            </w:r>
          </w:p>
        </w:tc>
        <w:tc>
          <w:tcPr>
            <w:tcW w:w="1083" w:type="dxa"/>
            <w:noWrap w:val="0"/>
            <w:vAlign w:val="center"/>
          </w:tcPr>
          <w:p w14:paraId="74DA84B2">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备注</w:t>
            </w:r>
          </w:p>
        </w:tc>
      </w:tr>
      <w:tr w14:paraId="00351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651" w:type="dxa"/>
            <w:noWrap w:val="0"/>
            <w:vAlign w:val="center"/>
          </w:tcPr>
          <w:p w14:paraId="63367B44">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1</w:t>
            </w:r>
          </w:p>
        </w:tc>
        <w:tc>
          <w:tcPr>
            <w:tcW w:w="2670" w:type="dxa"/>
            <w:noWrap w:val="0"/>
            <w:vAlign w:val="center"/>
          </w:tcPr>
          <w:p w14:paraId="17037409">
            <w:pPr>
              <w:adjustRightInd w:val="0"/>
              <w:snapToGrid w:val="0"/>
              <w:spacing w:line="320" w:lineRule="exact"/>
              <w:jc w:val="center"/>
              <w:rPr>
                <w:rFonts w:hint="eastAsia"/>
                <w:color w:val="auto"/>
                <w:sz w:val="24"/>
              </w:rPr>
            </w:pPr>
            <w:r>
              <w:rPr>
                <w:rFonts w:hint="eastAsia"/>
                <w:color w:val="auto"/>
                <w:sz w:val="24"/>
              </w:rPr>
              <w:t>无人值守物联网血液冷藏箱</w:t>
            </w:r>
          </w:p>
        </w:tc>
        <w:tc>
          <w:tcPr>
            <w:tcW w:w="1066" w:type="dxa"/>
            <w:noWrap w:val="0"/>
            <w:vAlign w:val="center"/>
          </w:tcPr>
          <w:p w14:paraId="7C16A5F7">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台</w:t>
            </w:r>
          </w:p>
        </w:tc>
        <w:tc>
          <w:tcPr>
            <w:tcW w:w="990" w:type="dxa"/>
            <w:noWrap w:val="0"/>
            <w:vAlign w:val="center"/>
          </w:tcPr>
          <w:p w14:paraId="11ABAFD2">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1</w:t>
            </w:r>
          </w:p>
        </w:tc>
        <w:tc>
          <w:tcPr>
            <w:tcW w:w="1245" w:type="dxa"/>
            <w:noWrap w:val="0"/>
            <w:vAlign w:val="center"/>
          </w:tcPr>
          <w:p w14:paraId="4177AA4D">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13</w:t>
            </w:r>
          </w:p>
        </w:tc>
        <w:tc>
          <w:tcPr>
            <w:tcW w:w="1350" w:type="dxa"/>
            <w:noWrap w:val="0"/>
            <w:vAlign w:val="center"/>
          </w:tcPr>
          <w:p w14:paraId="693F7720">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13</w:t>
            </w:r>
          </w:p>
        </w:tc>
        <w:tc>
          <w:tcPr>
            <w:tcW w:w="1083" w:type="dxa"/>
            <w:noWrap w:val="0"/>
            <w:vAlign w:val="center"/>
          </w:tcPr>
          <w:p w14:paraId="60BC49BF">
            <w:pPr>
              <w:adjustRightInd w:val="0"/>
              <w:snapToGrid w:val="0"/>
              <w:spacing w:line="320" w:lineRule="exact"/>
              <w:rPr>
                <w:rFonts w:hint="default" w:ascii="Times New Roman" w:hAnsi="Times New Roman" w:cs="Times New Roman"/>
                <w:color w:val="auto"/>
                <w:sz w:val="24"/>
              </w:rPr>
            </w:pPr>
          </w:p>
        </w:tc>
      </w:tr>
      <w:tr w14:paraId="75C94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651" w:type="dxa"/>
            <w:noWrap w:val="0"/>
            <w:vAlign w:val="center"/>
          </w:tcPr>
          <w:p w14:paraId="373DFAA3">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2</w:t>
            </w:r>
          </w:p>
        </w:tc>
        <w:tc>
          <w:tcPr>
            <w:tcW w:w="2670" w:type="dxa"/>
            <w:noWrap w:val="0"/>
            <w:vAlign w:val="center"/>
          </w:tcPr>
          <w:p w14:paraId="5D1DBE03">
            <w:pPr>
              <w:adjustRightInd w:val="0"/>
              <w:snapToGrid w:val="0"/>
              <w:spacing w:line="320" w:lineRule="exact"/>
              <w:jc w:val="center"/>
              <w:rPr>
                <w:rFonts w:hint="eastAsia"/>
                <w:color w:val="auto"/>
                <w:sz w:val="24"/>
              </w:rPr>
            </w:pPr>
            <w:r>
              <w:rPr>
                <w:rFonts w:hint="eastAsia"/>
                <w:color w:val="auto"/>
                <w:sz w:val="24"/>
              </w:rPr>
              <w:t>水下磨骨系统</w:t>
            </w:r>
          </w:p>
        </w:tc>
        <w:tc>
          <w:tcPr>
            <w:tcW w:w="1066" w:type="dxa"/>
            <w:noWrap w:val="0"/>
            <w:vAlign w:val="center"/>
          </w:tcPr>
          <w:p w14:paraId="2EF492FF">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套</w:t>
            </w:r>
          </w:p>
        </w:tc>
        <w:tc>
          <w:tcPr>
            <w:tcW w:w="990" w:type="dxa"/>
            <w:noWrap w:val="0"/>
            <w:vAlign w:val="center"/>
          </w:tcPr>
          <w:p w14:paraId="43E385F1">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1</w:t>
            </w:r>
          </w:p>
        </w:tc>
        <w:tc>
          <w:tcPr>
            <w:tcW w:w="1245" w:type="dxa"/>
            <w:noWrap w:val="0"/>
            <w:vAlign w:val="center"/>
          </w:tcPr>
          <w:p w14:paraId="44F0F4D6">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7.5</w:t>
            </w:r>
          </w:p>
        </w:tc>
        <w:tc>
          <w:tcPr>
            <w:tcW w:w="1350" w:type="dxa"/>
            <w:noWrap w:val="0"/>
            <w:vAlign w:val="center"/>
          </w:tcPr>
          <w:p w14:paraId="766216FF">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7.5</w:t>
            </w:r>
          </w:p>
        </w:tc>
        <w:tc>
          <w:tcPr>
            <w:tcW w:w="1083" w:type="dxa"/>
            <w:noWrap w:val="0"/>
            <w:vAlign w:val="center"/>
          </w:tcPr>
          <w:p w14:paraId="35890123">
            <w:pPr>
              <w:adjustRightInd w:val="0"/>
              <w:snapToGrid w:val="0"/>
              <w:spacing w:line="320" w:lineRule="exact"/>
              <w:rPr>
                <w:rFonts w:hint="default" w:ascii="Times New Roman" w:hAnsi="Times New Roman" w:cs="Times New Roman"/>
                <w:color w:val="auto"/>
                <w:sz w:val="24"/>
              </w:rPr>
            </w:pPr>
          </w:p>
        </w:tc>
      </w:tr>
      <w:tr w14:paraId="213A0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651" w:type="dxa"/>
            <w:noWrap w:val="0"/>
            <w:vAlign w:val="center"/>
          </w:tcPr>
          <w:p w14:paraId="5CB83FE5">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3</w:t>
            </w:r>
          </w:p>
        </w:tc>
        <w:tc>
          <w:tcPr>
            <w:tcW w:w="2670" w:type="dxa"/>
            <w:noWrap w:val="0"/>
            <w:vAlign w:val="center"/>
          </w:tcPr>
          <w:p w14:paraId="0FD4D48B">
            <w:pPr>
              <w:adjustRightInd w:val="0"/>
              <w:snapToGrid w:val="0"/>
              <w:spacing w:line="320" w:lineRule="exact"/>
              <w:jc w:val="center"/>
              <w:rPr>
                <w:rFonts w:hint="eastAsia"/>
                <w:color w:val="auto"/>
                <w:sz w:val="24"/>
              </w:rPr>
            </w:pPr>
            <w:r>
              <w:rPr>
                <w:rFonts w:hint="eastAsia"/>
                <w:color w:val="auto"/>
                <w:sz w:val="24"/>
              </w:rPr>
              <w:t>可移动视频耳镜</w:t>
            </w:r>
          </w:p>
        </w:tc>
        <w:tc>
          <w:tcPr>
            <w:tcW w:w="1066" w:type="dxa"/>
            <w:noWrap w:val="0"/>
            <w:vAlign w:val="center"/>
          </w:tcPr>
          <w:p w14:paraId="6588FDF7">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套</w:t>
            </w:r>
          </w:p>
        </w:tc>
        <w:tc>
          <w:tcPr>
            <w:tcW w:w="990" w:type="dxa"/>
            <w:noWrap w:val="0"/>
            <w:vAlign w:val="center"/>
          </w:tcPr>
          <w:p w14:paraId="039BE0A9">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2</w:t>
            </w:r>
          </w:p>
        </w:tc>
        <w:tc>
          <w:tcPr>
            <w:tcW w:w="1245" w:type="dxa"/>
            <w:noWrap w:val="0"/>
            <w:vAlign w:val="center"/>
          </w:tcPr>
          <w:p w14:paraId="4F6078B7">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6</w:t>
            </w:r>
          </w:p>
        </w:tc>
        <w:tc>
          <w:tcPr>
            <w:tcW w:w="1350" w:type="dxa"/>
            <w:noWrap w:val="0"/>
            <w:vAlign w:val="center"/>
          </w:tcPr>
          <w:p w14:paraId="6A3D6024">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12</w:t>
            </w:r>
          </w:p>
        </w:tc>
        <w:tc>
          <w:tcPr>
            <w:tcW w:w="1083" w:type="dxa"/>
            <w:noWrap w:val="0"/>
            <w:vAlign w:val="center"/>
          </w:tcPr>
          <w:p w14:paraId="721B4749">
            <w:pPr>
              <w:adjustRightInd w:val="0"/>
              <w:snapToGrid w:val="0"/>
              <w:spacing w:line="320" w:lineRule="exact"/>
              <w:rPr>
                <w:rFonts w:hint="default" w:ascii="Times New Roman" w:hAnsi="Times New Roman" w:cs="Times New Roman"/>
                <w:color w:val="auto"/>
                <w:sz w:val="24"/>
              </w:rPr>
            </w:pPr>
          </w:p>
        </w:tc>
      </w:tr>
      <w:tr w14:paraId="30BD6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055" w:type="dxa"/>
            <w:gridSpan w:val="7"/>
            <w:noWrap w:val="0"/>
            <w:vAlign w:val="center"/>
          </w:tcPr>
          <w:p w14:paraId="27DC4D93">
            <w:pPr>
              <w:adjustRightInd w:val="0"/>
              <w:snapToGrid w:val="0"/>
              <w:spacing w:line="320" w:lineRule="exact"/>
              <w:jc w:val="left"/>
              <w:rPr>
                <w:rFonts w:hint="default" w:ascii="Times New Roman" w:hAnsi="Times New Roman" w:cs="Times New Roman"/>
                <w:color w:val="auto"/>
                <w:sz w:val="24"/>
              </w:rPr>
            </w:pPr>
            <w:r>
              <w:rPr>
                <w:rFonts w:hint="default" w:ascii="Times New Roman" w:hAnsi="Times New Roman" w:cs="Times New Roman"/>
                <w:color w:val="auto"/>
                <w:sz w:val="24"/>
              </w:rPr>
              <w:t>合计：大写：</w:t>
            </w:r>
            <w:r>
              <w:rPr>
                <w:rFonts w:hint="eastAsia" w:ascii="Times New Roman" w:hAnsi="Times New Roman" w:cs="Times New Roman"/>
                <w:color w:val="auto"/>
                <w:sz w:val="24"/>
                <w:lang w:val="en-US" w:eastAsia="zh-CN"/>
              </w:rPr>
              <w:t>叁拾贰万伍仟元整</w:t>
            </w:r>
            <w:r>
              <w:rPr>
                <w:rFonts w:hint="default" w:ascii="Times New Roman" w:hAnsi="Times New Roman" w:cs="Times New Roman"/>
                <w:color w:val="auto"/>
                <w:sz w:val="24"/>
              </w:rPr>
              <w:t>（¥</w:t>
            </w:r>
            <w:r>
              <w:rPr>
                <w:rFonts w:hint="eastAsia" w:ascii="Times New Roman" w:hAnsi="Times New Roman" w:cs="Times New Roman"/>
                <w:color w:val="auto"/>
                <w:sz w:val="24"/>
                <w:lang w:val="en-US" w:eastAsia="zh-CN"/>
              </w:rPr>
              <w:t>325000.00</w:t>
            </w:r>
            <w:r>
              <w:rPr>
                <w:rFonts w:hint="default" w:ascii="Times New Roman" w:hAnsi="Times New Roman" w:cs="Times New Roman"/>
                <w:color w:val="auto"/>
                <w:sz w:val="24"/>
              </w:rPr>
              <w:t>元）</w:t>
            </w:r>
          </w:p>
        </w:tc>
      </w:tr>
    </w:tbl>
    <w:p w14:paraId="0253D5BB">
      <w:pPr>
        <w:numPr>
          <w:ilvl w:val="0"/>
          <w:numId w:val="0"/>
        </w:numPr>
        <w:spacing w:line="480" w:lineRule="exact"/>
        <w:rPr>
          <w:rFonts w:hint="eastAsia" w:ascii="宋体" w:hAnsi="宋体"/>
          <w:b w:val="0"/>
          <w:bCs/>
          <w:color w:val="auto"/>
          <w:sz w:val="24"/>
          <w:szCs w:val="24"/>
          <w:lang w:val="en-US" w:eastAsia="zh-CN"/>
        </w:rPr>
      </w:pPr>
      <w:r>
        <w:rPr>
          <w:rFonts w:hint="eastAsia" w:ascii="Times New Roman" w:hAnsi="Times New Roman" w:cs="Times New Roman"/>
          <w:b/>
          <w:bCs/>
          <w:color w:val="auto"/>
          <w:sz w:val="24"/>
          <w:szCs w:val="24"/>
          <w:lang w:val="en-US" w:eastAsia="zh-CN"/>
        </w:rPr>
        <w:t>四、基本技术规格需求</w:t>
      </w:r>
    </w:p>
    <w:p w14:paraId="12E3D37A">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20" w:lineRule="exact"/>
        <w:ind w:firstLine="482" w:firstLineChars="200"/>
        <w:textAlignment w:val="auto"/>
        <w:rPr>
          <w:rFonts w:hint="default" w:ascii="宋体"/>
          <w:b/>
          <w:bCs/>
          <w:color w:val="auto"/>
          <w:sz w:val="24"/>
          <w:szCs w:val="24"/>
          <w:lang w:val="en-US" w:eastAsia="zh-CN"/>
        </w:rPr>
      </w:pPr>
      <w:r>
        <w:rPr>
          <w:rFonts w:hint="eastAsia" w:ascii="宋体"/>
          <w:b/>
          <w:bCs/>
          <w:color w:val="auto"/>
          <w:sz w:val="24"/>
          <w:szCs w:val="24"/>
          <w:lang w:val="en-US" w:eastAsia="zh-CN"/>
        </w:rPr>
        <w:t>（一）</w:t>
      </w:r>
      <w:r>
        <w:rPr>
          <w:rFonts w:hint="default" w:ascii="宋体"/>
          <w:b/>
          <w:bCs/>
          <w:color w:val="auto"/>
          <w:sz w:val="24"/>
          <w:szCs w:val="24"/>
          <w:lang w:val="en-US" w:eastAsia="zh-CN"/>
        </w:rPr>
        <w:t>无人值守物联网血液冷藏箱</w:t>
      </w:r>
      <w:r>
        <w:rPr>
          <w:rFonts w:hint="eastAsia" w:ascii="宋体"/>
          <w:b/>
          <w:bCs/>
          <w:color w:val="auto"/>
          <w:sz w:val="24"/>
          <w:szCs w:val="24"/>
          <w:lang w:val="en-US" w:eastAsia="zh-CN"/>
        </w:rPr>
        <w:t>基本技术规格</w:t>
      </w:r>
    </w:p>
    <w:p w14:paraId="50CE94AB">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default" w:ascii="宋体"/>
          <w:b w:val="0"/>
          <w:bCs w:val="0"/>
          <w:color w:val="auto"/>
          <w:sz w:val="24"/>
          <w:szCs w:val="24"/>
          <w:lang w:val="en-US" w:eastAsia="zh-CN"/>
        </w:rPr>
      </w:pPr>
      <w:r>
        <w:rPr>
          <w:rFonts w:hint="default" w:ascii="宋体"/>
          <w:b w:val="0"/>
          <w:bCs w:val="0"/>
          <w:color w:val="auto"/>
          <w:sz w:val="24"/>
          <w:szCs w:val="24"/>
          <w:lang w:val="en-US" w:eastAsia="zh-CN"/>
        </w:rPr>
        <w:t>1.采用立式门体设计，具有内外层透明玻璃，箱体内物品可视</w:t>
      </w:r>
      <w:r>
        <w:rPr>
          <w:rFonts w:hint="eastAsia" w:ascii="宋体"/>
          <w:b w:val="0"/>
          <w:bCs w:val="0"/>
          <w:color w:val="auto"/>
          <w:sz w:val="24"/>
          <w:szCs w:val="24"/>
          <w:lang w:val="en-US" w:eastAsia="zh-CN"/>
        </w:rPr>
        <w:t>；</w:t>
      </w:r>
    </w:p>
    <w:p w14:paraId="04EBBA01">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default" w:ascii="宋体"/>
          <w:b w:val="0"/>
          <w:bCs w:val="0"/>
          <w:color w:val="auto"/>
          <w:sz w:val="24"/>
          <w:szCs w:val="24"/>
          <w:lang w:val="en-US" w:eastAsia="zh-CN"/>
        </w:rPr>
      </w:pPr>
      <w:r>
        <w:rPr>
          <w:rFonts w:hint="default" w:ascii="宋体"/>
          <w:b w:val="0"/>
          <w:bCs w:val="0"/>
          <w:color w:val="auto"/>
          <w:sz w:val="24"/>
          <w:szCs w:val="24"/>
          <w:lang w:val="en-US" w:eastAsia="zh-CN"/>
        </w:rPr>
        <w:t>2.有效容积≥140L，储血抽屉≥10个</w:t>
      </w:r>
      <w:r>
        <w:rPr>
          <w:rFonts w:hint="eastAsia" w:ascii="宋体"/>
          <w:b w:val="0"/>
          <w:bCs w:val="0"/>
          <w:color w:val="auto"/>
          <w:sz w:val="24"/>
          <w:szCs w:val="24"/>
          <w:lang w:val="en-US" w:eastAsia="zh-CN"/>
        </w:rPr>
        <w:t>；</w:t>
      </w:r>
    </w:p>
    <w:p w14:paraId="0552B141">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default" w:ascii="宋体"/>
          <w:b w:val="0"/>
          <w:bCs w:val="0"/>
          <w:color w:val="auto"/>
          <w:sz w:val="24"/>
          <w:szCs w:val="24"/>
          <w:lang w:val="en-US" w:eastAsia="zh-CN"/>
        </w:rPr>
      </w:pPr>
      <w:r>
        <w:rPr>
          <w:rFonts w:hint="default" w:ascii="宋体"/>
          <w:b w:val="0"/>
          <w:bCs w:val="0"/>
          <w:color w:val="auto"/>
          <w:sz w:val="24"/>
          <w:szCs w:val="24"/>
          <w:lang w:val="en-US" w:eastAsia="zh-CN"/>
        </w:rPr>
        <w:t>3</w:t>
      </w:r>
      <w:r>
        <w:rPr>
          <w:rFonts w:hint="eastAsia" w:ascii="宋体"/>
          <w:b w:val="0"/>
          <w:bCs w:val="0"/>
          <w:color w:val="auto"/>
          <w:sz w:val="24"/>
          <w:szCs w:val="24"/>
          <w:lang w:val="en-US" w:eastAsia="zh-CN"/>
        </w:rPr>
        <w:t>.</w:t>
      </w:r>
      <w:r>
        <w:rPr>
          <w:rFonts w:hint="default" w:ascii="宋体"/>
          <w:b w:val="0"/>
          <w:bCs w:val="0"/>
          <w:color w:val="auto"/>
          <w:sz w:val="24"/>
          <w:szCs w:val="24"/>
          <w:lang w:val="en-US" w:eastAsia="zh-CN"/>
        </w:rPr>
        <w:t>箱内温度可恒定在4±1℃范围内，控温精度可达≤0.1°C</w:t>
      </w:r>
      <w:r>
        <w:rPr>
          <w:rFonts w:hint="eastAsia" w:ascii="宋体"/>
          <w:b w:val="0"/>
          <w:bCs w:val="0"/>
          <w:color w:val="auto"/>
          <w:sz w:val="24"/>
          <w:szCs w:val="24"/>
          <w:lang w:val="en-US" w:eastAsia="zh-CN"/>
        </w:rPr>
        <w:t>；</w:t>
      </w:r>
    </w:p>
    <w:p w14:paraId="6F7FCC2E">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default" w:ascii="宋体"/>
          <w:b w:val="0"/>
          <w:bCs w:val="0"/>
          <w:color w:val="auto"/>
          <w:sz w:val="24"/>
          <w:szCs w:val="24"/>
          <w:lang w:val="en-US" w:eastAsia="zh-CN"/>
        </w:rPr>
      </w:pPr>
      <w:r>
        <w:rPr>
          <w:rFonts w:hint="default" w:ascii="宋体"/>
          <w:b w:val="0"/>
          <w:bCs w:val="0"/>
          <w:color w:val="auto"/>
          <w:sz w:val="24"/>
          <w:szCs w:val="24"/>
          <w:lang w:val="en-US" w:eastAsia="zh-CN"/>
        </w:rPr>
        <w:t>4</w:t>
      </w:r>
      <w:r>
        <w:rPr>
          <w:rFonts w:hint="eastAsia" w:ascii="宋体"/>
          <w:b w:val="0"/>
          <w:bCs w:val="0"/>
          <w:color w:val="auto"/>
          <w:sz w:val="24"/>
          <w:szCs w:val="24"/>
          <w:lang w:val="en-US" w:eastAsia="zh-CN"/>
        </w:rPr>
        <w:t>.</w:t>
      </w:r>
      <w:r>
        <w:rPr>
          <w:rFonts w:hint="default" w:ascii="宋体"/>
          <w:b w:val="0"/>
          <w:bCs w:val="0"/>
          <w:color w:val="auto"/>
          <w:sz w:val="24"/>
          <w:szCs w:val="24"/>
          <w:lang w:val="en-US" w:eastAsia="zh-CN"/>
        </w:rPr>
        <w:t>具备高清液晶显示屏，可查询工作状态、温度曲线、报警和事件记录等信息</w:t>
      </w:r>
      <w:r>
        <w:rPr>
          <w:rFonts w:hint="eastAsia" w:ascii="宋体"/>
          <w:b w:val="0"/>
          <w:bCs w:val="0"/>
          <w:color w:val="auto"/>
          <w:sz w:val="24"/>
          <w:szCs w:val="24"/>
          <w:lang w:val="en-US" w:eastAsia="zh-CN"/>
        </w:rPr>
        <w:t>；</w:t>
      </w:r>
    </w:p>
    <w:p w14:paraId="0A57A247">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default" w:ascii="宋体"/>
          <w:b w:val="0"/>
          <w:bCs w:val="0"/>
          <w:color w:val="auto"/>
          <w:sz w:val="24"/>
          <w:szCs w:val="24"/>
          <w:lang w:val="en-US" w:eastAsia="zh-CN"/>
        </w:rPr>
      </w:pPr>
      <w:r>
        <w:rPr>
          <w:rFonts w:hint="default" w:ascii="宋体"/>
          <w:b w:val="0"/>
          <w:bCs w:val="0"/>
          <w:color w:val="auto"/>
          <w:sz w:val="24"/>
          <w:szCs w:val="24"/>
          <w:lang w:val="en-US" w:eastAsia="zh-CN"/>
        </w:rPr>
        <w:t>5</w:t>
      </w:r>
      <w:r>
        <w:rPr>
          <w:rFonts w:hint="eastAsia" w:ascii="宋体"/>
          <w:b w:val="0"/>
          <w:bCs w:val="0"/>
          <w:color w:val="auto"/>
          <w:sz w:val="24"/>
          <w:szCs w:val="24"/>
          <w:lang w:val="en-US" w:eastAsia="zh-CN"/>
        </w:rPr>
        <w:t>.</w:t>
      </w:r>
      <w:r>
        <w:rPr>
          <w:rFonts w:hint="default" w:ascii="宋体"/>
          <w:b w:val="0"/>
          <w:bCs w:val="0"/>
          <w:color w:val="auto"/>
          <w:sz w:val="24"/>
          <w:szCs w:val="24"/>
          <w:lang w:val="en-US" w:eastAsia="zh-CN"/>
        </w:rPr>
        <w:t>配备物联模块，云网互联，可通过电脑端和手机端实时查看工作状态信息</w:t>
      </w:r>
      <w:r>
        <w:rPr>
          <w:rFonts w:hint="eastAsia" w:ascii="宋体"/>
          <w:b w:val="0"/>
          <w:bCs w:val="0"/>
          <w:color w:val="auto"/>
          <w:sz w:val="24"/>
          <w:szCs w:val="24"/>
          <w:lang w:val="en-US" w:eastAsia="zh-CN"/>
        </w:rPr>
        <w:t>；</w:t>
      </w:r>
    </w:p>
    <w:p w14:paraId="54EB027E">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default" w:ascii="宋体"/>
          <w:b w:val="0"/>
          <w:bCs w:val="0"/>
          <w:color w:val="auto"/>
          <w:sz w:val="24"/>
          <w:szCs w:val="24"/>
          <w:lang w:val="en-US" w:eastAsia="zh-CN"/>
        </w:rPr>
      </w:pPr>
      <w:r>
        <w:rPr>
          <w:rFonts w:hint="default" w:ascii="宋体"/>
          <w:b w:val="0"/>
          <w:bCs w:val="0"/>
          <w:color w:val="auto"/>
          <w:sz w:val="24"/>
          <w:szCs w:val="24"/>
          <w:lang w:val="en-US" w:eastAsia="zh-CN"/>
        </w:rPr>
        <w:t>6</w:t>
      </w:r>
      <w:r>
        <w:rPr>
          <w:rFonts w:hint="eastAsia" w:ascii="宋体"/>
          <w:b w:val="0"/>
          <w:bCs w:val="0"/>
          <w:color w:val="auto"/>
          <w:sz w:val="24"/>
          <w:szCs w:val="24"/>
          <w:lang w:val="en-US" w:eastAsia="zh-CN"/>
        </w:rPr>
        <w:t>.</w:t>
      </w:r>
      <w:r>
        <w:rPr>
          <w:rFonts w:hint="default" w:ascii="宋体"/>
          <w:b w:val="0"/>
          <w:bCs w:val="0"/>
          <w:color w:val="auto"/>
          <w:sz w:val="24"/>
          <w:szCs w:val="24"/>
          <w:lang w:val="en-US" w:eastAsia="zh-CN"/>
        </w:rPr>
        <w:t>具备血液智能管理功能：硬件包含液晶操作屏，权限模块，标签打印机，扫码枪，冷藏箱体等；软件包含智能输血管理软件，免费对接医院HIS系统和输血信息管理系统，具备RFID标签识别血袋信息、语音提示、灯光指示精准定位、扫码及条码打印等功能，可实现血液出入库及回收的智能管理</w:t>
      </w:r>
      <w:r>
        <w:rPr>
          <w:rFonts w:hint="eastAsia" w:ascii="宋体"/>
          <w:b w:val="0"/>
          <w:bCs w:val="0"/>
          <w:color w:val="auto"/>
          <w:sz w:val="24"/>
          <w:szCs w:val="24"/>
          <w:lang w:val="en-US" w:eastAsia="zh-CN"/>
        </w:rPr>
        <w:t>；</w:t>
      </w:r>
    </w:p>
    <w:p w14:paraId="1F1EE5C7">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default" w:ascii="宋体"/>
          <w:b w:val="0"/>
          <w:bCs w:val="0"/>
          <w:color w:val="auto"/>
          <w:sz w:val="24"/>
          <w:szCs w:val="24"/>
          <w:lang w:val="en-US" w:eastAsia="zh-CN"/>
        </w:rPr>
      </w:pPr>
      <w:r>
        <w:rPr>
          <w:rFonts w:hint="default" w:ascii="宋体"/>
          <w:b w:val="0"/>
          <w:bCs w:val="0"/>
          <w:color w:val="auto"/>
          <w:sz w:val="24"/>
          <w:szCs w:val="24"/>
          <w:lang w:val="en-US" w:eastAsia="zh-CN"/>
        </w:rPr>
        <w:t>7</w:t>
      </w:r>
      <w:r>
        <w:rPr>
          <w:rFonts w:hint="eastAsia" w:ascii="宋体"/>
          <w:b w:val="0"/>
          <w:bCs w:val="0"/>
          <w:color w:val="auto"/>
          <w:sz w:val="24"/>
          <w:szCs w:val="24"/>
          <w:lang w:val="en-US" w:eastAsia="zh-CN"/>
        </w:rPr>
        <w:t>.</w:t>
      </w:r>
      <w:r>
        <w:rPr>
          <w:rFonts w:hint="default" w:ascii="宋体"/>
          <w:b w:val="0"/>
          <w:bCs w:val="0"/>
          <w:color w:val="auto"/>
          <w:sz w:val="24"/>
          <w:szCs w:val="24"/>
          <w:lang w:val="en-US" w:eastAsia="zh-CN"/>
        </w:rPr>
        <w:t>使用年限</w:t>
      </w:r>
      <w:r>
        <w:rPr>
          <w:rFonts w:hint="eastAsia" w:ascii="宋体"/>
          <w:b w:val="0"/>
          <w:bCs w:val="0"/>
          <w:color w:val="auto"/>
          <w:sz w:val="24"/>
          <w:szCs w:val="24"/>
          <w:lang w:val="en-US" w:eastAsia="zh-CN"/>
        </w:rPr>
        <w:t>≥</w:t>
      </w:r>
      <w:r>
        <w:rPr>
          <w:rFonts w:hint="default" w:ascii="宋体"/>
          <w:b w:val="0"/>
          <w:bCs w:val="0"/>
          <w:color w:val="auto"/>
          <w:sz w:val="24"/>
          <w:szCs w:val="24"/>
          <w:lang w:val="en-US" w:eastAsia="zh-CN"/>
        </w:rPr>
        <w:t>8年。</w:t>
      </w:r>
    </w:p>
    <w:p w14:paraId="58D59872">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20" w:lineRule="exact"/>
        <w:ind w:firstLine="482" w:firstLineChars="200"/>
        <w:textAlignment w:val="auto"/>
        <w:rPr>
          <w:rFonts w:hint="eastAsia" w:ascii="宋体"/>
          <w:b/>
          <w:bCs/>
          <w:color w:val="auto"/>
          <w:sz w:val="24"/>
          <w:szCs w:val="24"/>
          <w:lang w:val="en-US" w:eastAsia="zh-CN"/>
        </w:rPr>
      </w:pPr>
      <w:r>
        <w:rPr>
          <w:rFonts w:hint="eastAsia" w:ascii="宋体"/>
          <w:b/>
          <w:bCs/>
          <w:color w:val="auto"/>
          <w:sz w:val="24"/>
          <w:szCs w:val="24"/>
          <w:lang w:val="en-US" w:eastAsia="zh-CN"/>
        </w:rPr>
        <w:t>（二）水下磨骨系统基本技术规格</w:t>
      </w:r>
    </w:p>
    <w:p w14:paraId="14FB5489">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default" w:ascii="宋体"/>
          <w:b w:val="0"/>
          <w:bCs w:val="0"/>
          <w:color w:val="auto"/>
          <w:sz w:val="24"/>
          <w:szCs w:val="24"/>
          <w:lang w:val="en-US" w:eastAsia="zh-CN"/>
        </w:rPr>
      </w:pPr>
      <w:r>
        <w:rPr>
          <w:rFonts w:hint="default" w:ascii="宋体"/>
          <w:b w:val="0"/>
          <w:bCs w:val="0"/>
          <w:color w:val="auto"/>
          <w:sz w:val="24"/>
          <w:szCs w:val="24"/>
          <w:lang w:val="en-US" w:eastAsia="zh-CN"/>
        </w:rPr>
        <w:t>1.适用于各种内窥镜检查及手术</w:t>
      </w:r>
      <w:r>
        <w:rPr>
          <w:rFonts w:hint="eastAsia" w:ascii="宋体"/>
          <w:b w:val="0"/>
          <w:bCs w:val="0"/>
          <w:color w:val="auto"/>
          <w:sz w:val="24"/>
          <w:szCs w:val="24"/>
          <w:lang w:val="en-US" w:eastAsia="zh-CN"/>
        </w:rPr>
        <w:t>；</w:t>
      </w:r>
    </w:p>
    <w:p w14:paraId="6711BAA6">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default" w:ascii="宋体"/>
          <w:b w:val="0"/>
          <w:bCs w:val="0"/>
          <w:color w:val="auto"/>
          <w:sz w:val="24"/>
          <w:szCs w:val="24"/>
          <w:lang w:val="en-US" w:eastAsia="zh-CN"/>
        </w:rPr>
      </w:pPr>
      <w:r>
        <w:rPr>
          <w:rFonts w:hint="default" w:ascii="宋体"/>
          <w:b w:val="0"/>
          <w:bCs w:val="0"/>
          <w:color w:val="auto"/>
          <w:sz w:val="24"/>
          <w:szCs w:val="24"/>
          <w:lang w:val="en-US" w:eastAsia="zh-CN"/>
        </w:rPr>
        <w:t>2.压力设定范围：15～400mmHg(2～53kPa)</w:t>
      </w:r>
      <w:r>
        <w:rPr>
          <w:rFonts w:hint="eastAsia" w:ascii="宋体"/>
          <w:b w:val="0"/>
          <w:bCs w:val="0"/>
          <w:color w:val="auto"/>
          <w:sz w:val="24"/>
          <w:szCs w:val="24"/>
          <w:lang w:val="en-US" w:eastAsia="zh-CN"/>
        </w:rPr>
        <w:t>；</w:t>
      </w:r>
    </w:p>
    <w:p w14:paraId="4DEC1F9E">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default" w:ascii="宋体"/>
          <w:b w:val="0"/>
          <w:bCs w:val="0"/>
          <w:color w:val="auto"/>
          <w:sz w:val="24"/>
          <w:szCs w:val="24"/>
          <w:lang w:val="en-US" w:eastAsia="zh-CN"/>
        </w:rPr>
      </w:pPr>
      <w:r>
        <w:rPr>
          <w:rFonts w:hint="default" w:ascii="宋体"/>
          <w:b w:val="0"/>
          <w:bCs w:val="0"/>
          <w:color w:val="auto"/>
          <w:sz w:val="24"/>
          <w:szCs w:val="24"/>
          <w:lang w:val="en-US" w:eastAsia="zh-CN"/>
        </w:rPr>
        <w:t>3.流量设定范围：0.1～1.0L/min</w:t>
      </w:r>
      <w:r>
        <w:rPr>
          <w:rFonts w:hint="eastAsia" w:ascii="宋体"/>
          <w:b w:val="0"/>
          <w:bCs w:val="0"/>
          <w:color w:val="auto"/>
          <w:sz w:val="24"/>
          <w:szCs w:val="24"/>
          <w:lang w:val="en-US" w:eastAsia="zh-CN"/>
        </w:rPr>
        <w:t>；</w:t>
      </w:r>
    </w:p>
    <w:p w14:paraId="54135096">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4.使用年限≥5年。</w:t>
      </w:r>
    </w:p>
    <w:p w14:paraId="02536E08">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241" w:firstLineChars="100"/>
        <w:jc w:val="both"/>
        <w:textAlignment w:val="auto"/>
        <w:rPr>
          <w:rStyle w:val="18"/>
          <w:rFonts w:hint="eastAsia" w:ascii="宋体" w:hAnsi="宋体" w:cs="微软雅黑"/>
          <w:color w:val="auto"/>
          <w:lang w:val="en-US" w:eastAsia="zh-CN"/>
        </w:rPr>
      </w:pPr>
      <w:r>
        <w:rPr>
          <w:rStyle w:val="18"/>
          <w:rFonts w:hint="eastAsia" w:ascii="宋体" w:hAnsi="宋体" w:cs="微软雅黑"/>
          <w:color w:val="auto"/>
          <w:lang w:val="en-US" w:eastAsia="zh-CN"/>
        </w:rPr>
        <w:t>（三）可移动视频耳镜基本技术规格</w:t>
      </w:r>
    </w:p>
    <w:p w14:paraId="68059B98">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视频耳镜 （一）</w:t>
      </w:r>
    </w:p>
    <w:p w14:paraId="2E492CA2">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1.显示屏：TFT /LCD屏、显示器前后转动≥120°；</w:t>
      </w:r>
    </w:p>
    <w:p w14:paraId="21D15A74">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2.视场角：80°±15%；</w:t>
      </w:r>
    </w:p>
    <w:p w14:paraId="185CE6F2">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3.景深：5mm～100mm；</w:t>
      </w:r>
    </w:p>
    <w:p w14:paraId="608D18AE">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4.镜管防水设计、插入部具备防雾功能；</w:t>
      </w:r>
    </w:p>
    <w:p w14:paraId="3879FCF0">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5.镜管长度(mm)：≤144；</w:t>
      </w:r>
    </w:p>
    <w:p w14:paraId="415441CC">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6.工作长度(mm)：≤93；</w:t>
      </w:r>
    </w:p>
    <w:p w14:paraId="213A4F14">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7.镜管头端直径(mm)：≤4.5；</w:t>
      </w:r>
    </w:p>
    <w:p w14:paraId="549E42EE">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8.镜管最大插入部外径(mm)：≤4.4；</w:t>
      </w:r>
    </w:p>
    <w:p w14:paraId="5E75D305">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9.视向角：0±10°；</w:t>
      </w:r>
    </w:p>
    <w:p w14:paraId="594D7285">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10.配置要求：</w:t>
      </w:r>
    </w:p>
    <w:p w14:paraId="3A9FA634">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手柄显示器部件</w:t>
      </w:r>
      <w:r>
        <w:rPr>
          <w:rFonts w:hint="eastAsia" w:ascii="宋体"/>
          <w:b w:val="0"/>
          <w:bCs w:val="0"/>
          <w:color w:val="auto"/>
          <w:sz w:val="24"/>
          <w:szCs w:val="24"/>
          <w:lang w:val="en-US" w:eastAsia="zh-CN"/>
        </w:rPr>
        <w:tab/>
      </w:r>
      <w:r>
        <w:rPr>
          <w:rFonts w:hint="eastAsia" w:ascii="宋体"/>
          <w:b w:val="0"/>
          <w:bCs w:val="0"/>
          <w:color w:val="auto"/>
          <w:sz w:val="24"/>
          <w:szCs w:val="24"/>
          <w:lang w:val="en-US" w:eastAsia="zh-CN"/>
        </w:rPr>
        <w:t xml:space="preserve"> 1个</w:t>
      </w:r>
    </w:p>
    <w:p w14:paraId="3A90944E">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镜管</w:t>
      </w:r>
      <w:r>
        <w:rPr>
          <w:rFonts w:hint="eastAsia" w:ascii="宋体"/>
          <w:b w:val="0"/>
          <w:bCs w:val="0"/>
          <w:color w:val="auto"/>
          <w:sz w:val="24"/>
          <w:szCs w:val="24"/>
          <w:lang w:val="en-US" w:eastAsia="zh-CN"/>
        </w:rPr>
        <w:tab/>
      </w:r>
      <w:r>
        <w:rPr>
          <w:rFonts w:hint="eastAsia" w:ascii="宋体"/>
          <w:b w:val="0"/>
          <w:bCs w:val="0"/>
          <w:color w:val="auto"/>
          <w:sz w:val="24"/>
          <w:szCs w:val="24"/>
          <w:lang w:val="en-US" w:eastAsia="zh-CN"/>
        </w:rPr>
        <w:t xml:space="preserve">            1根</w:t>
      </w:r>
    </w:p>
    <w:p w14:paraId="2517EAE3">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工作站软件</w:t>
      </w:r>
      <w:r>
        <w:rPr>
          <w:rFonts w:hint="eastAsia" w:ascii="宋体"/>
          <w:b w:val="0"/>
          <w:bCs w:val="0"/>
          <w:color w:val="auto"/>
          <w:sz w:val="24"/>
          <w:szCs w:val="24"/>
          <w:lang w:val="en-US" w:eastAsia="zh-CN"/>
        </w:rPr>
        <w:tab/>
      </w:r>
      <w:r>
        <w:rPr>
          <w:rFonts w:hint="eastAsia" w:ascii="宋体"/>
          <w:b w:val="0"/>
          <w:bCs w:val="0"/>
          <w:color w:val="auto"/>
          <w:sz w:val="24"/>
          <w:szCs w:val="24"/>
          <w:lang w:val="en-US" w:eastAsia="zh-CN"/>
        </w:rPr>
        <w:t xml:space="preserve">     1个</w:t>
      </w:r>
    </w:p>
    <w:p w14:paraId="6E1BFCDA">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工作站电脑         1台</w:t>
      </w:r>
    </w:p>
    <w:p w14:paraId="5C07DBFD">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 xml:space="preserve">彩色打印机   </w:t>
      </w:r>
      <w:r>
        <w:rPr>
          <w:rFonts w:hint="eastAsia" w:ascii="宋体"/>
          <w:b w:val="0"/>
          <w:bCs w:val="0"/>
          <w:color w:val="auto"/>
          <w:sz w:val="24"/>
          <w:szCs w:val="24"/>
          <w:lang w:val="en-US" w:eastAsia="zh-CN"/>
        </w:rPr>
        <w:tab/>
      </w:r>
      <w:r>
        <w:rPr>
          <w:rFonts w:hint="eastAsia" w:ascii="宋体"/>
          <w:b w:val="0"/>
          <w:bCs w:val="0"/>
          <w:color w:val="auto"/>
          <w:sz w:val="24"/>
          <w:szCs w:val="24"/>
          <w:lang w:val="en-US" w:eastAsia="zh-CN"/>
        </w:rPr>
        <w:t xml:space="preserve">     1台</w:t>
      </w:r>
    </w:p>
    <w:p w14:paraId="1D96AD5B">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11.使用年限≥6年</w:t>
      </w:r>
    </w:p>
    <w:p w14:paraId="50595D9C">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视频耳镜 （二）</w:t>
      </w:r>
    </w:p>
    <w:p w14:paraId="31565E14">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1.显示屏：TFT /LCD屏、显示器前后转动≥120°；</w:t>
      </w:r>
    </w:p>
    <w:p w14:paraId="3528541E">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2.视场角：80°±15%；</w:t>
      </w:r>
    </w:p>
    <w:p w14:paraId="7BAC5F4F">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3.景深：5mm～100mm；</w:t>
      </w:r>
    </w:p>
    <w:p w14:paraId="1A081B66">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4.镜管防水设计、插入部具备防雾功能；</w:t>
      </w:r>
    </w:p>
    <w:p w14:paraId="769671CE">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5.镜管长度(mm)：≤74；</w:t>
      </w:r>
    </w:p>
    <w:p w14:paraId="5DFD579C">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6.工作长度(mm)：≤32；</w:t>
      </w:r>
    </w:p>
    <w:p w14:paraId="57F1ED9E">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7.镜管头端直径(mm)：≤4.5；</w:t>
      </w:r>
    </w:p>
    <w:p w14:paraId="76F1BECA">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8.镜管最大插入部外径(mm)：≤16；</w:t>
      </w:r>
    </w:p>
    <w:p w14:paraId="2ABFFAF0">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9.视向角：0±10°。</w:t>
      </w:r>
    </w:p>
    <w:p w14:paraId="5020EC67">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10.配置清单：</w:t>
      </w:r>
    </w:p>
    <w:p w14:paraId="5CD273B9">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手柄显示器部件</w:t>
      </w:r>
      <w:r>
        <w:rPr>
          <w:rFonts w:hint="eastAsia" w:ascii="宋体"/>
          <w:b w:val="0"/>
          <w:bCs w:val="0"/>
          <w:color w:val="auto"/>
          <w:sz w:val="24"/>
          <w:szCs w:val="24"/>
          <w:lang w:val="en-US" w:eastAsia="zh-CN"/>
        </w:rPr>
        <w:tab/>
      </w:r>
      <w:r>
        <w:rPr>
          <w:rFonts w:hint="eastAsia" w:ascii="宋体"/>
          <w:b w:val="0"/>
          <w:bCs w:val="0"/>
          <w:color w:val="auto"/>
          <w:sz w:val="24"/>
          <w:szCs w:val="24"/>
          <w:lang w:val="en-US" w:eastAsia="zh-CN"/>
        </w:rPr>
        <w:t xml:space="preserve">  1个</w:t>
      </w:r>
    </w:p>
    <w:p w14:paraId="1CDBF975">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镜管</w:t>
      </w:r>
      <w:r>
        <w:rPr>
          <w:rFonts w:hint="eastAsia" w:ascii="宋体"/>
          <w:b w:val="0"/>
          <w:bCs w:val="0"/>
          <w:color w:val="auto"/>
          <w:sz w:val="24"/>
          <w:szCs w:val="24"/>
          <w:lang w:val="en-US" w:eastAsia="zh-CN"/>
        </w:rPr>
        <w:tab/>
      </w:r>
      <w:r>
        <w:rPr>
          <w:rFonts w:hint="eastAsia" w:ascii="宋体"/>
          <w:b w:val="0"/>
          <w:bCs w:val="0"/>
          <w:color w:val="auto"/>
          <w:sz w:val="24"/>
          <w:szCs w:val="24"/>
          <w:lang w:val="en-US" w:eastAsia="zh-CN"/>
        </w:rPr>
        <w:t xml:space="preserve">            1根</w:t>
      </w:r>
    </w:p>
    <w:p w14:paraId="49B733FC">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工作站软件</w:t>
      </w:r>
      <w:r>
        <w:rPr>
          <w:rFonts w:hint="eastAsia" w:ascii="宋体"/>
          <w:b w:val="0"/>
          <w:bCs w:val="0"/>
          <w:color w:val="auto"/>
          <w:sz w:val="24"/>
          <w:szCs w:val="24"/>
          <w:lang w:val="en-US" w:eastAsia="zh-CN"/>
        </w:rPr>
        <w:tab/>
      </w:r>
      <w:r>
        <w:rPr>
          <w:rFonts w:hint="eastAsia" w:ascii="宋体"/>
          <w:b w:val="0"/>
          <w:bCs w:val="0"/>
          <w:color w:val="auto"/>
          <w:sz w:val="24"/>
          <w:szCs w:val="24"/>
          <w:lang w:val="en-US" w:eastAsia="zh-CN"/>
        </w:rPr>
        <w:t xml:space="preserve">     1个</w:t>
      </w:r>
    </w:p>
    <w:p w14:paraId="3D576A89">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工作站电脑</w:t>
      </w:r>
      <w:r>
        <w:rPr>
          <w:rFonts w:hint="eastAsia" w:ascii="宋体"/>
          <w:b w:val="0"/>
          <w:bCs w:val="0"/>
          <w:color w:val="auto"/>
          <w:sz w:val="24"/>
          <w:szCs w:val="24"/>
          <w:lang w:val="en-US" w:eastAsia="zh-CN"/>
        </w:rPr>
        <w:tab/>
      </w:r>
      <w:r>
        <w:rPr>
          <w:rFonts w:hint="eastAsia" w:ascii="宋体"/>
          <w:b w:val="0"/>
          <w:bCs w:val="0"/>
          <w:color w:val="auto"/>
          <w:sz w:val="24"/>
          <w:szCs w:val="24"/>
          <w:lang w:val="en-US" w:eastAsia="zh-CN"/>
        </w:rPr>
        <w:t xml:space="preserve">     1台</w:t>
      </w:r>
    </w:p>
    <w:p w14:paraId="39B5A0AA">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 xml:space="preserve">彩色打印机   </w:t>
      </w:r>
      <w:r>
        <w:rPr>
          <w:rFonts w:hint="eastAsia" w:ascii="宋体"/>
          <w:b w:val="0"/>
          <w:bCs w:val="0"/>
          <w:color w:val="auto"/>
          <w:sz w:val="24"/>
          <w:szCs w:val="24"/>
          <w:lang w:val="en-US" w:eastAsia="zh-CN"/>
        </w:rPr>
        <w:tab/>
      </w:r>
      <w:r>
        <w:rPr>
          <w:rFonts w:hint="eastAsia" w:ascii="宋体"/>
          <w:b w:val="0"/>
          <w:bCs w:val="0"/>
          <w:color w:val="auto"/>
          <w:sz w:val="24"/>
          <w:szCs w:val="24"/>
          <w:lang w:val="en-US" w:eastAsia="zh-CN"/>
        </w:rPr>
        <w:t xml:space="preserve">    1台</w:t>
      </w:r>
    </w:p>
    <w:p w14:paraId="24511E62">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default" w:ascii="宋体"/>
          <w:b w:val="0"/>
          <w:bCs w:val="0"/>
          <w:color w:val="auto"/>
          <w:sz w:val="24"/>
          <w:szCs w:val="24"/>
          <w:lang w:val="en-US" w:eastAsia="zh-CN"/>
        </w:rPr>
      </w:pPr>
      <w:r>
        <w:rPr>
          <w:rFonts w:hint="eastAsia" w:ascii="宋体"/>
          <w:b w:val="0"/>
          <w:bCs w:val="0"/>
          <w:color w:val="auto"/>
          <w:sz w:val="24"/>
          <w:szCs w:val="24"/>
          <w:lang w:val="en-US" w:eastAsia="zh-CN"/>
        </w:rPr>
        <w:t>11.使用年限≥6年。</w:t>
      </w:r>
    </w:p>
    <w:p w14:paraId="6F14C079">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2" w:firstLineChars="200"/>
        <w:jc w:val="both"/>
        <w:textAlignment w:val="auto"/>
        <w:rPr>
          <w:rFonts w:hint="default" w:ascii="Times New Roman" w:hAnsi="Times New Roman" w:cs="Times New Roman"/>
          <w:b w:val="0"/>
          <w:bCs w:val="0"/>
          <w:color w:val="auto"/>
          <w:sz w:val="24"/>
          <w:szCs w:val="24"/>
          <w:lang w:val="en-US" w:eastAsia="zh-CN"/>
        </w:rPr>
      </w:pPr>
      <w:r>
        <w:rPr>
          <w:rStyle w:val="18"/>
          <w:rFonts w:hint="eastAsia" w:ascii="宋体" w:hAnsi="宋体" w:cs="微软雅黑"/>
          <w:color w:val="auto"/>
          <w:lang w:val="en-US" w:eastAsia="zh-CN"/>
        </w:rPr>
        <w:t>注：各参与需求调查的供应商需对推荐产品提供完整技术规格及配置清单（此项必须提供）。</w:t>
      </w:r>
    </w:p>
    <w:p w14:paraId="71AD4276">
      <w:pPr>
        <w:numPr>
          <w:ilvl w:val="0"/>
          <w:numId w:val="0"/>
        </w:numPr>
        <w:spacing w:line="480" w:lineRule="exact"/>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五、商务要求</w:t>
      </w:r>
    </w:p>
    <w:p w14:paraId="4FAD8E03">
      <w:pPr>
        <w:pStyle w:val="6"/>
        <w:keepNext w:val="0"/>
        <w:keepLines w:val="0"/>
        <w:pageBreakBefore w:val="0"/>
        <w:widowControl w:val="0"/>
        <w:kinsoku/>
        <w:wordWrap/>
        <w:overflowPunct/>
        <w:topLinePunct w:val="0"/>
        <w:autoSpaceDE/>
        <w:autoSpaceDN/>
        <w:bidi w:val="0"/>
        <w:adjustRightInd w:val="0"/>
        <w:snapToGrid/>
        <w:spacing w:beforeLines="0" w:afterLines="0" w:line="240" w:lineRule="auto"/>
        <w:ind w:firstLine="480" w:firstLineChars="200"/>
        <w:jc w:val="left"/>
        <w:textAlignment w:val="baseline"/>
        <w:rPr>
          <w:rStyle w:val="18"/>
          <w:rFonts w:hint="eastAsia" w:ascii="Times New Roman" w:hAnsi="宋体" w:cs="微软雅黑"/>
          <w:b w:val="0"/>
          <w:color w:val="auto"/>
          <w:sz w:val="24"/>
          <w:szCs w:val="24"/>
        </w:rPr>
      </w:pPr>
      <w:r>
        <w:rPr>
          <w:rStyle w:val="18"/>
          <w:rFonts w:hint="eastAsia" w:ascii="Times New Roman" w:hAnsi="宋体" w:cs="微软雅黑"/>
          <w:b w:val="0"/>
          <w:color w:val="auto"/>
          <w:sz w:val="24"/>
          <w:szCs w:val="24"/>
        </w:rPr>
        <w:t>（一）质保要求：</w:t>
      </w:r>
    </w:p>
    <w:p w14:paraId="6325520B">
      <w:pPr>
        <w:pStyle w:val="6"/>
        <w:keepNext w:val="0"/>
        <w:keepLines w:val="0"/>
        <w:pageBreakBefore w:val="0"/>
        <w:widowControl w:val="0"/>
        <w:kinsoku/>
        <w:wordWrap/>
        <w:overflowPunct/>
        <w:topLinePunct w:val="0"/>
        <w:autoSpaceDE/>
        <w:autoSpaceDN/>
        <w:bidi w:val="0"/>
        <w:adjustRightInd w:val="0"/>
        <w:snapToGrid/>
        <w:spacing w:beforeLines="0" w:afterLines="0" w:line="240" w:lineRule="auto"/>
        <w:ind w:firstLine="480" w:firstLineChars="200"/>
        <w:jc w:val="left"/>
        <w:textAlignment w:val="baseline"/>
        <w:rPr>
          <w:rStyle w:val="18"/>
          <w:rFonts w:hint="eastAsia" w:ascii="Times New Roman" w:hAnsi="宋体" w:cs="微软雅黑"/>
          <w:b w:val="0"/>
          <w:color w:val="auto"/>
          <w:sz w:val="24"/>
          <w:szCs w:val="24"/>
          <w:lang w:val="en-US" w:eastAsia="zh-CN"/>
        </w:rPr>
      </w:pPr>
      <w:r>
        <w:rPr>
          <w:rStyle w:val="18"/>
          <w:rFonts w:hint="eastAsia" w:ascii="Times New Roman" w:hAnsi="宋体" w:cs="微软雅黑"/>
          <w:b w:val="0"/>
          <w:color w:val="auto"/>
          <w:sz w:val="24"/>
          <w:szCs w:val="24"/>
          <w:lang w:val="en-US" w:eastAsia="zh-CN"/>
        </w:rPr>
        <w:t>1.无人值守物联网血液冷藏箱</w:t>
      </w:r>
      <w:r>
        <w:rPr>
          <w:rStyle w:val="18"/>
          <w:rFonts w:hint="eastAsia" w:ascii="Times New Roman" w:hAnsi="宋体" w:cs="微软雅黑"/>
          <w:b w:val="0"/>
          <w:color w:val="auto"/>
          <w:sz w:val="24"/>
          <w:szCs w:val="24"/>
        </w:rPr>
        <w:t>≥</w:t>
      </w:r>
      <w:r>
        <w:rPr>
          <w:rStyle w:val="18"/>
          <w:rFonts w:hint="eastAsia" w:ascii="Times New Roman" w:hAnsi="宋体" w:cs="微软雅黑"/>
          <w:b w:val="0"/>
          <w:color w:val="auto"/>
          <w:sz w:val="24"/>
          <w:szCs w:val="24"/>
          <w:lang w:val="en-US" w:eastAsia="zh-CN"/>
        </w:rPr>
        <w:t>叁年；</w:t>
      </w:r>
    </w:p>
    <w:p w14:paraId="2864747C">
      <w:pPr>
        <w:pStyle w:val="6"/>
        <w:keepNext w:val="0"/>
        <w:keepLines w:val="0"/>
        <w:pageBreakBefore w:val="0"/>
        <w:widowControl w:val="0"/>
        <w:kinsoku/>
        <w:wordWrap/>
        <w:overflowPunct/>
        <w:topLinePunct w:val="0"/>
        <w:autoSpaceDE/>
        <w:autoSpaceDN/>
        <w:bidi w:val="0"/>
        <w:adjustRightInd w:val="0"/>
        <w:snapToGrid/>
        <w:spacing w:beforeLines="0" w:afterLines="0" w:line="240" w:lineRule="auto"/>
        <w:ind w:firstLine="480" w:firstLineChars="200"/>
        <w:jc w:val="left"/>
        <w:textAlignment w:val="baseline"/>
        <w:rPr>
          <w:rStyle w:val="18"/>
          <w:rFonts w:hint="eastAsia" w:ascii="Times New Roman" w:hAnsi="宋体" w:cs="微软雅黑"/>
          <w:b w:val="0"/>
          <w:color w:val="auto"/>
          <w:sz w:val="24"/>
          <w:szCs w:val="24"/>
          <w:lang w:val="en-US" w:eastAsia="zh-CN"/>
        </w:rPr>
      </w:pPr>
      <w:r>
        <w:rPr>
          <w:rStyle w:val="18"/>
          <w:rFonts w:hint="eastAsia" w:ascii="Times New Roman" w:hAnsi="宋体" w:cs="微软雅黑"/>
          <w:b w:val="0"/>
          <w:color w:val="auto"/>
          <w:sz w:val="24"/>
          <w:szCs w:val="24"/>
          <w:lang w:val="en-US" w:eastAsia="zh-CN"/>
        </w:rPr>
        <w:t>2.水下磨骨系统</w:t>
      </w:r>
      <w:r>
        <w:rPr>
          <w:rStyle w:val="18"/>
          <w:rFonts w:hint="eastAsia" w:ascii="Times New Roman" w:hAnsi="宋体" w:cs="微软雅黑"/>
          <w:b w:val="0"/>
          <w:color w:val="auto"/>
          <w:sz w:val="24"/>
          <w:szCs w:val="24"/>
        </w:rPr>
        <w:t>≥</w:t>
      </w:r>
      <w:r>
        <w:rPr>
          <w:rStyle w:val="18"/>
          <w:rFonts w:hint="eastAsia" w:ascii="Times New Roman" w:hAnsi="宋体" w:cs="微软雅黑"/>
          <w:b w:val="0"/>
          <w:color w:val="auto"/>
          <w:sz w:val="24"/>
          <w:szCs w:val="24"/>
          <w:lang w:val="en-US" w:eastAsia="zh-CN"/>
        </w:rPr>
        <w:t>叁年；</w:t>
      </w:r>
    </w:p>
    <w:p w14:paraId="707CA4D9">
      <w:pPr>
        <w:pStyle w:val="6"/>
        <w:keepNext w:val="0"/>
        <w:keepLines w:val="0"/>
        <w:pageBreakBefore w:val="0"/>
        <w:widowControl w:val="0"/>
        <w:kinsoku/>
        <w:wordWrap/>
        <w:overflowPunct/>
        <w:topLinePunct w:val="0"/>
        <w:autoSpaceDE/>
        <w:autoSpaceDN/>
        <w:bidi w:val="0"/>
        <w:adjustRightInd w:val="0"/>
        <w:snapToGrid/>
        <w:spacing w:beforeLines="0" w:afterLines="0" w:line="240" w:lineRule="auto"/>
        <w:ind w:firstLine="480" w:firstLineChars="200"/>
        <w:jc w:val="left"/>
        <w:textAlignment w:val="baseline"/>
        <w:rPr>
          <w:rStyle w:val="18"/>
          <w:rFonts w:hint="default" w:ascii="Times New Roman" w:hAnsi="宋体" w:eastAsia="宋体" w:cs="微软雅黑"/>
          <w:b w:val="0"/>
          <w:color w:val="auto"/>
          <w:sz w:val="24"/>
          <w:szCs w:val="24"/>
          <w:lang w:val="en-US" w:eastAsia="zh-CN"/>
        </w:rPr>
      </w:pPr>
      <w:r>
        <w:rPr>
          <w:rStyle w:val="18"/>
          <w:rFonts w:hint="eastAsia" w:ascii="Times New Roman" w:hAnsi="宋体" w:cs="微软雅黑"/>
          <w:b w:val="0"/>
          <w:color w:val="auto"/>
          <w:sz w:val="24"/>
          <w:szCs w:val="24"/>
          <w:lang w:val="en-US" w:eastAsia="zh-CN"/>
        </w:rPr>
        <w:t>3.可移动视频耳镜</w:t>
      </w:r>
      <w:r>
        <w:rPr>
          <w:rStyle w:val="18"/>
          <w:rFonts w:hint="eastAsia" w:ascii="Times New Roman" w:hAnsi="宋体" w:cs="微软雅黑"/>
          <w:b w:val="0"/>
          <w:color w:val="auto"/>
          <w:sz w:val="24"/>
          <w:szCs w:val="24"/>
        </w:rPr>
        <w:t>≥</w:t>
      </w:r>
      <w:r>
        <w:rPr>
          <w:rStyle w:val="18"/>
          <w:rFonts w:hint="eastAsia" w:ascii="Times New Roman" w:hAnsi="宋体" w:cs="微软雅黑"/>
          <w:b w:val="0"/>
          <w:color w:val="auto"/>
          <w:sz w:val="24"/>
          <w:szCs w:val="24"/>
          <w:lang w:val="en-US" w:eastAsia="zh-CN"/>
        </w:rPr>
        <w:t>叁年。</w:t>
      </w:r>
    </w:p>
    <w:p w14:paraId="675C32C7">
      <w:pPr>
        <w:pStyle w:val="6"/>
        <w:keepNext w:val="0"/>
        <w:keepLines w:val="0"/>
        <w:pageBreakBefore w:val="0"/>
        <w:widowControl w:val="0"/>
        <w:kinsoku/>
        <w:wordWrap/>
        <w:overflowPunct/>
        <w:topLinePunct w:val="0"/>
        <w:autoSpaceDE/>
        <w:autoSpaceDN/>
        <w:bidi w:val="0"/>
        <w:adjustRightInd w:val="0"/>
        <w:snapToGrid/>
        <w:spacing w:beforeLines="0" w:afterLines="0" w:line="240" w:lineRule="auto"/>
        <w:ind w:firstLine="480" w:firstLineChars="200"/>
        <w:jc w:val="left"/>
        <w:textAlignment w:val="baseline"/>
        <w:rPr>
          <w:rStyle w:val="18"/>
          <w:rFonts w:hint="eastAsia" w:ascii="Times New Roman" w:hAnsi="宋体" w:cs="微软雅黑"/>
          <w:b w:val="0"/>
          <w:color w:val="auto"/>
          <w:sz w:val="24"/>
          <w:szCs w:val="24"/>
        </w:rPr>
      </w:pPr>
      <w:r>
        <w:rPr>
          <w:rStyle w:val="18"/>
          <w:rFonts w:hint="eastAsia" w:ascii="Times New Roman" w:hAnsi="宋体" w:cs="微软雅黑"/>
          <w:b w:val="0"/>
          <w:color w:val="auto"/>
          <w:sz w:val="24"/>
          <w:szCs w:val="24"/>
        </w:rPr>
        <w:t>（二）报价要求报出能够为我院提供的最优惠价格，报价包含：可能涉及的运行维护、升级更新、备品备件、耗材等后续采购费及各种应纳的税费等完成本项目的所有费用。</w:t>
      </w:r>
    </w:p>
    <w:p w14:paraId="44A1D11D">
      <w:pPr>
        <w:pStyle w:val="2"/>
        <w:keepNext w:val="0"/>
        <w:keepLines w:val="0"/>
        <w:pageBreakBefore w:val="0"/>
        <w:widowControl w:val="0"/>
        <w:kinsoku/>
        <w:wordWrap/>
        <w:overflowPunct/>
        <w:topLinePunct w:val="0"/>
        <w:autoSpaceDE/>
        <w:autoSpaceDN/>
        <w:bidi w:val="0"/>
        <w:adjustRightInd/>
        <w:snapToGrid/>
        <w:spacing w:after="0"/>
        <w:ind w:left="0" w:leftChars="0" w:firstLine="482" w:firstLineChars="0"/>
        <w:textAlignment w:val="auto"/>
        <w:rPr>
          <w:rStyle w:val="18"/>
          <w:rFonts w:hint="eastAsia" w:ascii="Times New Roman" w:hAnsi="宋体" w:eastAsia="宋体" w:cs="微软雅黑"/>
          <w:b w:val="0"/>
          <w:color w:val="auto"/>
          <w:kern w:val="2"/>
          <w:sz w:val="24"/>
          <w:szCs w:val="24"/>
          <w:lang w:val="en-US" w:eastAsia="zh-CN" w:bidi="ar-SA"/>
        </w:rPr>
      </w:pPr>
      <w:r>
        <w:rPr>
          <w:rStyle w:val="18"/>
          <w:rFonts w:hint="eastAsia" w:ascii="Times New Roman" w:hAnsi="宋体" w:eastAsia="宋体" w:cs="微软雅黑"/>
          <w:b w:val="0"/>
          <w:color w:val="auto"/>
          <w:kern w:val="2"/>
          <w:sz w:val="24"/>
          <w:szCs w:val="24"/>
          <w:lang w:val="en-US" w:eastAsia="zh-CN" w:bidi="ar-SA"/>
        </w:rPr>
        <w:t>（</w:t>
      </w:r>
      <w:r>
        <w:rPr>
          <w:rStyle w:val="18"/>
          <w:rFonts w:hint="eastAsia" w:hAnsi="宋体" w:cs="微软雅黑"/>
          <w:b w:val="0"/>
          <w:color w:val="auto"/>
          <w:kern w:val="2"/>
          <w:sz w:val="24"/>
          <w:szCs w:val="24"/>
          <w:lang w:val="en-US" w:eastAsia="zh-CN" w:bidi="ar-SA"/>
        </w:rPr>
        <w:t>三</w:t>
      </w:r>
      <w:r>
        <w:rPr>
          <w:rStyle w:val="18"/>
          <w:rFonts w:hint="eastAsia" w:ascii="Times New Roman" w:hAnsi="宋体" w:eastAsia="宋体" w:cs="微软雅黑"/>
          <w:b w:val="0"/>
          <w:color w:val="auto"/>
          <w:kern w:val="2"/>
          <w:sz w:val="24"/>
          <w:szCs w:val="24"/>
          <w:lang w:val="en-US" w:eastAsia="zh-CN" w:bidi="ar-SA"/>
        </w:rPr>
        <w:t>）业绩</w:t>
      </w:r>
    </w:p>
    <w:p w14:paraId="6156C5C1">
      <w:pPr>
        <w:pStyle w:val="2"/>
        <w:keepNext w:val="0"/>
        <w:keepLines w:val="0"/>
        <w:pageBreakBefore w:val="0"/>
        <w:widowControl w:val="0"/>
        <w:kinsoku/>
        <w:wordWrap/>
        <w:overflowPunct/>
        <w:topLinePunct w:val="0"/>
        <w:autoSpaceDE/>
        <w:autoSpaceDN/>
        <w:bidi w:val="0"/>
        <w:adjustRightInd/>
        <w:snapToGrid/>
        <w:spacing w:after="0"/>
        <w:ind w:left="0" w:leftChars="0" w:firstLine="482" w:firstLineChars="0"/>
        <w:textAlignment w:val="auto"/>
        <w:rPr>
          <w:rStyle w:val="18"/>
          <w:rFonts w:hint="eastAsia" w:ascii="Times New Roman" w:hAnsi="宋体" w:eastAsia="宋体" w:cs="微软雅黑"/>
          <w:b w:val="0"/>
          <w:color w:val="auto"/>
          <w:kern w:val="2"/>
          <w:sz w:val="24"/>
          <w:szCs w:val="24"/>
          <w:lang w:val="en-US" w:eastAsia="zh-CN" w:bidi="ar-SA"/>
        </w:rPr>
      </w:pPr>
      <w:r>
        <w:rPr>
          <w:rStyle w:val="18"/>
          <w:rFonts w:hint="eastAsia" w:ascii="Times New Roman" w:hAnsi="宋体" w:eastAsia="宋体" w:cs="微软雅黑"/>
          <w:b w:val="0"/>
          <w:color w:val="auto"/>
          <w:kern w:val="2"/>
          <w:sz w:val="24"/>
          <w:szCs w:val="24"/>
          <w:lang w:val="en-US" w:eastAsia="zh-CN" w:bidi="ar-SA"/>
        </w:rPr>
        <w:t>提供近两年内同类项目历史成交信息（不少于3份，包括合同、发票等）。</w:t>
      </w:r>
    </w:p>
    <w:p w14:paraId="389C39AD">
      <w:pPr>
        <w:pStyle w:val="2"/>
        <w:keepNext w:val="0"/>
        <w:keepLines w:val="0"/>
        <w:pageBreakBefore w:val="0"/>
        <w:widowControl w:val="0"/>
        <w:kinsoku/>
        <w:wordWrap/>
        <w:overflowPunct/>
        <w:topLinePunct w:val="0"/>
        <w:autoSpaceDE/>
        <w:autoSpaceDN/>
        <w:bidi w:val="0"/>
        <w:adjustRightInd/>
        <w:snapToGrid/>
        <w:spacing w:after="0"/>
        <w:ind w:left="0" w:leftChars="0" w:firstLine="482" w:firstLineChars="0"/>
        <w:textAlignment w:val="auto"/>
        <w:rPr>
          <w:rStyle w:val="18"/>
          <w:rFonts w:hint="default" w:ascii="Times New Roman" w:hAnsi="宋体" w:eastAsia="宋体" w:cs="微软雅黑"/>
          <w:b w:val="0"/>
          <w:color w:val="auto"/>
          <w:kern w:val="2"/>
          <w:sz w:val="24"/>
          <w:szCs w:val="24"/>
          <w:lang w:val="en-US" w:eastAsia="zh-CN" w:bidi="ar-SA"/>
        </w:rPr>
      </w:pPr>
      <w:r>
        <w:rPr>
          <w:rStyle w:val="18"/>
          <w:rFonts w:hint="eastAsia" w:ascii="Times New Roman" w:hAnsi="宋体" w:eastAsia="宋体" w:cs="微软雅黑"/>
          <w:b w:val="0"/>
          <w:color w:val="auto"/>
          <w:kern w:val="2"/>
          <w:sz w:val="24"/>
          <w:szCs w:val="24"/>
          <w:lang w:val="en-US" w:eastAsia="zh-CN" w:bidi="ar-SA"/>
        </w:rPr>
        <w:t>注：此项必须提供。</w:t>
      </w:r>
    </w:p>
    <w:p w14:paraId="01B867F9">
      <w:pPr>
        <w:widowControl/>
        <w:spacing w:before="0" w:beforeAutospacing="0" w:after="0" w:afterAutospacing="0" w:line="370" w:lineRule="exact"/>
        <w:jc w:val="both"/>
        <w:rPr>
          <w:rFonts w:ascii="宋体" w:hAnsi="宋体" w:eastAsia="宋体" w:cs="宋体"/>
          <w:b/>
          <w:bCs/>
          <w:color w:val="auto"/>
          <w:kern w:val="0"/>
          <w:sz w:val="24"/>
          <w:szCs w:val="24"/>
          <w:lang w:val="en-US" w:eastAsia="zh-CN" w:bidi="ar"/>
        </w:rPr>
      </w:pPr>
      <w:r>
        <w:rPr>
          <w:rFonts w:hint="eastAsia" w:ascii="Times New Roman" w:hAnsi="Times New Roman" w:cs="Times New Roman"/>
          <w:b/>
          <w:bCs w:val="0"/>
          <w:color w:val="auto"/>
          <w:sz w:val="24"/>
          <w:szCs w:val="24"/>
          <w:lang w:val="en-US" w:eastAsia="zh-CN"/>
        </w:rPr>
        <w:t>六</w:t>
      </w:r>
      <w:r>
        <w:rPr>
          <w:rStyle w:val="18"/>
          <w:rFonts w:hint="eastAsia" w:ascii="宋体" w:hAnsi="宋体" w:eastAsia="宋体" w:cs="宋体"/>
          <w:bCs/>
          <w:color w:val="auto"/>
          <w:kern w:val="0"/>
          <w:sz w:val="24"/>
          <w:szCs w:val="24"/>
          <w:lang w:val="en-US" w:eastAsia="zh-CN" w:bidi="ar-SA"/>
        </w:rPr>
        <w:t>、推介书要求</w:t>
      </w:r>
    </w:p>
    <w:p w14:paraId="1AC7E48E">
      <w:pPr>
        <w:widowControl/>
        <w:spacing w:beforeLines="0" w:afterLines="0" w:line="400" w:lineRule="exact"/>
        <w:ind w:firstLine="572" w:firstLineChars="200"/>
        <w:rPr>
          <w:rFonts w:ascii="宋体" w:hAnsi="宋体" w:eastAsia="宋体" w:cs="宋体"/>
          <w:color w:val="auto"/>
          <w:spacing w:val="23"/>
          <w:kern w:val="0"/>
          <w:sz w:val="24"/>
          <w:lang w:bidi="ar"/>
        </w:rPr>
      </w:pPr>
      <w:r>
        <w:rPr>
          <w:rFonts w:hint="default" w:ascii="宋体" w:hAnsi="宋体" w:cs="宋体"/>
          <w:color w:val="000000"/>
          <w:spacing w:val="23"/>
          <w:kern w:val="0"/>
          <w:sz w:val="24"/>
          <w:szCs w:val="24"/>
          <w:lang w:bidi="ar"/>
        </w:rPr>
        <w:t>各供应商须严格按照下述要求编制项目推介书，标注推介书完整目录和页码，加盖报名单位公章，将项目推介书扫描件、PPT（如有）在“行采家”平台（https://www.gec123.com）需求调查板块上传</w:t>
      </w:r>
      <w:r>
        <w:rPr>
          <w:rFonts w:hint="default" w:ascii="宋体" w:hAnsi="宋体" w:cs="宋体"/>
          <w:b/>
          <w:color w:val="000000"/>
          <w:spacing w:val="23"/>
          <w:kern w:val="0"/>
          <w:sz w:val="24"/>
          <w:szCs w:val="24"/>
          <w:lang w:bidi="ar"/>
        </w:rPr>
        <w:t>，</w:t>
      </w:r>
      <w:r>
        <w:rPr>
          <w:rFonts w:hint="default" w:ascii="宋体" w:hAnsi="宋体" w:cs="宋体"/>
          <w:b/>
          <w:color w:val="000000"/>
          <w:spacing w:val="23"/>
          <w:kern w:val="0"/>
          <w:sz w:val="24"/>
          <w:szCs w:val="24"/>
          <w:u w:val="single"/>
          <w:lang w:bidi="ar"/>
        </w:rPr>
        <w:t>各潜在供应商不得违规参加需求调查，否则直接退出本项目采购活动，并视情节轻重，纳入供应商诚信管理处理</w:t>
      </w:r>
      <w:r>
        <w:rPr>
          <w:rFonts w:hint="default" w:ascii="宋体" w:hAnsi="宋体" w:cs="宋体"/>
          <w:b/>
          <w:color w:val="000000"/>
          <w:spacing w:val="23"/>
          <w:kern w:val="0"/>
          <w:sz w:val="24"/>
          <w:szCs w:val="24"/>
          <w:lang w:bidi="ar"/>
        </w:rPr>
        <w:t>。</w:t>
      </w:r>
    </w:p>
    <w:p w14:paraId="63E2B83E">
      <w:pPr>
        <w:widowControl/>
        <w:spacing w:line="370" w:lineRule="exact"/>
        <w:rPr>
          <w:rFonts w:ascii="宋体" w:hAnsi="宋体" w:eastAsia="宋体" w:cs="宋体"/>
          <w:color w:val="auto"/>
          <w:spacing w:val="23"/>
          <w:kern w:val="0"/>
          <w:sz w:val="24"/>
          <w:lang w:bidi="ar"/>
        </w:rPr>
      </w:pPr>
      <w:r>
        <w:rPr>
          <w:rFonts w:hint="eastAsia" w:ascii="宋体" w:hAnsi="宋体" w:eastAsia="宋体" w:cs="宋体"/>
          <w:color w:val="auto"/>
          <w:spacing w:val="23"/>
          <w:kern w:val="0"/>
          <w:sz w:val="24"/>
          <w:lang w:bidi="ar"/>
        </w:rPr>
        <w:t xml:space="preserve">    推荐书编制要求：</w:t>
      </w:r>
    </w:p>
    <w:p w14:paraId="6B37DFE0">
      <w:pPr>
        <w:widowControl/>
        <w:spacing w:line="370" w:lineRule="exact"/>
        <w:rPr>
          <w:rFonts w:ascii="宋体" w:hAnsi="宋体" w:eastAsia="宋体" w:cs="宋体"/>
          <w:color w:val="auto"/>
          <w:kern w:val="0"/>
          <w:sz w:val="24"/>
          <w:lang w:bidi="ar"/>
        </w:rPr>
      </w:pPr>
      <w:r>
        <w:rPr>
          <w:rFonts w:hint="eastAsia" w:ascii="宋体" w:hAnsi="宋体" w:eastAsia="宋体" w:cs="宋体"/>
          <w:color w:val="auto"/>
          <w:spacing w:val="23"/>
          <w:kern w:val="0"/>
          <w:sz w:val="24"/>
          <w:lang w:bidi="ar"/>
        </w:rPr>
        <w:t>（一）推介书封面应包含：供应商名称、联系人及电话、邮箱；</w:t>
      </w:r>
    </w:p>
    <w:p w14:paraId="27BE2FCF">
      <w:pPr>
        <w:widowControl/>
        <w:spacing w:line="370" w:lineRule="exact"/>
        <w:rPr>
          <w:rFonts w:ascii="宋体" w:hAnsi="宋体" w:eastAsia="宋体" w:cs="宋体"/>
          <w:color w:val="auto"/>
          <w:spacing w:val="23"/>
          <w:kern w:val="0"/>
          <w:sz w:val="24"/>
          <w:lang w:bidi="ar"/>
        </w:rPr>
      </w:pPr>
      <w:r>
        <w:rPr>
          <w:rFonts w:hint="eastAsia" w:ascii="宋体" w:hAnsi="宋体" w:eastAsia="宋体" w:cs="宋体"/>
          <w:color w:val="auto"/>
          <w:spacing w:val="23"/>
          <w:kern w:val="0"/>
          <w:sz w:val="24"/>
          <w:lang w:bidi="ar"/>
        </w:rPr>
        <w:t>（二）供应商营业执照</w:t>
      </w:r>
      <w:r>
        <w:rPr>
          <w:rFonts w:hint="eastAsia" w:ascii="宋体" w:hAnsi="宋体" w:cs="宋体"/>
          <w:color w:val="auto"/>
          <w:spacing w:val="23"/>
          <w:kern w:val="0"/>
          <w:sz w:val="24"/>
          <w:lang w:eastAsia="zh-CN" w:bidi="ar"/>
        </w:rPr>
        <w:t>，</w:t>
      </w:r>
      <w:r>
        <w:rPr>
          <w:rFonts w:hint="eastAsia" w:ascii="宋体" w:hAnsi="宋体" w:cs="宋体"/>
          <w:color w:val="auto"/>
          <w:spacing w:val="23"/>
          <w:kern w:val="0"/>
          <w:sz w:val="24"/>
          <w:lang w:val="en-US" w:eastAsia="zh-CN" w:bidi="ar"/>
        </w:rPr>
        <w:t>医疗器械经营许可证或备案凭证</w:t>
      </w:r>
      <w:r>
        <w:rPr>
          <w:rFonts w:hint="eastAsia" w:ascii="宋体" w:hAnsi="宋体" w:eastAsia="宋体" w:cs="宋体"/>
          <w:color w:val="auto"/>
          <w:spacing w:val="23"/>
          <w:kern w:val="0"/>
          <w:sz w:val="24"/>
          <w:lang w:bidi="ar"/>
        </w:rPr>
        <w:t>；</w:t>
      </w:r>
    </w:p>
    <w:p w14:paraId="4E4BA5A3">
      <w:pPr>
        <w:widowControl/>
        <w:spacing w:line="370" w:lineRule="exact"/>
        <w:rPr>
          <w:rFonts w:ascii="宋体" w:hAnsi="宋体" w:eastAsia="宋体" w:cs="宋体"/>
          <w:color w:val="auto"/>
          <w:spacing w:val="23"/>
          <w:kern w:val="0"/>
          <w:sz w:val="24"/>
          <w:lang w:bidi="ar"/>
        </w:rPr>
      </w:pPr>
      <w:r>
        <w:rPr>
          <w:rFonts w:hint="eastAsia" w:ascii="宋体" w:hAnsi="宋体" w:eastAsia="宋体" w:cs="宋体"/>
          <w:color w:val="auto"/>
          <w:spacing w:val="23"/>
          <w:kern w:val="0"/>
          <w:sz w:val="24"/>
          <w:lang w:bidi="ar"/>
        </w:rPr>
        <w:t>（三）</w:t>
      </w:r>
      <w:r>
        <w:rPr>
          <w:rFonts w:hint="eastAsia" w:ascii="宋体" w:hAnsi="宋体" w:eastAsia="宋体" w:cs="宋体"/>
          <w:color w:val="auto"/>
          <w:spacing w:val="23"/>
          <w:kern w:val="0"/>
          <w:sz w:val="24"/>
          <w:lang w:val="en-US" w:eastAsia="zh-CN" w:bidi="ar"/>
        </w:rPr>
        <w:t>制造商</w:t>
      </w:r>
      <w:r>
        <w:rPr>
          <w:rFonts w:hint="eastAsia" w:ascii="宋体" w:hAnsi="宋体" w:eastAsia="宋体" w:cs="宋体"/>
          <w:color w:val="auto"/>
          <w:spacing w:val="23"/>
          <w:kern w:val="0"/>
          <w:sz w:val="24"/>
          <w:lang w:bidi="ar"/>
        </w:rPr>
        <w:t>企业规模（中型、小型、微型、非中小企业）</w:t>
      </w:r>
    </w:p>
    <w:p w14:paraId="7E881F34">
      <w:pPr>
        <w:widowControl/>
        <w:spacing w:line="370" w:lineRule="exact"/>
        <w:ind w:firstLine="572" w:firstLineChars="200"/>
        <w:rPr>
          <w:rFonts w:hint="eastAsia" w:ascii="宋体" w:hAnsi="宋体" w:eastAsia="宋体" w:cs="宋体"/>
          <w:color w:val="auto"/>
          <w:spacing w:val="23"/>
          <w:kern w:val="0"/>
          <w:sz w:val="24"/>
          <w:lang w:bidi="ar"/>
        </w:rPr>
      </w:pPr>
      <w:r>
        <w:rPr>
          <w:rFonts w:hint="eastAsia" w:ascii="宋体" w:hAnsi="宋体" w:eastAsia="宋体" w:cs="宋体"/>
          <w:color w:val="auto"/>
          <w:spacing w:val="23"/>
          <w:kern w:val="0"/>
          <w:sz w:val="24"/>
          <w:lang w:val="en-US" w:eastAsia="zh-CN" w:bidi="ar"/>
        </w:rPr>
        <w:t>注：</w:t>
      </w:r>
      <w:r>
        <w:rPr>
          <w:rFonts w:hint="eastAsia" w:ascii="宋体" w:hAnsi="宋体" w:eastAsia="宋体" w:cs="宋体"/>
          <w:color w:val="auto"/>
          <w:spacing w:val="23"/>
          <w:kern w:val="0"/>
          <w:sz w:val="24"/>
          <w:lang w:bidi="ar"/>
        </w:rPr>
        <w:t>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14:paraId="330013FF">
      <w:pPr>
        <w:widowControl/>
        <w:spacing w:line="370" w:lineRule="exact"/>
        <w:rPr>
          <w:rFonts w:hint="default" w:ascii="宋体" w:hAnsi="宋体" w:eastAsia="宋体" w:cs="宋体"/>
          <w:color w:val="000000" w:themeColor="text1"/>
          <w:spacing w:val="23"/>
          <w:kern w:val="0"/>
          <w:sz w:val="24"/>
          <w:lang w:val="en-US" w:eastAsia="zh-CN" w:bidi="ar"/>
          <w14:textFill>
            <w14:solidFill>
              <w14:schemeClr w14:val="tx1"/>
            </w14:solidFill>
          </w14:textFill>
        </w:rPr>
      </w:pPr>
      <w:r>
        <w:rPr>
          <w:rFonts w:hint="eastAsia" w:ascii="宋体" w:hAnsi="宋体" w:cs="宋体"/>
          <w:color w:val="000000" w:themeColor="text1"/>
          <w:spacing w:val="23"/>
          <w:kern w:val="0"/>
          <w:sz w:val="24"/>
          <w:lang w:eastAsia="zh-CN"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四</w:t>
      </w:r>
      <w:r>
        <w:rPr>
          <w:rFonts w:hint="eastAsia" w:ascii="宋体" w:hAnsi="宋体" w:cs="宋体"/>
          <w:color w:val="000000" w:themeColor="text1"/>
          <w:spacing w:val="23"/>
          <w:kern w:val="0"/>
          <w:sz w:val="24"/>
          <w:lang w:eastAsia="zh-CN"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生产厂家医疗器械生产许可证或生产备案凭证（加盖厂家公章）</w:t>
      </w:r>
    </w:p>
    <w:p w14:paraId="7A262400">
      <w:pPr>
        <w:widowControl/>
        <w:spacing w:line="370" w:lineRule="exact"/>
        <w:rPr>
          <w:rFonts w:hint="eastAsia" w:ascii="宋体" w:hAnsi="宋体" w:eastAsia="宋体" w:cs="宋体"/>
          <w:color w:val="000000" w:themeColor="text1"/>
          <w:spacing w:val="23"/>
          <w:kern w:val="0"/>
          <w:sz w:val="24"/>
          <w:lang w:val="en-US" w:eastAsia="zh-CN"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五</w:t>
      </w:r>
      <w:r>
        <w:rPr>
          <w:rFonts w:hint="eastAsia" w:ascii="宋体" w:hAnsi="宋体" w:eastAsia="宋体" w:cs="宋体"/>
          <w:color w:val="000000" w:themeColor="text1"/>
          <w:spacing w:val="23"/>
          <w:kern w:val="0"/>
          <w:sz w:val="24"/>
          <w:lang w:bidi="ar"/>
          <w14:textFill>
            <w14:solidFill>
              <w14:schemeClr w14:val="tx1"/>
            </w14:solidFill>
          </w14:textFill>
        </w:rPr>
        <w:t>）推荐产品基本</w:t>
      </w:r>
      <w:r>
        <w:rPr>
          <w:rFonts w:hint="eastAsia" w:ascii="宋体" w:hAnsi="宋体" w:cs="宋体"/>
          <w:color w:val="000000" w:themeColor="text1"/>
          <w:spacing w:val="23"/>
          <w:kern w:val="0"/>
          <w:sz w:val="24"/>
          <w:lang w:val="en-US" w:eastAsia="zh-CN" w:bidi="ar"/>
          <w14:textFill>
            <w14:solidFill>
              <w14:schemeClr w14:val="tx1"/>
            </w14:solidFill>
          </w14:textFill>
        </w:rPr>
        <w:t>情况</w:t>
      </w:r>
    </w:p>
    <w:p w14:paraId="1647EBE5">
      <w:pPr>
        <w:widowControl/>
        <w:spacing w:line="370" w:lineRule="exact"/>
        <w:ind w:firstLine="572" w:firstLineChars="200"/>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1.报价：</w:t>
      </w:r>
    </w:p>
    <w:tbl>
      <w:tblPr>
        <w:tblStyle w:val="15"/>
        <w:tblW w:w="49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
        <w:gridCol w:w="1461"/>
        <w:gridCol w:w="1380"/>
        <w:gridCol w:w="1425"/>
        <w:gridCol w:w="1635"/>
        <w:gridCol w:w="1590"/>
        <w:gridCol w:w="1323"/>
      </w:tblGrid>
      <w:tr w14:paraId="53D76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exact"/>
          <w:jc w:val="center"/>
        </w:trPr>
        <w:tc>
          <w:tcPr>
            <w:tcW w:w="458" w:type="pct"/>
            <w:vAlign w:val="center"/>
          </w:tcPr>
          <w:p w14:paraId="019AE803">
            <w:pPr>
              <w:spacing w:line="360" w:lineRule="auto"/>
              <w:jc w:val="center"/>
              <w:rPr>
                <w:rFonts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序号</w:t>
            </w:r>
          </w:p>
        </w:tc>
        <w:tc>
          <w:tcPr>
            <w:tcW w:w="752" w:type="pct"/>
            <w:vAlign w:val="center"/>
          </w:tcPr>
          <w:p w14:paraId="10D41008">
            <w:pPr>
              <w:spacing w:line="360" w:lineRule="auto"/>
              <w:jc w:val="center"/>
              <w:rPr>
                <w:rFonts w:hint="eastAsia" w:ascii="宋体" w:hAnsi="宋体" w:eastAsia="宋体" w:cs="宋体"/>
                <w:b/>
                <w:color w:val="000000" w:themeColor="text1"/>
                <w:sz w:val="24"/>
                <w:szCs w:val="24"/>
                <w:lang w:val="en-US" w:eastAsia="zh-CN"/>
                <w14:textFill>
                  <w14:solidFill>
                    <w14:schemeClr w14:val="tx1"/>
                  </w14:solidFill>
                </w14:textFill>
              </w:rPr>
            </w:pPr>
          </w:p>
          <w:p w14:paraId="5CE7FD5E">
            <w:pPr>
              <w:spacing w:line="360" w:lineRule="auto"/>
              <w:jc w:val="center"/>
              <w:rPr>
                <w:rFonts w:hint="eastAsia" w:ascii="宋体" w:hAnsi="宋体" w:eastAsia="宋体" w:cs="宋体"/>
                <w:b/>
                <w:color w:val="000000" w:themeColor="text1"/>
                <w:sz w:val="24"/>
                <w:szCs w:val="24"/>
                <w:lang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产品</w:t>
            </w:r>
          </w:p>
          <w:p w14:paraId="73D70D77">
            <w:pPr>
              <w:spacing w:line="360" w:lineRule="auto"/>
              <w:jc w:val="center"/>
              <w:rPr>
                <w:rFonts w:hint="eastAsia" w:ascii="宋体" w:hAnsi="宋体" w:eastAsia="宋体" w:cs="宋体"/>
                <w:b/>
                <w:color w:val="000000" w:themeColor="text1"/>
                <w:sz w:val="24"/>
                <w:szCs w:val="24"/>
                <w:lang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 xml:space="preserve"> </w:t>
            </w:r>
          </w:p>
          <w:p w14:paraId="507BB9C8">
            <w:pPr>
              <w:spacing w:line="360" w:lineRule="auto"/>
              <w:jc w:val="center"/>
              <w:rPr>
                <w:rFonts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备注</w:t>
            </w:r>
          </w:p>
        </w:tc>
        <w:tc>
          <w:tcPr>
            <w:tcW w:w="711" w:type="pct"/>
            <w:vAlign w:val="center"/>
          </w:tcPr>
          <w:p w14:paraId="38502738">
            <w:pPr>
              <w:spacing w:line="240" w:lineRule="auto"/>
              <w:jc w:val="center"/>
              <w:rPr>
                <w:rFonts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单</w:t>
            </w:r>
            <w:r>
              <w:rPr>
                <w:rFonts w:hint="eastAsia" w:ascii="宋体" w:hAnsi="宋体" w:eastAsia="宋体" w:cs="宋体"/>
                <w:b/>
                <w:color w:val="000000" w:themeColor="text1"/>
                <w:sz w:val="24"/>
                <w:szCs w:val="24"/>
                <w14:textFill>
                  <w14:solidFill>
                    <w14:schemeClr w14:val="tx1"/>
                  </w14:solidFill>
                </w14:textFill>
              </w:rPr>
              <w:t>价（元）</w:t>
            </w:r>
          </w:p>
        </w:tc>
        <w:tc>
          <w:tcPr>
            <w:tcW w:w="734" w:type="pct"/>
            <w:vAlign w:val="center"/>
          </w:tcPr>
          <w:p w14:paraId="1C0FCF5B">
            <w:pPr>
              <w:spacing w:line="240" w:lineRule="auto"/>
              <w:jc w:val="center"/>
              <w:rPr>
                <w:rFonts w:hint="eastAsia"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数量</w:t>
            </w:r>
          </w:p>
        </w:tc>
        <w:tc>
          <w:tcPr>
            <w:tcW w:w="842" w:type="pct"/>
            <w:vAlign w:val="center"/>
          </w:tcPr>
          <w:p w14:paraId="19BA9E19">
            <w:pPr>
              <w:spacing w:line="240" w:lineRule="auto"/>
              <w:jc w:val="center"/>
              <w:rPr>
                <w:rFonts w:hint="eastAsia"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总价（元）</w:t>
            </w:r>
          </w:p>
        </w:tc>
        <w:tc>
          <w:tcPr>
            <w:tcW w:w="819" w:type="pct"/>
            <w:vAlign w:val="center"/>
          </w:tcPr>
          <w:p w14:paraId="4E35A26C">
            <w:pPr>
              <w:spacing w:line="240" w:lineRule="auto"/>
              <w:jc w:val="center"/>
              <w:rPr>
                <w:rFonts w:hint="default"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品牌、型号</w:t>
            </w:r>
          </w:p>
        </w:tc>
        <w:tc>
          <w:tcPr>
            <w:tcW w:w="681" w:type="pct"/>
            <w:vAlign w:val="center"/>
          </w:tcPr>
          <w:p w14:paraId="6FD0F38A">
            <w:pPr>
              <w:spacing w:line="240" w:lineRule="auto"/>
              <w:jc w:val="center"/>
              <w:rPr>
                <w:rFonts w:hint="default"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制造商</w:t>
            </w:r>
          </w:p>
        </w:tc>
      </w:tr>
      <w:tr w14:paraId="11592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exact"/>
          <w:jc w:val="center"/>
        </w:trPr>
        <w:tc>
          <w:tcPr>
            <w:tcW w:w="458" w:type="pct"/>
            <w:vAlign w:val="center"/>
          </w:tcPr>
          <w:p w14:paraId="47458018">
            <w:pPr>
              <w:spacing w:line="360" w:lineRule="auto"/>
              <w:jc w:val="center"/>
              <w:outlineLvl w:val="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w:t>
            </w:r>
          </w:p>
        </w:tc>
        <w:tc>
          <w:tcPr>
            <w:tcW w:w="752" w:type="pct"/>
            <w:vAlign w:val="center"/>
          </w:tcPr>
          <w:p w14:paraId="6C1BB6D3">
            <w:pPr>
              <w:adjustRightInd w:val="0"/>
              <w:snapToGrid w:val="0"/>
              <w:spacing w:line="360" w:lineRule="auto"/>
              <w:jc w:val="center"/>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 </w:t>
            </w:r>
          </w:p>
          <w:p w14:paraId="1F842DE0">
            <w:pPr>
              <w:spacing w:line="360" w:lineRule="auto"/>
              <w:jc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 </w:t>
            </w:r>
          </w:p>
          <w:p w14:paraId="180E3DD3">
            <w:pPr>
              <w:adjustRightInd w:val="0"/>
              <w:snapToGrid w:val="0"/>
              <w:spacing w:line="360" w:lineRule="auto"/>
              <w:jc w:val="left"/>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 xml:space="preserve"> </w:t>
            </w:r>
          </w:p>
        </w:tc>
        <w:tc>
          <w:tcPr>
            <w:tcW w:w="711" w:type="pct"/>
            <w:vAlign w:val="center"/>
          </w:tcPr>
          <w:p w14:paraId="17AE3636">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734" w:type="pct"/>
            <w:vAlign w:val="center"/>
          </w:tcPr>
          <w:p w14:paraId="64F45FCA">
            <w:pPr>
              <w:spacing w:line="360" w:lineRule="auto"/>
              <w:jc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 </w:t>
            </w:r>
          </w:p>
        </w:tc>
        <w:tc>
          <w:tcPr>
            <w:tcW w:w="842" w:type="pct"/>
            <w:vAlign w:val="center"/>
          </w:tcPr>
          <w:p w14:paraId="39612AC1">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819" w:type="pct"/>
            <w:vAlign w:val="center"/>
          </w:tcPr>
          <w:p w14:paraId="648077DA">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681" w:type="pct"/>
            <w:vAlign w:val="center"/>
          </w:tcPr>
          <w:p w14:paraId="3651D00E">
            <w:pPr>
              <w:spacing w:line="360" w:lineRule="auto"/>
              <w:jc w:val="center"/>
              <w:rPr>
                <w:rFonts w:ascii="宋体" w:hAnsi="宋体" w:eastAsia="宋体" w:cs="宋体"/>
                <w:color w:val="000000" w:themeColor="text1"/>
                <w:sz w:val="24"/>
                <w:szCs w:val="24"/>
                <w14:textFill>
                  <w14:solidFill>
                    <w14:schemeClr w14:val="tx1"/>
                  </w14:solidFill>
                </w14:textFill>
              </w:rPr>
            </w:pPr>
          </w:p>
        </w:tc>
      </w:tr>
      <w:tr w14:paraId="5EF69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exact"/>
          <w:jc w:val="center"/>
        </w:trPr>
        <w:tc>
          <w:tcPr>
            <w:tcW w:w="458" w:type="pct"/>
            <w:vAlign w:val="center"/>
          </w:tcPr>
          <w:p w14:paraId="793A2E21">
            <w:pPr>
              <w:spacing w:line="360" w:lineRule="auto"/>
              <w:jc w:val="center"/>
              <w:outlineLvl w:val="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p>
        </w:tc>
        <w:tc>
          <w:tcPr>
            <w:tcW w:w="752" w:type="pct"/>
            <w:vAlign w:val="center"/>
          </w:tcPr>
          <w:p w14:paraId="5DBD2CC9">
            <w:pPr>
              <w:adjustRightInd w:val="0"/>
              <w:snapToGrid w:val="0"/>
              <w:spacing w:line="360" w:lineRule="auto"/>
              <w:jc w:val="left"/>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711" w:type="pct"/>
            <w:vAlign w:val="center"/>
          </w:tcPr>
          <w:p w14:paraId="462A1F9A">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734" w:type="pct"/>
            <w:vAlign w:val="center"/>
          </w:tcPr>
          <w:p w14:paraId="1A4361A3">
            <w:pPr>
              <w:spacing w:line="360" w:lineRule="auto"/>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842" w:type="pct"/>
            <w:vAlign w:val="center"/>
          </w:tcPr>
          <w:p w14:paraId="2CBAD676">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819" w:type="pct"/>
            <w:vAlign w:val="center"/>
          </w:tcPr>
          <w:p w14:paraId="45F4C639">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681" w:type="pct"/>
            <w:vAlign w:val="center"/>
          </w:tcPr>
          <w:p w14:paraId="178C02DF">
            <w:pPr>
              <w:spacing w:line="360" w:lineRule="auto"/>
              <w:jc w:val="center"/>
              <w:rPr>
                <w:rFonts w:ascii="宋体" w:hAnsi="宋体" w:eastAsia="宋体" w:cs="宋体"/>
                <w:color w:val="000000" w:themeColor="text1"/>
                <w:sz w:val="24"/>
                <w:szCs w:val="24"/>
                <w14:textFill>
                  <w14:solidFill>
                    <w14:schemeClr w14:val="tx1"/>
                  </w14:solidFill>
                </w14:textFill>
              </w:rPr>
            </w:pPr>
          </w:p>
        </w:tc>
      </w:tr>
      <w:tr w14:paraId="60BDE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exact"/>
          <w:jc w:val="center"/>
        </w:trPr>
        <w:tc>
          <w:tcPr>
            <w:tcW w:w="458" w:type="pct"/>
            <w:vAlign w:val="center"/>
          </w:tcPr>
          <w:p w14:paraId="3370F5DD">
            <w:pPr>
              <w:spacing w:line="360" w:lineRule="auto"/>
              <w:jc w:val="center"/>
              <w:outlineLvl w:val="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p>
        </w:tc>
        <w:tc>
          <w:tcPr>
            <w:tcW w:w="752" w:type="pct"/>
            <w:vAlign w:val="center"/>
          </w:tcPr>
          <w:p w14:paraId="0B927D74">
            <w:pPr>
              <w:adjustRightInd w:val="0"/>
              <w:snapToGrid w:val="0"/>
              <w:spacing w:line="360" w:lineRule="auto"/>
              <w:jc w:val="left"/>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711" w:type="pct"/>
            <w:vAlign w:val="center"/>
          </w:tcPr>
          <w:p w14:paraId="625975E0">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734" w:type="pct"/>
            <w:vAlign w:val="center"/>
          </w:tcPr>
          <w:p w14:paraId="4E637748">
            <w:pPr>
              <w:spacing w:line="360" w:lineRule="auto"/>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842" w:type="pct"/>
            <w:vAlign w:val="center"/>
          </w:tcPr>
          <w:p w14:paraId="5302ECED">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819" w:type="pct"/>
            <w:vAlign w:val="center"/>
          </w:tcPr>
          <w:p w14:paraId="76D0A226">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681" w:type="pct"/>
            <w:vAlign w:val="center"/>
          </w:tcPr>
          <w:p w14:paraId="63B83080">
            <w:pPr>
              <w:spacing w:line="360" w:lineRule="auto"/>
              <w:jc w:val="center"/>
              <w:rPr>
                <w:rFonts w:ascii="宋体" w:hAnsi="宋体" w:eastAsia="宋体" w:cs="宋体"/>
                <w:color w:val="000000" w:themeColor="text1"/>
                <w:sz w:val="24"/>
                <w:szCs w:val="24"/>
                <w14:textFill>
                  <w14:solidFill>
                    <w14:schemeClr w14:val="tx1"/>
                  </w14:solidFill>
                </w14:textFill>
              </w:rPr>
            </w:pPr>
          </w:p>
        </w:tc>
      </w:tr>
      <w:tr w14:paraId="0E44F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exact"/>
          <w:jc w:val="center"/>
        </w:trPr>
        <w:tc>
          <w:tcPr>
            <w:tcW w:w="458" w:type="pct"/>
            <w:vAlign w:val="center"/>
          </w:tcPr>
          <w:p w14:paraId="618DE999">
            <w:pPr>
              <w:spacing w:line="360" w:lineRule="auto"/>
              <w:jc w:val="center"/>
              <w:outlineLvl w:val="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w:t>
            </w:r>
          </w:p>
        </w:tc>
        <w:tc>
          <w:tcPr>
            <w:tcW w:w="752" w:type="pct"/>
            <w:vAlign w:val="center"/>
          </w:tcPr>
          <w:p w14:paraId="6A3CC8A9">
            <w:pPr>
              <w:adjustRightInd w:val="0"/>
              <w:snapToGrid w:val="0"/>
              <w:spacing w:line="360" w:lineRule="auto"/>
              <w:jc w:val="left"/>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711" w:type="pct"/>
            <w:vAlign w:val="center"/>
          </w:tcPr>
          <w:p w14:paraId="44C5F1DF">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734" w:type="pct"/>
            <w:vAlign w:val="center"/>
          </w:tcPr>
          <w:p w14:paraId="7791437E">
            <w:pPr>
              <w:spacing w:line="360" w:lineRule="auto"/>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842" w:type="pct"/>
            <w:vAlign w:val="center"/>
          </w:tcPr>
          <w:p w14:paraId="3C825D03">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819" w:type="pct"/>
            <w:vAlign w:val="center"/>
          </w:tcPr>
          <w:p w14:paraId="4199BF0C">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681" w:type="pct"/>
            <w:vAlign w:val="center"/>
          </w:tcPr>
          <w:p w14:paraId="409565BB">
            <w:pPr>
              <w:spacing w:line="360" w:lineRule="auto"/>
              <w:jc w:val="center"/>
              <w:rPr>
                <w:rFonts w:ascii="宋体" w:hAnsi="宋体" w:eastAsia="宋体" w:cs="宋体"/>
                <w:color w:val="000000" w:themeColor="text1"/>
                <w:sz w:val="24"/>
                <w:szCs w:val="24"/>
                <w14:textFill>
                  <w14:solidFill>
                    <w14:schemeClr w14:val="tx1"/>
                  </w14:solidFill>
                </w14:textFill>
              </w:rPr>
            </w:pPr>
          </w:p>
        </w:tc>
      </w:tr>
      <w:tr w14:paraId="4A8D0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458" w:type="pct"/>
            <w:vAlign w:val="center"/>
          </w:tcPr>
          <w:p w14:paraId="10C8864B">
            <w:pPr>
              <w:spacing w:line="360" w:lineRule="auto"/>
              <w:jc w:val="center"/>
              <w:outlineLvl w:val="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5</w:t>
            </w:r>
          </w:p>
        </w:tc>
        <w:tc>
          <w:tcPr>
            <w:tcW w:w="752" w:type="pct"/>
            <w:vAlign w:val="center"/>
          </w:tcPr>
          <w:p w14:paraId="39F41D40">
            <w:pPr>
              <w:adjustRightInd w:val="0"/>
              <w:snapToGrid w:val="0"/>
              <w:spacing w:line="360" w:lineRule="auto"/>
              <w:jc w:val="left"/>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711" w:type="pct"/>
            <w:vAlign w:val="center"/>
          </w:tcPr>
          <w:p w14:paraId="45E3C0F4">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734" w:type="pct"/>
            <w:vAlign w:val="center"/>
          </w:tcPr>
          <w:p w14:paraId="6E2CFDBB">
            <w:pPr>
              <w:spacing w:line="360" w:lineRule="auto"/>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842" w:type="pct"/>
            <w:vAlign w:val="center"/>
          </w:tcPr>
          <w:p w14:paraId="4A60F229">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819" w:type="pct"/>
            <w:vAlign w:val="center"/>
          </w:tcPr>
          <w:p w14:paraId="559E2444">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681" w:type="pct"/>
            <w:vAlign w:val="center"/>
          </w:tcPr>
          <w:p w14:paraId="47A70DCE">
            <w:pPr>
              <w:spacing w:line="360" w:lineRule="auto"/>
              <w:jc w:val="center"/>
              <w:rPr>
                <w:rFonts w:ascii="宋体" w:hAnsi="宋体" w:eastAsia="宋体" w:cs="宋体"/>
                <w:color w:val="000000" w:themeColor="text1"/>
                <w:sz w:val="24"/>
                <w:szCs w:val="24"/>
                <w14:textFill>
                  <w14:solidFill>
                    <w14:schemeClr w14:val="tx1"/>
                  </w14:solidFill>
                </w14:textFill>
              </w:rPr>
            </w:pPr>
          </w:p>
        </w:tc>
      </w:tr>
      <w:tr w14:paraId="6A3DA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exact"/>
          <w:jc w:val="center"/>
        </w:trPr>
        <w:tc>
          <w:tcPr>
            <w:tcW w:w="458" w:type="pct"/>
            <w:vAlign w:val="center"/>
          </w:tcPr>
          <w:p w14:paraId="33E54FBF">
            <w:pPr>
              <w:spacing w:line="360" w:lineRule="auto"/>
              <w:jc w:val="center"/>
              <w:outlineLvl w:val="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6</w:t>
            </w:r>
          </w:p>
        </w:tc>
        <w:tc>
          <w:tcPr>
            <w:tcW w:w="752" w:type="pct"/>
            <w:vAlign w:val="center"/>
          </w:tcPr>
          <w:p w14:paraId="05CE9EAE">
            <w:pPr>
              <w:adjustRightInd w:val="0"/>
              <w:snapToGrid w:val="0"/>
              <w:spacing w:line="360" w:lineRule="auto"/>
              <w:jc w:val="left"/>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711" w:type="pct"/>
            <w:vAlign w:val="center"/>
          </w:tcPr>
          <w:p w14:paraId="3280ED3D">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734" w:type="pct"/>
            <w:vAlign w:val="center"/>
          </w:tcPr>
          <w:p w14:paraId="6CC01656">
            <w:pPr>
              <w:spacing w:line="360" w:lineRule="auto"/>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842" w:type="pct"/>
            <w:vAlign w:val="center"/>
          </w:tcPr>
          <w:p w14:paraId="21293CE2">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819" w:type="pct"/>
            <w:vAlign w:val="center"/>
          </w:tcPr>
          <w:p w14:paraId="653326DD">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681" w:type="pct"/>
            <w:vAlign w:val="center"/>
          </w:tcPr>
          <w:p w14:paraId="25960F52">
            <w:pPr>
              <w:spacing w:line="360" w:lineRule="auto"/>
              <w:jc w:val="center"/>
              <w:rPr>
                <w:rFonts w:ascii="宋体" w:hAnsi="宋体" w:eastAsia="宋体" w:cs="宋体"/>
                <w:color w:val="000000" w:themeColor="text1"/>
                <w:sz w:val="24"/>
                <w:szCs w:val="24"/>
                <w14:textFill>
                  <w14:solidFill>
                    <w14:schemeClr w14:val="tx1"/>
                  </w14:solidFill>
                </w14:textFill>
              </w:rPr>
            </w:pPr>
          </w:p>
        </w:tc>
      </w:tr>
      <w:tr w14:paraId="554CE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exact"/>
          <w:jc w:val="center"/>
        </w:trPr>
        <w:tc>
          <w:tcPr>
            <w:tcW w:w="458" w:type="pct"/>
            <w:vAlign w:val="center"/>
          </w:tcPr>
          <w:p w14:paraId="582E84A1">
            <w:pPr>
              <w:spacing w:line="360" w:lineRule="auto"/>
              <w:jc w:val="center"/>
              <w:outlineLvl w:val="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7</w:t>
            </w:r>
          </w:p>
        </w:tc>
        <w:tc>
          <w:tcPr>
            <w:tcW w:w="752" w:type="pct"/>
            <w:vAlign w:val="center"/>
          </w:tcPr>
          <w:p w14:paraId="5BB2E889">
            <w:pPr>
              <w:adjustRightInd w:val="0"/>
              <w:snapToGrid w:val="0"/>
              <w:spacing w:line="360" w:lineRule="auto"/>
              <w:jc w:val="left"/>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711" w:type="pct"/>
            <w:vAlign w:val="center"/>
          </w:tcPr>
          <w:p w14:paraId="5D70AF39">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734" w:type="pct"/>
            <w:vAlign w:val="center"/>
          </w:tcPr>
          <w:p w14:paraId="5E5059E5">
            <w:pPr>
              <w:spacing w:line="360" w:lineRule="auto"/>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842" w:type="pct"/>
            <w:vAlign w:val="center"/>
          </w:tcPr>
          <w:p w14:paraId="194B1760">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819" w:type="pct"/>
            <w:vAlign w:val="center"/>
          </w:tcPr>
          <w:p w14:paraId="30DC68CB">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681" w:type="pct"/>
            <w:vAlign w:val="center"/>
          </w:tcPr>
          <w:p w14:paraId="74FDC8AF">
            <w:pPr>
              <w:spacing w:line="360" w:lineRule="auto"/>
              <w:jc w:val="center"/>
              <w:rPr>
                <w:rFonts w:ascii="宋体" w:hAnsi="宋体" w:eastAsia="宋体" w:cs="宋体"/>
                <w:color w:val="000000" w:themeColor="text1"/>
                <w:sz w:val="24"/>
                <w:szCs w:val="24"/>
                <w14:textFill>
                  <w14:solidFill>
                    <w14:schemeClr w14:val="tx1"/>
                  </w14:solidFill>
                </w14:textFill>
              </w:rPr>
            </w:pPr>
          </w:p>
        </w:tc>
      </w:tr>
      <w:tr w14:paraId="7A05F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exact"/>
          <w:jc w:val="center"/>
        </w:trPr>
        <w:tc>
          <w:tcPr>
            <w:tcW w:w="5000" w:type="pct"/>
            <w:gridSpan w:val="7"/>
            <w:vAlign w:val="center"/>
          </w:tcPr>
          <w:p w14:paraId="3253CA35">
            <w:pPr>
              <w:tabs>
                <w:tab w:val="left" w:pos="2773"/>
              </w:tabs>
              <w:spacing w:line="360" w:lineRule="auto"/>
              <w:jc w:val="left"/>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合计</w:t>
            </w:r>
            <w:r>
              <w:rPr>
                <w:rFonts w:hint="eastAsia" w:ascii="宋体" w:hAnsi="宋体" w:eastAsia="宋体" w:cs="宋体"/>
                <w:color w:val="000000" w:themeColor="text1"/>
                <w:kern w:val="0"/>
                <w:sz w:val="24"/>
                <w:szCs w:val="24"/>
                <w14:textFill>
                  <w14:solidFill>
                    <w14:schemeClr w14:val="tx1"/>
                  </w14:solidFill>
                </w14:textFill>
              </w:rPr>
              <w:tab/>
            </w:r>
          </w:p>
          <w:p w14:paraId="15E4A3FD">
            <w:pPr>
              <w:spacing w:line="360" w:lineRule="auto"/>
              <w:jc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 xml:space="preserve"> </w:t>
            </w:r>
          </w:p>
        </w:tc>
      </w:tr>
    </w:tbl>
    <w:p w14:paraId="1941B3EF">
      <w:pPr>
        <w:widowControl/>
        <w:spacing w:line="370" w:lineRule="exact"/>
        <w:ind w:firstLine="570"/>
        <w:rPr>
          <w:rFonts w:hint="default" w:ascii="宋体" w:hAnsi="宋体" w:eastAsia="宋体" w:cs="宋体"/>
          <w:b/>
          <w:bCs/>
          <w:color w:val="000000" w:themeColor="text1"/>
          <w:sz w:val="24"/>
          <w:lang w:val="en-US" w:eastAsia="zh-CN"/>
          <w14:textFill>
            <w14:solidFill>
              <w14:schemeClr w14:val="tx1"/>
            </w14:solidFill>
          </w14:textFill>
        </w:rPr>
      </w:pPr>
      <w:r>
        <w:rPr>
          <w:rFonts w:hint="eastAsia" w:ascii="宋体" w:hAnsi="宋体" w:eastAsia="宋体" w:cs="宋体"/>
          <w:b/>
          <w:bCs/>
          <w:color w:val="000000" w:themeColor="text1"/>
          <w:sz w:val="24"/>
          <w:lang w:val="en-US" w:eastAsia="zh-CN"/>
          <w14:textFill>
            <w14:solidFill>
              <w14:schemeClr w14:val="tx1"/>
            </w14:solidFill>
          </w14:textFill>
        </w:rPr>
        <w:t>注：按采购人拟采购产品种类及数量进行报价</w:t>
      </w:r>
      <w:r>
        <w:rPr>
          <w:rFonts w:hint="eastAsia" w:ascii="宋体" w:hAnsi="宋体" w:cs="宋体"/>
          <w:b/>
          <w:bCs/>
          <w:color w:val="000000" w:themeColor="text1"/>
          <w:sz w:val="24"/>
          <w:lang w:val="en-US" w:eastAsia="zh-CN"/>
          <w14:textFill>
            <w14:solidFill>
              <w14:schemeClr w14:val="tx1"/>
            </w14:solidFill>
          </w14:textFill>
        </w:rPr>
        <w:t>。</w:t>
      </w:r>
    </w:p>
    <w:p w14:paraId="0CA936D7">
      <w:pPr>
        <w:widowControl/>
        <w:spacing w:line="370" w:lineRule="exact"/>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 xml:space="preserve"> </w:t>
      </w:r>
      <w:r>
        <w:rPr>
          <w:rFonts w:hint="eastAsia" w:ascii="宋体" w:hAnsi="宋体" w:eastAsia="宋体" w:cs="宋体"/>
          <w:color w:val="000000" w:themeColor="text1"/>
          <w:spacing w:val="23"/>
          <w:kern w:val="0"/>
          <w:sz w:val="24"/>
          <w:lang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六</w:t>
      </w:r>
      <w:r>
        <w:rPr>
          <w:rFonts w:hint="eastAsia" w:ascii="宋体" w:hAnsi="宋体" w:eastAsia="宋体" w:cs="宋体"/>
          <w:color w:val="000000" w:themeColor="text1"/>
          <w:spacing w:val="23"/>
          <w:kern w:val="0"/>
          <w:sz w:val="24"/>
          <w:lang w:bidi="ar"/>
          <w14:textFill>
            <w14:solidFill>
              <w14:schemeClr w14:val="tx1"/>
            </w14:solidFill>
          </w14:textFill>
        </w:rPr>
        <w:t>）技术需求规格响应表：</w:t>
      </w:r>
    </w:p>
    <w:p w14:paraId="6DAEA88A">
      <w:pPr>
        <w:widowControl/>
        <w:spacing w:line="370" w:lineRule="exact"/>
        <w:rPr>
          <w:rFonts w:ascii="宋体" w:hAnsi="宋体" w:eastAsia="宋体" w:cs="宋体"/>
          <w:color w:val="000000" w:themeColor="text1"/>
          <w:spacing w:val="23"/>
          <w:kern w:val="0"/>
          <w:sz w:val="24"/>
          <w:lang w:bidi="ar"/>
          <w14:textFill>
            <w14:solidFill>
              <w14:schemeClr w14:val="tx1"/>
            </w14:solidFill>
          </w14:textFill>
        </w:rPr>
      </w:pPr>
    </w:p>
    <w:p w14:paraId="0A620F0C">
      <w:pPr>
        <w:spacing w:line="370" w:lineRule="exact"/>
        <w:ind w:firstLine="572" w:firstLineChars="200"/>
        <w:jc w:val="center"/>
        <w:rPr>
          <w:rStyle w:val="18"/>
          <w:rFonts w:ascii="宋体" w:hAnsi="宋体" w:eastAsia="宋体" w:cs="宋体"/>
          <w:b w:val="0"/>
          <w:color w:val="000000" w:themeColor="text1"/>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技术需求规格响应表</w:t>
      </w:r>
    </w:p>
    <w:tbl>
      <w:tblPr>
        <w:tblStyle w:val="15"/>
        <w:tblW w:w="84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3191"/>
        <w:gridCol w:w="3977"/>
      </w:tblGrid>
      <w:tr w14:paraId="13C6A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71" w:type="dxa"/>
            <w:vAlign w:val="center"/>
          </w:tcPr>
          <w:p w14:paraId="4EC48E63">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序号</w:t>
            </w:r>
          </w:p>
        </w:tc>
        <w:tc>
          <w:tcPr>
            <w:tcW w:w="3191" w:type="dxa"/>
            <w:vAlign w:val="center"/>
          </w:tcPr>
          <w:p w14:paraId="09E81A9D">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技术</w:t>
            </w:r>
            <w:r>
              <w:rPr>
                <w:rFonts w:hint="eastAsia" w:ascii="宋体" w:hAnsi="宋体" w:eastAsia="宋体" w:cs="宋体"/>
                <w:color w:val="000000" w:themeColor="text1"/>
                <w:sz w:val="24"/>
                <w14:textFill>
                  <w14:solidFill>
                    <w14:schemeClr w14:val="tx1"/>
                  </w14:solidFill>
                </w14:textFill>
              </w:rPr>
              <w:t>需求规格</w:t>
            </w:r>
          </w:p>
        </w:tc>
        <w:tc>
          <w:tcPr>
            <w:tcW w:w="3977" w:type="dxa"/>
            <w:vAlign w:val="center"/>
          </w:tcPr>
          <w:p w14:paraId="7977CB9C">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响应情况</w:t>
            </w:r>
          </w:p>
        </w:tc>
      </w:tr>
      <w:tr w14:paraId="6CD1C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271" w:type="dxa"/>
            <w:vAlign w:val="center"/>
          </w:tcPr>
          <w:p w14:paraId="5B3BB2CA">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w:t>
            </w:r>
          </w:p>
        </w:tc>
        <w:tc>
          <w:tcPr>
            <w:tcW w:w="3191" w:type="dxa"/>
            <w:vAlign w:val="center"/>
          </w:tcPr>
          <w:p w14:paraId="138F52CC">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36FE3E24">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78DC2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1271" w:type="dxa"/>
            <w:vAlign w:val="center"/>
          </w:tcPr>
          <w:p w14:paraId="585F0BCE">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w:t>
            </w:r>
          </w:p>
        </w:tc>
        <w:tc>
          <w:tcPr>
            <w:tcW w:w="3191" w:type="dxa"/>
            <w:vAlign w:val="center"/>
          </w:tcPr>
          <w:p w14:paraId="2794A316">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060D6341">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43A57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1271" w:type="dxa"/>
            <w:vAlign w:val="center"/>
          </w:tcPr>
          <w:p w14:paraId="64A521D7">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3</w:t>
            </w:r>
          </w:p>
        </w:tc>
        <w:tc>
          <w:tcPr>
            <w:tcW w:w="3191" w:type="dxa"/>
            <w:vAlign w:val="center"/>
          </w:tcPr>
          <w:p w14:paraId="12AB38A2">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545322F9">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3118F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71" w:type="dxa"/>
            <w:vAlign w:val="center"/>
          </w:tcPr>
          <w:p w14:paraId="5C7A9AF0">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4</w:t>
            </w:r>
          </w:p>
        </w:tc>
        <w:tc>
          <w:tcPr>
            <w:tcW w:w="3191" w:type="dxa"/>
            <w:vAlign w:val="center"/>
          </w:tcPr>
          <w:p w14:paraId="3567E236">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428A3A52">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14AE2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1271" w:type="dxa"/>
            <w:vAlign w:val="center"/>
          </w:tcPr>
          <w:p w14:paraId="034B0700">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5</w:t>
            </w:r>
          </w:p>
        </w:tc>
        <w:tc>
          <w:tcPr>
            <w:tcW w:w="3191" w:type="dxa"/>
            <w:vAlign w:val="center"/>
          </w:tcPr>
          <w:p w14:paraId="739AA030">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其他</w:t>
            </w:r>
          </w:p>
        </w:tc>
        <w:tc>
          <w:tcPr>
            <w:tcW w:w="3977" w:type="dxa"/>
            <w:vAlign w:val="center"/>
          </w:tcPr>
          <w:p w14:paraId="28A8A14B">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bl>
    <w:p w14:paraId="3D0515E3">
      <w:pPr>
        <w:spacing w:line="370" w:lineRule="exact"/>
        <w:rPr>
          <w:rStyle w:val="18"/>
          <w:rFonts w:ascii="宋体" w:hAnsi="宋体" w:eastAsia="宋体" w:cs="宋体"/>
          <w:b w:val="0"/>
          <w:color w:val="000000" w:themeColor="text1"/>
          <w:sz w:val="24"/>
          <w14:textFill>
            <w14:solidFill>
              <w14:schemeClr w14:val="tx1"/>
            </w14:solidFill>
          </w14:textFill>
        </w:rPr>
      </w:pPr>
    </w:p>
    <w:p w14:paraId="1C0EDAE7">
      <w:pPr>
        <w:spacing w:line="370" w:lineRule="exact"/>
        <w:ind w:firstLine="480" w:firstLineChars="200"/>
        <w:rPr>
          <w:rStyle w:val="18"/>
          <w:rFonts w:hint="eastAsia" w:ascii="宋体" w:hAnsi="宋体" w:eastAsia="宋体" w:cs="宋体"/>
          <w:b w:val="0"/>
          <w:bCs w:val="0"/>
          <w:color w:val="auto"/>
          <w:sz w:val="24"/>
        </w:rPr>
      </w:pPr>
      <w:r>
        <w:rPr>
          <w:rStyle w:val="18"/>
          <w:rFonts w:hint="eastAsia" w:ascii="宋体" w:hAnsi="宋体" w:eastAsia="宋体" w:cs="宋体"/>
          <w:b w:val="0"/>
          <w:color w:val="000000" w:themeColor="text1"/>
          <w:sz w:val="24"/>
          <w14:textFill>
            <w14:solidFill>
              <w14:schemeClr w14:val="tx1"/>
            </w14:solidFill>
          </w14:textFill>
        </w:rPr>
        <w:t>注：</w:t>
      </w:r>
      <w:r>
        <w:rPr>
          <w:rStyle w:val="18"/>
          <w:rFonts w:hint="eastAsia" w:ascii="宋体" w:hAnsi="宋体" w:eastAsia="宋体" w:cs="宋体"/>
          <w:b w:val="0"/>
          <w:color w:val="000000" w:themeColor="text1"/>
          <w:sz w:val="24"/>
          <w:lang w:val="en-US" w:eastAsia="zh-CN"/>
          <w14:textFill>
            <w14:solidFill>
              <w14:schemeClr w14:val="tx1"/>
            </w14:solidFill>
          </w14:textFill>
        </w:rPr>
        <w:t>1.</w:t>
      </w:r>
      <w:r>
        <w:rPr>
          <w:rStyle w:val="18"/>
          <w:rFonts w:hint="eastAsia" w:ascii="宋体" w:hAnsi="宋体" w:eastAsia="宋体" w:cs="宋体"/>
          <w:b w:val="0"/>
          <w:color w:val="000000" w:themeColor="text1"/>
          <w:sz w:val="24"/>
          <w14:textFill>
            <w14:solidFill>
              <w14:schemeClr w14:val="tx1"/>
            </w14:solidFill>
          </w14:textFill>
        </w:rPr>
        <w:t>潜在供应商须按</w:t>
      </w:r>
      <w:r>
        <w:rPr>
          <w:rStyle w:val="18"/>
          <w:rFonts w:hint="eastAsia" w:ascii="宋体" w:hAnsi="宋体" w:eastAsia="宋体" w:cs="宋体"/>
          <w:bCs/>
          <w:color w:val="000000" w:themeColor="text1"/>
          <w:sz w:val="24"/>
          <w14:textFill>
            <w14:solidFill>
              <w14:schemeClr w14:val="tx1"/>
            </w14:solidFill>
          </w14:textFill>
        </w:rPr>
        <w:t xml:space="preserve"> “</w:t>
      </w:r>
      <w:r>
        <w:rPr>
          <w:rStyle w:val="18"/>
          <w:rFonts w:hint="eastAsia" w:ascii="宋体" w:hAnsi="宋体" w:cs="宋体"/>
          <w:bCs/>
          <w:color w:val="000000" w:themeColor="text1"/>
          <w:sz w:val="24"/>
          <w:lang w:val="en-US" w:eastAsia="zh-CN"/>
          <w14:textFill>
            <w14:solidFill>
              <w14:schemeClr w14:val="tx1"/>
            </w14:solidFill>
          </w14:textFill>
        </w:rPr>
        <w:t>四</w:t>
      </w:r>
      <w:r>
        <w:rPr>
          <w:rStyle w:val="18"/>
          <w:rFonts w:hint="eastAsia" w:ascii="宋体" w:hAnsi="宋体" w:eastAsia="宋体" w:cs="宋体"/>
          <w:bCs/>
          <w:color w:val="000000" w:themeColor="text1"/>
          <w:sz w:val="24"/>
          <w:lang w:val="en-US" w:eastAsia="zh-CN"/>
          <w14:textFill>
            <w14:solidFill>
              <w14:schemeClr w14:val="tx1"/>
            </w14:solidFill>
          </w14:textFill>
        </w:rPr>
        <w:t>、</w:t>
      </w:r>
      <w:r>
        <w:rPr>
          <w:rStyle w:val="18"/>
          <w:rFonts w:hint="eastAsia" w:ascii="宋体" w:hAnsi="宋体" w:eastAsia="宋体" w:cs="宋体"/>
          <w:bCs/>
          <w:color w:val="000000" w:themeColor="text1"/>
          <w:sz w:val="24"/>
          <w14:textFill>
            <w14:solidFill>
              <w14:schemeClr w14:val="tx1"/>
            </w14:solidFill>
          </w14:textFill>
        </w:rPr>
        <w:t>基础技术规格”</w:t>
      </w:r>
      <w:r>
        <w:rPr>
          <w:rStyle w:val="18"/>
          <w:rFonts w:hint="eastAsia" w:ascii="宋体" w:hAnsi="宋体" w:eastAsia="宋体" w:cs="宋体"/>
          <w:b w:val="0"/>
          <w:color w:val="000000" w:themeColor="text1"/>
          <w:sz w:val="24"/>
          <w14:textFill>
            <w14:solidFill>
              <w14:schemeClr w14:val="tx1"/>
            </w14:solidFill>
          </w14:textFill>
        </w:rPr>
        <w:t>所列条款逐条响应，</w:t>
      </w:r>
      <w:r>
        <w:rPr>
          <w:rStyle w:val="18"/>
          <w:rFonts w:hint="eastAsia" w:ascii="宋体" w:hAnsi="宋体" w:cs="宋体"/>
          <w:b w:val="0"/>
          <w:bCs w:val="0"/>
          <w:color w:val="auto"/>
          <w:sz w:val="24"/>
          <w:lang w:val="en-US" w:eastAsia="zh-CN"/>
        </w:rPr>
        <w:t>同时</w:t>
      </w:r>
      <w:r>
        <w:rPr>
          <w:rStyle w:val="18"/>
          <w:rFonts w:hint="eastAsia" w:ascii="宋体" w:hAnsi="宋体" w:eastAsia="宋体" w:cs="宋体"/>
          <w:b w:val="0"/>
          <w:bCs w:val="0"/>
          <w:color w:val="auto"/>
          <w:sz w:val="24"/>
        </w:rPr>
        <w:t>各参与需求调查的供应商需对推荐产品提供完整技术规格及配置清单。</w:t>
      </w:r>
    </w:p>
    <w:p w14:paraId="7A684A55">
      <w:pPr>
        <w:spacing w:line="370" w:lineRule="exact"/>
        <w:ind w:firstLine="480" w:firstLineChars="200"/>
        <w:rPr>
          <w:rStyle w:val="18"/>
          <w:rFonts w:hint="eastAsia" w:ascii="宋体" w:hAnsi="宋体" w:cs="宋体"/>
          <w:b w:val="0"/>
          <w:color w:val="000000" w:themeColor="text1"/>
          <w:sz w:val="24"/>
          <w:lang w:val="en-US" w:eastAsia="zh-CN"/>
          <w14:textFill>
            <w14:solidFill>
              <w14:schemeClr w14:val="tx1"/>
            </w14:solidFill>
          </w14:textFill>
        </w:rPr>
      </w:pPr>
      <w:r>
        <w:rPr>
          <w:rStyle w:val="18"/>
          <w:rFonts w:hint="eastAsia" w:ascii="宋体" w:hAnsi="宋体" w:eastAsia="宋体" w:cs="宋体"/>
          <w:b w:val="0"/>
          <w:color w:val="000000" w:themeColor="text1"/>
          <w:sz w:val="24"/>
          <w:lang w:val="en-US" w:eastAsia="zh-CN"/>
          <w14:textFill>
            <w14:solidFill>
              <w14:schemeClr w14:val="tx1"/>
            </w14:solidFill>
          </w14:textFill>
        </w:rPr>
        <w:t xml:space="preserve"> </w:t>
      </w:r>
      <w:r>
        <w:rPr>
          <w:rStyle w:val="18"/>
          <w:rFonts w:hint="eastAsia" w:ascii="宋体" w:hAnsi="宋体" w:cs="宋体"/>
          <w:b w:val="0"/>
          <w:color w:val="000000" w:themeColor="text1"/>
          <w:sz w:val="24"/>
          <w:lang w:val="en-US" w:eastAsia="zh-CN"/>
          <w14:textFill>
            <w14:solidFill>
              <w14:schemeClr w14:val="tx1"/>
            </w14:solidFill>
          </w14:textFill>
        </w:rPr>
        <w:t>（七）商务需求响应表:</w:t>
      </w:r>
    </w:p>
    <w:p w14:paraId="4445BEA0">
      <w:pPr>
        <w:spacing w:line="370" w:lineRule="exact"/>
        <w:jc w:val="center"/>
        <w:rPr>
          <w:rStyle w:val="18"/>
          <w:rFonts w:hint="eastAsia" w:ascii="宋体" w:hAnsi="宋体" w:cs="宋体"/>
          <w:b w:val="0"/>
          <w:color w:val="000000" w:themeColor="text1"/>
          <w:sz w:val="24"/>
          <w:lang w:val="en-US" w:eastAsia="zh-CN"/>
          <w14:textFill>
            <w14:solidFill>
              <w14:schemeClr w14:val="tx1"/>
            </w14:solidFill>
          </w14:textFill>
        </w:rPr>
      </w:pPr>
      <w:r>
        <w:rPr>
          <w:rStyle w:val="18"/>
          <w:rFonts w:hint="eastAsia" w:ascii="宋体" w:hAnsi="宋体" w:cs="宋体"/>
          <w:b w:val="0"/>
          <w:color w:val="000000" w:themeColor="text1"/>
          <w:sz w:val="24"/>
          <w:lang w:val="en-US" w:eastAsia="zh-CN"/>
          <w14:textFill>
            <w14:solidFill>
              <w14:schemeClr w14:val="tx1"/>
            </w14:solidFill>
          </w14:textFill>
        </w:rPr>
        <w:t>商务需求响应表</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3191"/>
        <w:gridCol w:w="3977"/>
      </w:tblGrid>
      <w:tr w14:paraId="07A1F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3DC9DFF">
            <w:pPr>
              <w:spacing w:beforeLines="0" w:afterLines="0" w:line="500" w:lineRule="exact"/>
              <w:jc w:val="center"/>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序号</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69FCA9C">
            <w:pPr>
              <w:spacing w:beforeLines="0" w:afterLines="0" w:line="500" w:lineRule="exact"/>
              <w:ind w:firstLine="572" w:firstLineChars="200"/>
              <w:jc w:val="center"/>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商务要求</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C03154C">
            <w:pPr>
              <w:spacing w:beforeLines="0" w:afterLines="0" w:line="500" w:lineRule="exact"/>
              <w:ind w:firstLine="572" w:firstLineChars="200"/>
              <w:jc w:val="center"/>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响应情况</w:t>
            </w:r>
          </w:p>
        </w:tc>
      </w:tr>
      <w:tr w14:paraId="52328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0BBCE26">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1</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786AC22">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40B586A">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7C625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E016D47">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2</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8845F23">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454F8C1">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41CD2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745D288">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3</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37B2274">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EA0C64A">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164A5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21CF952">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4</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14DD0C8">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BDC22B3">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5FB7F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0ABD7A4">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5</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177E756">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其他</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A3516D2">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bl>
    <w:p w14:paraId="55DC80AE">
      <w:pPr>
        <w:spacing w:beforeLines="0" w:afterLines="0" w:line="370" w:lineRule="exact"/>
        <w:ind w:firstLine="720" w:firstLineChars="300"/>
        <w:rPr>
          <w:rStyle w:val="18"/>
          <w:rFonts w:hint="default" w:ascii="宋体" w:hAnsi="宋体" w:cs="宋体"/>
          <w:b w:val="0"/>
          <w:color w:val="000000" w:themeColor="text1"/>
          <w:sz w:val="24"/>
          <w:lang w:val="en-US" w:eastAsia="zh-CN"/>
          <w14:textFill>
            <w14:solidFill>
              <w14:schemeClr w14:val="tx1"/>
            </w14:solidFill>
          </w14:textFill>
        </w:rPr>
      </w:pPr>
      <w:r>
        <w:rPr>
          <w:rStyle w:val="18"/>
          <w:rFonts w:hint="default" w:ascii="宋体" w:hAnsi="宋体" w:cs="宋体"/>
          <w:b w:val="0"/>
          <w:color w:val="000000" w:themeColor="text1"/>
          <w:sz w:val="24"/>
          <w:szCs w:val="24"/>
          <w14:textFill>
            <w14:solidFill>
              <w14:schemeClr w14:val="tx1"/>
            </w14:solidFill>
          </w14:textFill>
        </w:rPr>
        <w:t>注：1.潜在供应商须按</w:t>
      </w:r>
      <w:r>
        <w:rPr>
          <w:rStyle w:val="18"/>
          <w:rFonts w:hint="default" w:ascii="宋体" w:hAnsi="宋体" w:cs="宋体"/>
          <w:color w:val="000000" w:themeColor="text1"/>
          <w:sz w:val="24"/>
          <w:szCs w:val="24"/>
          <w14:textFill>
            <w14:solidFill>
              <w14:schemeClr w14:val="tx1"/>
            </w14:solidFill>
          </w14:textFill>
        </w:rPr>
        <w:t xml:space="preserve"> “五、商务要求”</w:t>
      </w:r>
      <w:r>
        <w:rPr>
          <w:rStyle w:val="18"/>
          <w:rFonts w:hint="default" w:ascii="宋体" w:hAnsi="宋体" w:cs="宋体"/>
          <w:b w:val="0"/>
          <w:color w:val="000000" w:themeColor="text1"/>
          <w:sz w:val="24"/>
          <w:szCs w:val="24"/>
          <w14:textFill>
            <w14:solidFill>
              <w14:schemeClr w14:val="tx1"/>
            </w14:solidFill>
          </w14:textFill>
        </w:rPr>
        <w:t>所列条款逐条响应， 同时可提出优化建议。</w:t>
      </w:r>
    </w:p>
    <w:p w14:paraId="1FFF82B5">
      <w:pPr>
        <w:widowControl/>
        <w:spacing w:line="370" w:lineRule="exact"/>
        <w:ind w:firstLine="574" w:firstLineChars="200"/>
        <w:rPr>
          <w:rFonts w:hint="default" w:ascii="宋体" w:hAnsi="宋体" w:eastAsia="宋体" w:cs="宋体"/>
          <w:b/>
          <w:bCs/>
          <w:color w:val="000000" w:themeColor="text1"/>
          <w:spacing w:val="23"/>
          <w:kern w:val="0"/>
          <w:sz w:val="24"/>
          <w:lang w:val="en-US" w:eastAsia="zh-CN" w:bidi="ar"/>
          <w14:textFill>
            <w14:solidFill>
              <w14:schemeClr w14:val="tx1"/>
            </w14:solidFill>
          </w14:textFill>
        </w:rPr>
      </w:pPr>
      <w:r>
        <w:rPr>
          <w:rFonts w:hint="eastAsia" w:ascii="宋体" w:hAnsi="宋体" w:cs="宋体"/>
          <w:b/>
          <w:bCs/>
          <w:color w:val="000000" w:themeColor="text1"/>
          <w:spacing w:val="23"/>
          <w:kern w:val="0"/>
          <w:sz w:val="24"/>
          <w:lang w:eastAsia="zh-CN" w:bidi="ar"/>
          <w14:textFill>
            <w14:solidFill>
              <w14:schemeClr w14:val="tx1"/>
            </w14:solidFill>
          </w14:textFill>
        </w:rPr>
        <w:t>（</w:t>
      </w:r>
      <w:r>
        <w:rPr>
          <w:rFonts w:hint="eastAsia" w:ascii="宋体" w:hAnsi="宋体" w:cs="宋体"/>
          <w:b/>
          <w:bCs/>
          <w:color w:val="000000" w:themeColor="text1"/>
          <w:spacing w:val="23"/>
          <w:kern w:val="0"/>
          <w:sz w:val="24"/>
          <w:lang w:val="en-US" w:eastAsia="zh-CN" w:bidi="ar"/>
          <w14:textFill>
            <w14:solidFill>
              <w14:schemeClr w14:val="tx1"/>
            </w14:solidFill>
          </w14:textFill>
        </w:rPr>
        <w:t>八</w:t>
      </w:r>
      <w:r>
        <w:rPr>
          <w:rFonts w:hint="eastAsia" w:ascii="宋体" w:hAnsi="宋体" w:cs="宋体"/>
          <w:b/>
          <w:bCs/>
          <w:color w:val="000000" w:themeColor="text1"/>
          <w:spacing w:val="23"/>
          <w:kern w:val="0"/>
          <w:sz w:val="24"/>
          <w:lang w:eastAsia="zh-CN" w:bidi="ar"/>
          <w14:textFill>
            <w14:solidFill>
              <w14:schemeClr w14:val="tx1"/>
            </w14:solidFill>
          </w14:textFill>
        </w:rPr>
        <w:t>）</w:t>
      </w:r>
      <w:r>
        <w:rPr>
          <w:rFonts w:hint="eastAsia" w:ascii="宋体" w:hAnsi="宋体" w:cs="宋体"/>
          <w:b/>
          <w:bCs/>
          <w:color w:val="000000" w:themeColor="text1"/>
          <w:spacing w:val="23"/>
          <w:kern w:val="0"/>
          <w:sz w:val="24"/>
          <w:lang w:val="en-US" w:eastAsia="zh-CN" w:bidi="ar"/>
          <w14:textFill>
            <w14:solidFill>
              <w14:schemeClr w14:val="tx1"/>
            </w14:solidFill>
          </w14:textFill>
        </w:rPr>
        <w:t>推荐产品完整技术规格及配置清单（必须提供）。</w:t>
      </w:r>
    </w:p>
    <w:p w14:paraId="340496A8">
      <w:pPr>
        <w:spacing w:line="370" w:lineRule="exact"/>
        <w:ind w:firstLine="574" w:firstLineChars="200"/>
        <w:rPr>
          <w:rFonts w:hint="eastAsia" w:ascii="宋体" w:hAnsi="宋体" w:cs="宋体"/>
          <w:b/>
          <w:bCs/>
          <w:color w:val="000000" w:themeColor="text1"/>
          <w:spacing w:val="23"/>
          <w:kern w:val="0"/>
          <w:sz w:val="24"/>
          <w:lang w:val="en-US" w:eastAsia="zh-CN"/>
          <w14:textFill>
            <w14:solidFill>
              <w14:schemeClr w14:val="tx1"/>
            </w14:solidFill>
          </w14:textFill>
        </w:rPr>
      </w:pPr>
      <w:r>
        <w:rPr>
          <w:rFonts w:hint="eastAsia" w:ascii="宋体" w:hAnsi="宋体" w:cs="宋体"/>
          <w:b/>
          <w:bCs/>
          <w:color w:val="000000" w:themeColor="text1"/>
          <w:spacing w:val="23"/>
          <w:kern w:val="0"/>
          <w:sz w:val="24"/>
          <w:lang w:val="en-US" w:eastAsia="zh-CN"/>
          <w14:textFill>
            <w14:solidFill>
              <w14:schemeClr w14:val="tx1"/>
            </w14:solidFill>
          </w14:textFill>
        </w:rPr>
        <w:t>（九）产品白皮书、宣传彩页（加盖厂家鲜章），线下推荐会提供原件。</w:t>
      </w:r>
    </w:p>
    <w:p w14:paraId="03711ACA">
      <w:pPr>
        <w:spacing w:line="370" w:lineRule="exact"/>
        <w:ind w:firstLine="574" w:firstLineChars="200"/>
        <w:rPr>
          <w:rFonts w:hint="default" w:ascii="宋体" w:hAnsi="宋体" w:eastAsia="宋体" w:cs="宋体"/>
          <w:color w:val="000000" w:themeColor="text1"/>
          <w:spacing w:val="23"/>
          <w:kern w:val="0"/>
          <w:sz w:val="24"/>
          <w:lang w:val="en-US" w:eastAsia="zh-CN"/>
          <w14:textFill>
            <w14:solidFill>
              <w14:schemeClr w14:val="tx1"/>
            </w14:solidFill>
          </w14:textFill>
        </w:rPr>
      </w:pPr>
      <w:r>
        <w:rPr>
          <w:rFonts w:hint="eastAsia" w:ascii="宋体" w:hAnsi="宋体" w:cs="宋体"/>
          <w:b/>
          <w:bCs/>
          <w:color w:val="000000" w:themeColor="text1"/>
          <w:spacing w:val="23"/>
          <w:kern w:val="0"/>
          <w:sz w:val="24"/>
          <w:lang w:val="en-US" w:eastAsia="zh-CN"/>
          <w14:textFill>
            <w14:solidFill>
              <w14:schemeClr w14:val="tx1"/>
            </w14:solidFill>
          </w14:textFill>
        </w:rPr>
        <w:t>(十）</w:t>
      </w:r>
      <w:r>
        <w:rPr>
          <w:rFonts w:hint="eastAsia" w:ascii="宋体" w:hAnsi="宋体" w:cs="宋体"/>
          <w:color w:val="000000" w:themeColor="text1"/>
          <w:spacing w:val="23"/>
          <w:kern w:val="0"/>
          <w:sz w:val="24"/>
          <w:lang w:val="en-US" w:eastAsia="zh-CN"/>
          <w14:textFill>
            <w14:solidFill>
              <w14:schemeClr w14:val="tx1"/>
            </w14:solidFill>
          </w14:textFill>
        </w:rPr>
        <w:t>质保期、质保期内服务措施，质保期外服务措施，建议付款方式等。</w:t>
      </w:r>
    </w:p>
    <w:p w14:paraId="3EA72EB4">
      <w:pPr>
        <w:spacing w:line="370" w:lineRule="exact"/>
        <w:jc w:val="left"/>
        <w:rPr>
          <w:rFonts w:ascii="宋体" w:hAnsi="宋体" w:eastAsia="宋体" w:cs="宋体"/>
          <w:b/>
          <w:bCs/>
          <w:color w:val="000000" w:themeColor="text1"/>
          <w:spacing w:val="23"/>
          <w:sz w:val="24"/>
          <w14:textFill>
            <w14:solidFill>
              <w14:schemeClr w14:val="tx1"/>
            </w14:solidFill>
          </w14:textFill>
        </w:rPr>
      </w:pPr>
      <w:r>
        <w:rPr>
          <w:rFonts w:hint="eastAsia" w:ascii="宋体" w:hAnsi="宋体" w:cs="宋体"/>
          <w:color w:val="000000" w:themeColor="text1"/>
          <w:spacing w:val="23"/>
          <w:kern w:val="0"/>
          <w:sz w:val="24"/>
          <w:lang w:val="en-US" w:eastAsia="zh-CN"/>
          <w14:textFill>
            <w14:solidFill>
              <w14:schemeClr w14:val="tx1"/>
            </w14:solidFill>
          </w14:textFill>
        </w:rPr>
        <w:t xml:space="preserve"> 六</w:t>
      </w:r>
      <w:r>
        <w:rPr>
          <w:rStyle w:val="18"/>
          <w:rFonts w:hint="eastAsia" w:ascii="宋体" w:hAnsi="宋体" w:eastAsia="宋体" w:cs="宋体"/>
          <w:color w:val="000000" w:themeColor="text1"/>
          <w:kern w:val="0"/>
          <w:sz w:val="24"/>
          <w:lang w:bidi="ar"/>
          <w14:textFill>
            <w14:solidFill>
              <w14:schemeClr w14:val="tx1"/>
            </w14:solidFill>
          </w14:textFill>
        </w:rPr>
        <w:t>、公告发布时间、地点及</w:t>
      </w:r>
      <w:r>
        <w:rPr>
          <w:rFonts w:hint="eastAsia" w:ascii="宋体" w:hAnsi="宋体" w:eastAsia="宋体" w:cs="宋体"/>
          <w:b/>
          <w:bCs/>
          <w:color w:val="000000" w:themeColor="text1"/>
          <w:spacing w:val="23"/>
          <w:sz w:val="24"/>
          <w14:textFill>
            <w14:solidFill>
              <w14:schemeClr w14:val="tx1"/>
            </w14:solidFill>
          </w14:textFill>
        </w:rPr>
        <w:t>采购人联系方式</w:t>
      </w:r>
    </w:p>
    <w:p w14:paraId="67359723">
      <w:pPr>
        <w:spacing w:line="370" w:lineRule="exact"/>
        <w:ind w:firstLine="572" w:firstLineChars="200"/>
        <w:jc w:val="left"/>
        <w:rPr>
          <w:rFonts w:ascii="宋体" w:hAnsi="宋体" w:eastAsia="宋体" w:cs="宋体"/>
          <w:b/>
          <w:bCs/>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（一）发布地点：“行采家”平台（https://www.gec123.com）需求调查板块。</w:t>
      </w:r>
    </w:p>
    <w:p w14:paraId="5DF7BBAC">
      <w:pPr>
        <w:spacing w:line="370" w:lineRule="exact"/>
        <w:ind w:firstLine="572" w:firstLineChars="200"/>
        <w:jc w:val="left"/>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（二）发布时间：202</w:t>
      </w:r>
      <w:r>
        <w:rPr>
          <w:rFonts w:hint="eastAsia" w:ascii="宋体" w:hAnsi="宋体" w:cs="宋体"/>
          <w:color w:val="000000" w:themeColor="text1"/>
          <w:spacing w:val="23"/>
          <w:sz w:val="24"/>
          <w:lang w:val="en-US" w:eastAsia="zh-CN"/>
          <w14:textFill>
            <w14:solidFill>
              <w14:schemeClr w14:val="tx1"/>
            </w14:solidFill>
          </w14:textFill>
        </w:rPr>
        <w:t>5</w:t>
      </w:r>
      <w:r>
        <w:rPr>
          <w:rFonts w:hint="eastAsia" w:ascii="宋体" w:hAnsi="宋体" w:eastAsia="宋体" w:cs="宋体"/>
          <w:color w:val="000000" w:themeColor="text1"/>
          <w:spacing w:val="23"/>
          <w:sz w:val="24"/>
          <w14:textFill>
            <w14:solidFill>
              <w14:schemeClr w14:val="tx1"/>
            </w14:solidFill>
          </w14:textFill>
        </w:rPr>
        <w:t>年</w:t>
      </w:r>
      <w:bookmarkStart w:id="1" w:name="_Hlk114041672"/>
      <w:r>
        <w:rPr>
          <w:rFonts w:hint="eastAsia" w:ascii="宋体" w:hAnsi="宋体" w:cs="宋体"/>
          <w:color w:val="000000" w:themeColor="text1"/>
          <w:spacing w:val="23"/>
          <w:sz w:val="24"/>
          <w:lang w:val="en-US" w:eastAsia="zh-CN"/>
          <w14:textFill>
            <w14:solidFill>
              <w14:schemeClr w14:val="tx1"/>
            </w14:solidFill>
          </w14:textFill>
        </w:rPr>
        <w:t>9</w:t>
      </w:r>
      <w:r>
        <w:rPr>
          <w:rFonts w:hint="eastAsia" w:ascii="宋体" w:hAnsi="宋体" w:eastAsia="宋体" w:cs="宋体"/>
          <w:color w:val="000000" w:themeColor="text1"/>
          <w:spacing w:val="23"/>
          <w:sz w:val="24"/>
          <w14:textFill>
            <w14:solidFill>
              <w14:schemeClr w14:val="tx1"/>
            </w14:solidFill>
          </w14:textFill>
        </w:rPr>
        <w:t>月</w:t>
      </w:r>
      <w:r>
        <w:rPr>
          <w:rFonts w:hint="eastAsia" w:ascii="宋体" w:hAnsi="宋体" w:cs="宋体"/>
          <w:color w:val="000000" w:themeColor="text1"/>
          <w:spacing w:val="23"/>
          <w:sz w:val="24"/>
          <w:lang w:val="en-US" w:eastAsia="zh-CN"/>
          <w14:textFill>
            <w14:solidFill>
              <w14:schemeClr w14:val="tx1"/>
            </w14:solidFill>
          </w14:textFill>
        </w:rPr>
        <w:t>26</w:t>
      </w:r>
      <w:r>
        <w:rPr>
          <w:rFonts w:hint="eastAsia" w:ascii="宋体" w:hAnsi="宋体" w:eastAsia="宋体" w:cs="宋体"/>
          <w:color w:val="000000" w:themeColor="text1"/>
          <w:spacing w:val="23"/>
          <w:sz w:val="24"/>
          <w14:textFill>
            <w14:solidFill>
              <w14:schemeClr w14:val="tx1"/>
            </w14:solidFill>
          </w14:textFill>
        </w:rPr>
        <w:t>日</w:t>
      </w:r>
      <w:bookmarkEnd w:id="1"/>
    </w:p>
    <w:p w14:paraId="3A6FF1A6">
      <w:pPr>
        <w:spacing w:line="370" w:lineRule="exact"/>
        <w:ind w:firstLine="572" w:firstLineChars="200"/>
        <w:jc w:val="left"/>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（三）推介书上传截止时间：202</w:t>
      </w:r>
      <w:r>
        <w:rPr>
          <w:rFonts w:hint="eastAsia" w:ascii="宋体" w:hAnsi="宋体" w:cs="宋体"/>
          <w:color w:val="000000" w:themeColor="text1"/>
          <w:spacing w:val="23"/>
          <w:sz w:val="24"/>
          <w:lang w:val="en-US" w:eastAsia="zh-CN"/>
          <w14:textFill>
            <w14:solidFill>
              <w14:schemeClr w14:val="tx1"/>
            </w14:solidFill>
          </w14:textFill>
        </w:rPr>
        <w:t>5</w:t>
      </w:r>
      <w:r>
        <w:rPr>
          <w:rFonts w:hint="eastAsia" w:ascii="宋体" w:hAnsi="宋体" w:eastAsia="宋体" w:cs="宋体"/>
          <w:color w:val="000000" w:themeColor="text1"/>
          <w:spacing w:val="23"/>
          <w:sz w:val="24"/>
          <w14:textFill>
            <w14:solidFill>
              <w14:schemeClr w14:val="tx1"/>
            </w14:solidFill>
          </w14:textFill>
        </w:rPr>
        <w:t>年</w:t>
      </w:r>
      <w:r>
        <w:rPr>
          <w:rFonts w:hint="eastAsia" w:ascii="宋体" w:hAnsi="宋体" w:cs="宋体"/>
          <w:color w:val="000000" w:themeColor="text1"/>
          <w:spacing w:val="23"/>
          <w:sz w:val="24"/>
          <w:lang w:val="en-US" w:eastAsia="zh-CN"/>
          <w14:textFill>
            <w14:solidFill>
              <w14:schemeClr w14:val="tx1"/>
            </w14:solidFill>
          </w14:textFill>
        </w:rPr>
        <w:t>9</w:t>
      </w:r>
      <w:r>
        <w:rPr>
          <w:rFonts w:hint="eastAsia" w:ascii="宋体" w:hAnsi="宋体" w:eastAsia="宋体" w:cs="宋体"/>
          <w:color w:val="000000" w:themeColor="text1"/>
          <w:spacing w:val="23"/>
          <w:sz w:val="24"/>
          <w14:textFill>
            <w14:solidFill>
              <w14:schemeClr w14:val="tx1"/>
            </w14:solidFill>
          </w14:textFill>
        </w:rPr>
        <w:t>月</w:t>
      </w:r>
      <w:r>
        <w:rPr>
          <w:rFonts w:hint="eastAsia" w:ascii="宋体" w:hAnsi="宋体" w:cs="宋体"/>
          <w:color w:val="000000" w:themeColor="text1"/>
          <w:spacing w:val="23"/>
          <w:sz w:val="24"/>
          <w:lang w:val="en-US" w:eastAsia="zh-CN"/>
          <w14:textFill>
            <w14:solidFill>
              <w14:schemeClr w14:val="tx1"/>
            </w14:solidFill>
          </w14:textFill>
        </w:rPr>
        <w:t>30</w:t>
      </w:r>
      <w:bookmarkStart w:id="2" w:name="_GoBack"/>
      <w:bookmarkEnd w:id="2"/>
      <w:r>
        <w:rPr>
          <w:rFonts w:hint="eastAsia" w:ascii="宋体" w:hAnsi="宋体" w:eastAsia="宋体" w:cs="宋体"/>
          <w:color w:val="000000" w:themeColor="text1"/>
          <w:spacing w:val="23"/>
          <w:sz w:val="24"/>
          <w14:textFill>
            <w14:solidFill>
              <w14:schemeClr w14:val="tx1"/>
            </w14:solidFill>
          </w14:textFill>
        </w:rPr>
        <w:t>日</w:t>
      </w:r>
      <w:r>
        <w:rPr>
          <w:rFonts w:hint="eastAsia" w:ascii="宋体" w:hAnsi="宋体" w:cs="宋体"/>
          <w:color w:val="000000" w:themeColor="text1"/>
          <w:spacing w:val="23"/>
          <w:sz w:val="24"/>
          <w:lang w:val="en-US" w:eastAsia="zh-CN"/>
          <w14:textFill>
            <w14:solidFill>
              <w14:schemeClr w14:val="tx1"/>
            </w14:solidFill>
          </w14:textFill>
        </w:rPr>
        <w:t>17</w:t>
      </w:r>
      <w:r>
        <w:rPr>
          <w:rFonts w:hint="eastAsia" w:ascii="宋体" w:hAnsi="宋体" w:eastAsia="宋体" w:cs="宋体"/>
          <w:color w:val="000000" w:themeColor="text1"/>
          <w:spacing w:val="23"/>
          <w:sz w:val="24"/>
          <w14:textFill>
            <w14:solidFill>
              <w14:schemeClr w14:val="tx1"/>
            </w14:solidFill>
          </w14:textFill>
        </w:rPr>
        <w:t>:00</w:t>
      </w:r>
    </w:p>
    <w:p w14:paraId="73EC84EE">
      <w:pPr>
        <w:widowControl/>
        <w:spacing w:line="370" w:lineRule="exact"/>
        <w:ind w:firstLine="572" w:firstLineChars="200"/>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(四）推介书上传方式：“行采家”平台（https://www.gec123.com）需求调查板块上传推介书。</w:t>
      </w:r>
    </w:p>
    <w:p w14:paraId="029D1A3A">
      <w:pPr>
        <w:spacing w:line="370" w:lineRule="exact"/>
        <w:jc w:val="left"/>
        <w:rPr>
          <w:rFonts w:hint="default" w:ascii="宋体" w:hAnsi="宋体" w:eastAsia="宋体" w:cs="宋体"/>
          <w:color w:val="000000" w:themeColor="text1"/>
          <w:spacing w:val="23"/>
          <w:sz w:val="24"/>
          <w:lang w:val="en-US" w:eastAsia="zh-CN"/>
          <w14:textFill>
            <w14:solidFill>
              <w14:schemeClr w14:val="tx1"/>
            </w14:solidFill>
          </w14:textFill>
        </w:rPr>
      </w:pPr>
      <w:r>
        <w:rPr>
          <w:rFonts w:hint="eastAsia" w:ascii="宋体" w:hAnsi="宋体" w:cs="宋体"/>
          <w:color w:val="000000" w:themeColor="text1"/>
          <w:spacing w:val="23"/>
          <w:sz w:val="24"/>
          <w:lang w:val="en-US" w:eastAsia="zh-CN"/>
          <w14:textFill>
            <w14:solidFill>
              <w14:schemeClr w14:val="tx1"/>
            </w14:solidFill>
          </w14:textFill>
        </w:rPr>
        <w:t xml:space="preserve">    （五）线下推荐会时间及地点另行电话通知。</w:t>
      </w:r>
    </w:p>
    <w:p w14:paraId="49214DDF">
      <w:pPr>
        <w:spacing w:line="370" w:lineRule="exact"/>
        <w:ind w:firstLine="572" w:firstLineChars="200"/>
        <w:jc w:val="left"/>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w:t>
      </w:r>
      <w:r>
        <w:rPr>
          <w:rFonts w:hint="eastAsia" w:ascii="宋体" w:hAnsi="宋体" w:cs="宋体"/>
          <w:color w:val="000000" w:themeColor="text1"/>
          <w:spacing w:val="23"/>
          <w:sz w:val="24"/>
          <w:lang w:val="en-US" w:eastAsia="zh-CN"/>
          <w14:textFill>
            <w14:solidFill>
              <w14:schemeClr w14:val="tx1"/>
            </w14:solidFill>
          </w14:textFill>
        </w:rPr>
        <w:t>六</w:t>
      </w:r>
      <w:r>
        <w:rPr>
          <w:rFonts w:hint="eastAsia" w:ascii="宋体" w:hAnsi="宋体" w:eastAsia="宋体" w:cs="宋体"/>
          <w:color w:val="000000" w:themeColor="text1"/>
          <w:spacing w:val="23"/>
          <w:sz w:val="24"/>
          <w14:textFill>
            <w14:solidFill>
              <w14:schemeClr w14:val="tx1"/>
            </w14:solidFill>
          </w14:textFill>
        </w:rPr>
        <w:t>）联系方式：</w:t>
      </w:r>
    </w:p>
    <w:p w14:paraId="3635C629">
      <w:pPr>
        <w:spacing w:line="370" w:lineRule="exact"/>
        <w:ind w:firstLine="858" w:firstLineChars="300"/>
        <w:jc w:val="left"/>
        <w:rPr>
          <w:rFonts w:ascii="宋体" w:hAnsi="宋体" w:eastAsia="宋体" w:cs="宋体"/>
          <w:color w:val="000000" w:themeColor="text1"/>
          <w:spacing w:val="23"/>
          <w:sz w:val="24"/>
          <w:highlight w:val="yellow"/>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联系人：</w:t>
      </w:r>
      <w:r>
        <w:rPr>
          <w:rFonts w:hint="eastAsia" w:ascii="宋体" w:hAnsi="宋体" w:cs="宋体"/>
          <w:color w:val="000000" w:themeColor="text1"/>
          <w:spacing w:val="23"/>
          <w:sz w:val="24"/>
          <w:lang w:val="en-US" w:eastAsia="zh-CN"/>
          <w14:textFill>
            <w14:solidFill>
              <w14:schemeClr w14:val="tx1"/>
            </w14:solidFill>
          </w14:textFill>
        </w:rPr>
        <w:t>赵</w:t>
      </w:r>
      <w:r>
        <w:rPr>
          <w:rFonts w:hint="eastAsia" w:ascii="宋体" w:hAnsi="宋体" w:eastAsia="宋体" w:cs="宋体"/>
          <w:color w:val="000000" w:themeColor="text1"/>
          <w:spacing w:val="23"/>
          <w:sz w:val="24"/>
          <w14:textFill>
            <w14:solidFill>
              <w14:schemeClr w14:val="tx1"/>
            </w14:solidFill>
          </w14:textFill>
        </w:rPr>
        <w:t>老师     联系电话：023-6289670</w:t>
      </w:r>
      <w:r>
        <w:rPr>
          <w:rFonts w:hint="eastAsia" w:ascii="宋体" w:hAnsi="宋体" w:cs="宋体"/>
          <w:color w:val="000000" w:themeColor="text1"/>
          <w:spacing w:val="23"/>
          <w:sz w:val="24"/>
          <w:lang w:val="en-US" w:eastAsia="zh-CN"/>
          <w14:textFill>
            <w14:solidFill>
              <w14:schemeClr w14:val="tx1"/>
            </w14:solidFill>
          </w14:textFill>
        </w:rPr>
        <w:t>2</w:t>
      </w:r>
      <w:r>
        <w:rPr>
          <w:rFonts w:hint="eastAsia" w:ascii="宋体" w:hAnsi="宋体" w:eastAsia="宋体" w:cs="宋体"/>
          <w:color w:val="000000" w:themeColor="text1"/>
          <w:spacing w:val="23"/>
          <w:sz w:val="24"/>
          <w14:textFill>
            <w14:solidFill>
              <w14:schemeClr w14:val="tx1"/>
            </w14:solidFill>
          </w14:textFill>
        </w:rPr>
        <w:t>.</w:t>
      </w:r>
    </w:p>
    <w:p w14:paraId="1D777A80">
      <w:pPr>
        <w:spacing w:after="120" w:line="370" w:lineRule="exact"/>
        <w:ind w:firstLine="858" w:firstLineChars="300"/>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联系人：</w:t>
      </w:r>
      <w:r>
        <w:rPr>
          <w:rFonts w:hint="eastAsia" w:ascii="宋体" w:hAnsi="宋体" w:cs="宋体"/>
          <w:color w:val="000000" w:themeColor="text1"/>
          <w:spacing w:val="23"/>
          <w:sz w:val="24"/>
          <w:lang w:val="en-US" w:eastAsia="zh-CN"/>
          <w14:textFill>
            <w14:solidFill>
              <w14:schemeClr w14:val="tx1"/>
            </w14:solidFill>
          </w14:textFill>
        </w:rPr>
        <w:t>胡</w:t>
      </w:r>
      <w:r>
        <w:rPr>
          <w:rFonts w:hint="eastAsia" w:ascii="宋体" w:hAnsi="宋体" w:eastAsia="宋体" w:cs="宋体"/>
          <w:color w:val="000000" w:themeColor="text1"/>
          <w:spacing w:val="23"/>
          <w:sz w:val="24"/>
          <w14:textFill>
            <w14:solidFill>
              <w14:schemeClr w14:val="tx1"/>
            </w14:solidFill>
          </w14:textFill>
        </w:rPr>
        <w:t xml:space="preserve">老师    </w:t>
      </w:r>
      <w:r>
        <w:rPr>
          <w:rFonts w:hint="eastAsia" w:ascii="宋体" w:hAnsi="宋体" w:cs="宋体"/>
          <w:color w:val="000000" w:themeColor="text1"/>
          <w:spacing w:val="23"/>
          <w:sz w:val="24"/>
          <w:lang w:val="en-US" w:eastAsia="zh-CN"/>
          <w14:textFill>
            <w14:solidFill>
              <w14:schemeClr w14:val="tx1"/>
            </w14:solidFill>
          </w14:textFill>
        </w:rPr>
        <w:t xml:space="preserve"> </w:t>
      </w:r>
      <w:r>
        <w:rPr>
          <w:rFonts w:hint="eastAsia" w:ascii="宋体" w:hAnsi="宋体" w:eastAsia="宋体" w:cs="宋体"/>
          <w:color w:val="000000" w:themeColor="text1"/>
          <w:spacing w:val="23"/>
          <w:sz w:val="24"/>
          <w14:textFill>
            <w14:solidFill>
              <w14:schemeClr w14:val="tx1"/>
            </w14:solidFill>
          </w14:textFill>
        </w:rPr>
        <w:t>联系电话：023-62490347.</w:t>
      </w:r>
    </w:p>
    <w:p w14:paraId="31461A55">
      <w:pPr>
        <w:spacing w:after="120" w:line="370" w:lineRule="exact"/>
        <w:ind w:firstLine="858" w:firstLineChars="300"/>
        <w:rPr>
          <w:rFonts w:hint="eastAsia"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监督电话：023-62896103（纪委办公室）</w:t>
      </w:r>
    </w:p>
    <w:p w14:paraId="664B1604">
      <w:pPr>
        <w:spacing w:after="120" w:line="370" w:lineRule="exact"/>
        <w:ind w:firstLine="858" w:firstLineChars="300"/>
        <w:rPr>
          <w:rFonts w:hint="eastAsia" w:ascii="宋体" w:hAnsi="宋体" w:eastAsia="宋体" w:cs="宋体"/>
          <w:color w:val="000000" w:themeColor="text1"/>
          <w:spacing w:val="23"/>
          <w:sz w:val="24"/>
          <w14:textFill>
            <w14:solidFill>
              <w14:schemeClr w14:val="tx1"/>
            </w14:solidFill>
          </w14:textFill>
        </w:rPr>
      </w:pPr>
    </w:p>
    <w:p w14:paraId="1F458EB6">
      <w:pPr>
        <w:spacing w:after="120" w:line="370" w:lineRule="exact"/>
        <w:ind w:firstLine="858" w:firstLineChars="300"/>
        <w:rPr>
          <w:rFonts w:hint="eastAsia" w:ascii="宋体" w:hAnsi="宋体" w:eastAsia="宋体" w:cs="宋体"/>
          <w:color w:val="000000" w:themeColor="text1"/>
          <w:spacing w:val="23"/>
          <w:sz w:val="24"/>
          <w14:textFill>
            <w14:solidFill>
              <w14:schemeClr w14:val="tx1"/>
            </w14:solidFill>
          </w14:textFill>
        </w:rPr>
      </w:pPr>
    </w:p>
    <w:p w14:paraId="40B4EB08">
      <w:pPr>
        <w:spacing w:after="120" w:line="370" w:lineRule="exact"/>
        <w:ind w:firstLine="858" w:firstLineChars="300"/>
        <w:rPr>
          <w:rFonts w:hint="eastAsia" w:ascii="宋体" w:hAnsi="宋体" w:eastAsia="宋体" w:cs="宋体"/>
          <w:spacing w:val="23"/>
          <w:sz w:val="24"/>
        </w:rPr>
      </w:pPr>
    </w:p>
    <w:p w14:paraId="14980042">
      <w:pPr>
        <w:spacing w:after="120" w:line="370" w:lineRule="exact"/>
        <w:ind w:firstLine="858" w:firstLineChars="300"/>
        <w:jc w:val="center"/>
        <w:rPr>
          <w:rFonts w:ascii="宋体" w:hAnsi="宋体" w:eastAsia="宋体" w:cs="宋体"/>
          <w:bCs/>
          <w:spacing w:val="23"/>
          <w:sz w:val="24"/>
        </w:rPr>
      </w:pPr>
      <w:r>
        <w:rPr>
          <w:rFonts w:hint="eastAsia" w:ascii="宋体" w:hAnsi="宋体" w:eastAsia="宋体" w:cs="宋体"/>
          <w:bCs/>
          <w:spacing w:val="23"/>
          <w:sz w:val="24"/>
        </w:rPr>
        <w:t xml:space="preserve">                               重庆市第五人民医院</w:t>
      </w:r>
    </w:p>
    <w:p w14:paraId="7F61FBBD">
      <w:pPr>
        <w:spacing w:after="120" w:line="370" w:lineRule="exact"/>
        <w:ind w:right="263" w:firstLine="858" w:firstLineChars="300"/>
        <w:jc w:val="center"/>
        <w:rPr>
          <w:rFonts w:hint="default" w:ascii="Times New Roman" w:hAnsi="Times New Roman" w:eastAsia="宋体" w:cs="Times New Roman"/>
          <w:spacing w:val="23"/>
          <w:sz w:val="24"/>
          <w:szCs w:val="24"/>
          <w:lang w:val="en-US"/>
        </w:rPr>
      </w:pPr>
      <w:r>
        <w:rPr>
          <w:rFonts w:hint="eastAsia" w:ascii="宋体" w:hAnsi="宋体" w:eastAsia="宋体" w:cs="宋体"/>
          <w:bCs/>
          <w:spacing w:val="23"/>
          <w:sz w:val="24"/>
        </w:rPr>
        <w:t xml:space="preserve">                                 202</w:t>
      </w:r>
      <w:r>
        <w:rPr>
          <w:rFonts w:hint="eastAsia" w:ascii="宋体" w:hAnsi="宋体" w:cs="宋体"/>
          <w:bCs/>
          <w:spacing w:val="23"/>
          <w:sz w:val="24"/>
          <w:lang w:val="en-US" w:eastAsia="zh-CN"/>
        </w:rPr>
        <w:t>5</w:t>
      </w:r>
      <w:r>
        <w:rPr>
          <w:rFonts w:hint="eastAsia" w:ascii="宋体" w:hAnsi="宋体" w:eastAsia="宋体" w:cs="宋体"/>
          <w:bCs/>
          <w:spacing w:val="23"/>
          <w:sz w:val="24"/>
        </w:rPr>
        <w:t>年</w:t>
      </w:r>
      <w:r>
        <w:rPr>
          <w:rFonts w:hint="eastAsia" w:ascii="宋体" w:hAnsi="宋体" w:cs="宋体"/>
          <w:bCs/>
          <w:spacing w:val="23"/>
          <w:sz w:val="24"/>
          <w:lang w:val="en-US" w:eastAsia="zh-CN"/>
        </w:rPr>
        <w:t>9</w:t>
      </w:r>
      <w:r>
        <w:rPr>
          <w:rFonts w:hint="eastAsia" w:ascii="宋体" w:hAnsi="宋体" w:eastAsia="宋体" w:cs="宋体"/>
          <w:bCs/>
          <w:spacing w:val="23"/>
          <w:sz w:val="24"/>
        </w:rPr>
        <w:t>月</w:t>
      </w:r>
      <w:r>
        <w:rPr>
          <w:rFonts w:hint="eastAsia" w:ascii="宋体" w:hAnsi="宋体" w:cs="宋体"/>
          <w:bCs/>
          <w:spacing w:val="23"/>
          <w:sz w:val="24"/>
          <w:lang w:val="en-US" w:eastAsia="zh-CN"/>
        </w:rPr>
        <w:t>25日</w:t>
      </w:r>
    </w:p>
    <w:sectPr>
      <w:pgSz w:w="11906" w:h="16838"/>
      <w:pgMar w:top="1440" w:right="1134" w:bottom="1440"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RjYjU5NTAzMWNiYWNjNmM0MGJkYmE3MzI0ODM4MDMifQ=="/>
  </w:docVars>
  <w:rsids>
    <w:rsidRoot w:val="00172A27"/>
    <w:rsid w:val="000062D9"/>
    <w:rsid w:val="000062DE"/>
    <w:rsid w:val="000103C1"/>
    <w:rsid w:val="00011909"/>
    <w:rsid w:val="000158F8"/>
    <w:rsid w:val="000238D9"/>
    <w:rsid w:val="000265DE"/>
    <w:rsid w:val="00031324"/>
    <w:rsid w:val="000413C2"/>
    <w:rsid w:val="00044EFB"/>
    <w:rsid w:val="00046CB9"/>
    <w:rsid w:val="00056DFB"/>
    <w:rsid w:val="000643E7"/>
    <w:rsid w:val="0007305C"/>
    <w:rsid w:val="00074C29"/>
    <w:rsid w:val="00095F19"/>
    <w:rsid w:val="000B1F93"/>
    <w:rsid w:val="000E4944"/>
    <w:rsid w:val="000E511A"/>
    <w:rsid w:val="000E5911"/>
    <w:rsid w:val="00122567"/>
    <w:rsid w:val="00165B9F"/>
    <w:rsid w:val="001729F8"/>
    <w:rsid w:val="001803A7"/>
    <w:rsid w:val="001842F1"/>
    <w:rsid w:val="001A5060"/>
    <w:rsid w:val="001B6890"/>
    <w:rsid w:val="001B7366"/>
    <w:rsid w:val="001C21AC"/>
    <w:rsid w:val="001C252E"/>
    <w:rsid w:val="001E27B4"/>
    <w:rsid w:val="001F5D45"/>
    <w:rsid w:val="002035CF"/>
    <w:rsid w:val="0021422F"/>
    <w:rsid w:val="00221D28"/>
    <w:rsid w:val="0022205F"/>
    <w:rsid w:val="002330C1"/>
    <w:rsid w:val="00255EA0"/>
    <w:rsid w:val="00261BD1"/>
    <w:rsid w:val="00263703"/>
    <w:rsid w:val="0026485E"/>
    <w:rsid w:val="00271321"/>
    <w:rsid w:val="0027404A"/>
    <w:rsid w:val="002766A0"/>
    <w:rsid w:val="002803B7"/>
    <w:rsid w:val="00292F77"/>
    <w:rsid w:val="00293032"/>
    <w:rsid w:val="002C0D83"/>
    <w:rsid w:val="002C211A"/>
    <w:rsid w:val="002D0D09"/>
    <w:rsid w:val="002F107B"/>
    <w:rsid w:val="002F40FF"/>
    <w:rsid w:val="002F4465"/>
    <w:rsid w:val="002F56EB"/>
    <w:rsid w:val="003061B6"/>
    <w:rsid w:val="00316E78"/>
    <w:rsid w:val="0033280F"/>
    <w:rsid w:val="00340CF7"/>
    <w:rsid w:val="003410A3"/>
    <w:rsid w:val="00353274"/>
    <w:rsid w:val="00360B50"/>
    <w:rsid w:val="00360B52"/>
    <w:rsid w:val="003728CA"/>
    <w:rsid w:val="003911C8"/>
    <w:rsid w:val="003B7E10"/>
    <w:rsid w:val="003C1731"/>
    <w:rsid w:val="003C22BD"/>
    <w:rsid w:val="003D0A26"/>
    <w:rsid w:val="003D16BE"/>
    <w:rsid w:val="003E2E13"/>
    <w:rsid w:val="00417EEA"/>
    <w:rsid w:val="00430ACF"/>
    <w:rsid w:val="004324D3"/>
    <w:rsid w:val="00433C07"/>
    <w:rsid w:val="0045385C"/>
    <w:rsid w:val="00457788"/>
    <w:rsid w:val="00457D76"/>
    <w:rsid w:val="00457F68"/>
    <w:rsid w:val="00476339"/>
    <w:rsid w:val="00487FE9"/>
    <w:rsid w:val="004A1554"/>
    <w:rsid w:val="004B719E"/>
    <w:rsid w:val="004C3566"/>
    <w:rsid w:val="004D6714"/>
    <w:rsid w:val="004F6194"/>
    <w:rsid w:val="00524021"/>
    <w:rsid w:val="005315DC"/>
    <w:rsid w:val="00532F9F"/>
    <w:rsid w:val="00536E09"/>
    <w:rsid w:val="0055497E"/>
    <w:rsid w:val="00557123"/>
    <w:rsid w:val="00562E57"/>
    <w:rsid w:val="0057222F"/>
    <w:rsid w:val="0057384B"/>
    <w:rsid w:val="00580DC3"/>
    <w:rsid w:val="00585B0D"/>
    <w:rsid w:val="005958BB"/>
    <w:rsid w:val="005A02DD"/>
    <w:rsid w:val="005A35F0"/>
    <w:rsid w:val="005A702C"/>
    <w:rsid w:val="005E3A9D"/>
    <w:rsid w:val="005F3446"/>
    <w:rsid w:val="005F5072"/>
    <w:rsid w:val="006106D0"/>
    <w:rsid w:val="00630BB6"/>
    <w:rsid w:val="00633E1B"/>
    <w:rsid w:val="006465A2"/>
    <w:rsid w:val="00650075"/>
    <w:rsid w:val="0066708E"/>
    <w:rsid w:val="00680B9E"/>
    <w:rsid w:val="00694F4E"/>
    <w:rsid w:val="006951BE"/>
    <w:rsid w:val="0069700A"/>
    <w:rsid w:val="006B0C25"/>
    <w:rsid w:val="006C1170"/>
    <w:rsid w:val="006D4146"/>
    <w:rsid w:val="006E020F"/>
    <w:rsid w:val="006E3173"/>
    <w:rsid w:val="006F65E8"/>
    <w:rsid w:val="0070346F"/>
    <w:rsid w:val="00710BAA"/>
    <w:rsid w:val="00723958"/>
    <w:rsid w:val="00727BBA"/>
    <w:rsid w:val="00730669"/>
    <w:rsid w:val="007346D9"/>
    <w:rsid w:val="00761616"/>
    <w:rsid w:val="00784296"/>
    <w:rsid w:val="0078717C"/>
    <w:rsid w:val="0079558F"/>
    <w:rsid w:val="007B02C8"/>
    <w:rsid w:val="007B6F7D"/>
    <w:rsid w:val="007C4FFA"/>
    <w:rsid w:val="007C573B"/>
    <w:rsid w:val="007C7C3C"/>
    <w:rsid w:val="007D717B"/>
    <w:rsid w:val="00802F20"/>
    <w:rsid w:val="00805C4B"/>
    <w:rsid w:val="008274C9"/>
    <w:rsid w:val="00837DE5"/>
    <w:rsid w:val="00855134"/>
    <w:rsid w:val="00860D9E"/>
    <w:rsid w:val="00872836"/>
    <w:rsid w:val="00874181"/>
    <w:rsid w:val="00885780"/>
    <w:rsid w:val="008A37D7"/>
    <w:rsid w:val="008A5073"/>
    <w:rsid w:val="008C4452"/>
    <w:rsid w:val="008D0106"/>
    <w:rsid w:val="008D3F79"/>
    <w:rsid w:val="008D72D0"/>
    <w:rsid w:val="008E2579"/>
    <w:rsid w:val="008F48BE"/>
    <w:rsid w:val="008F50B5"/>
    <w:rsid w:val="008F6B36"/>
    <w:rsid w:val="009110E1"/>
    <w:rsid w:val="0092689E"/>
    <w:rsid w:val="00935D2F"/>
    <w:rsid w:val="00944891"/>
    <w:rsid w:val="00963903"/>
    <w:rsid w:val="00984CD1"/>
    <w:rsid w:val="009A1C43"/>
    <w:rsid w:val="009B6829"/>
    <w:rsid w:val="009C2B72"/>
    <w:rsid w:val="009C6E99"/>
    <w:rsid w:val="009D0C55"/>
    <w:rsid w:val="009D345B"/>
    <w:rsid w:val="009D6BD5"/>
    <w:rsid w:val="009E4F20"/>
    <w:rsid w:val="009F5FD7"/>
    <w:rsid w:val="00A105CC"/>
    <w:rsid w:val="00A16806"/>
    <w:rsid w:val="00A1743B"/>
    <w:rsid w:val="00A23E98"/>
    <w:rsid w:val="00A25BB6"/>
    <w:rsid w:val="00A33CB0"/>
    <w:rsid w:val="00A35F00"/>
    <w:rsid w:val="00A53D23"/>
    <w:rsid w:val="00A65AEF"/>
    <w:rsid w:val="00A66824"/>
    <w:rsid w:val="00A74297"/>
    <w:rsid w:val="00A93957"/>
    <w:rsid w:val="00AA058B"/>
    <w:rsid w:val="00AA4CE3"/>
    <w:rsid w:val="00AC1353"/>
    <w:rsid w:val="00AC1CBB"/>
    <w:rsid w:val="00AD3876"/>
    <w:rsid w:val="00AD6509"/>
    <w:rsid w:val="00AD7CD0"/>
    <w:rsid w:val="00AE4D24"/>
    <w:rsid w:val="00AF2A8A"/>
    <w:rsid w:val="00AF3544"/>
    <w:rsid w:val="00AF7321"/>
    <w:rsid w:val="00B06736"/>
    <w:rsid w:val="00B159A8"/>
    <w:rsid w:val="00B16330"/>
    <w:rsid w:val="00B31967"/>
    <w:rsid w:val="00B31F1E"/>
    <w:rsid w:val="00B354DC"/>
    <w:rsid w:val="00B365CA"/>
    <w:rsid w:val="00B43149"/>
    <w:rsid w:val="00B51EAA"/>
    <w:rsid w:val="00B57954"/>
    <w:rsid w:val="00B60415"/>
    <w:rsid w:val="00B61413"/>
    <w:rsid w:val="00B7739A"/>
    <w:rsid w:val="00BA75AE"/>
    <w:rsid w:val="00BB12C9"/>
    <w:rsid w:val="00BB4F8F"/>
    <w:rsid w:val="00BC263E"/>
    <w:rsid w:val="00BE6877"/>
    <w:rsid w:val="00BE6A0E"/>
    <w:rsid w:val="00BF5AD0"/>
    <w:rsid w:val="00C01508"/>
    <w:rsid w:val="00C16462"/>
    <w:rsid w:val="00C225D0"/>
    <w:rsid w:val="00C269CE"/>
    <w:rsid w:val="00C343D7"/>
    <w:rsid w:val="00C5375A"/>
    <w:rsid w:val="00C77E39"/>
    <w:rsid w:val="00C82AF4"/>
    <w:rsid w:val="00C83CB0"/>
    <w:rsid w:val="00CA576C"/>
    <w:rsid w:val="00CB2372"/>
    <w:rsid w:val="00CC1575"/>
    <w:rsid w:val="00CD38E5"/>
    <w:rsid w:val="00CE0C12"/>
    <w:rsid w:val="00CE3220"/>
    <w:rsid w:val="00CF3ECC"/>
    <w:rsid w:val="00CF7B7F"/>
    <w:rsid w:val="00D019EB"/>
    <w:rsid w:val="00D07AB3"/>
    <w:rsid w:val="00D2176D"/>
    <w:rsid w:val="00D262DB"/>
    <w:rsid w:val="00D35685"/>
    <w:rsid w:val="00D65191"/>
    <w:rsid w:val="00D716F5"/>
    <w:rsid w:val="00D71DBD"/>
    <w:rsid w:val="00D72363"/>
    <w:rsid w:val="00D76315"/>
    <w:rsid w:val="00D86ED9"/>
    <w:rsid w:val="00D9637C"/>
    <w:rsid w:val="00DA0CC4"/>
    <w:rsid w:val="00DB5737"/>
    <w:rsid w:val="00DC26AD"/>
    <w:rsid w:val="00DE6AE8"/>
    <w:rsid w:val="00DE71C0"/>
    <w:rsid w:val="00DF4807"/>
    <w:rsid w:val="00DF7183"/>
    <w:rsid w:val="00E0017C"/>
    <w:rsid w:val="00E04FA5"/>
    <w:rsid w:val="00E2528D"/>
    <w:rsid w:val="00E319C5"/>
    <w:rsid w:val="00E344A1"/>
    <w:rsid w:val="00E3636D"/>
    <w:rsid w:val="00E364D6"/>
    <w:rsid w:val="00E42F8D"/>
    <w:rsid w:val="00E473E0"/>
    <w:rsid w:val="00E5242E"/>
    <w:rsid w:val="00E65474"/>
    <w:rsid w:val="00E6675D"/>
    <w:rsid w:val="00E71AA0"/>
    <w:rsid w:val="00E84B2F"/>
    <w:rsid w:val="00E86B60"/>
    <w:rsid w:val="00EA119C"/>
    <w:rsid w:val="00EA2E56"/>
    <w:rsid w:val="00EB30CD"/>
    <w:rsid w:val="00EC72D2"/>
    <w:rsid w:val="00ED146D"/>
    <w:rsid w:val="00EF29E7"/>
    <w:rsid w:val="00EF368D"/>
    <w:rsid w:val="00F04BA2"/>
    <w:rsid w:val="00F12CF0"/>
    <w:rsid w:val="00F15139"/>
    <w:rsid w:val="00F247B3"/>
    <w:rsid w:val="00F32029"/>
    <w:rsid w:val="00F538BD"/>
    <w:rsid w:val="00F63FAB"/>
    <w:rsid w:val="00F65663"/>
    <w:rsid w:val="00F71CE8"/>
    <w:rsid w:val="00F805B2"/>
    <w:rsid w:val="00F874E0"/>
    <w:rsid w:val="00F97E74"/>
    <w:rsid w:val="00FB5D5B"/>
    <w:rsid w:val="00FB7CE9"/>
    <w:rsid w:val="00FD0DE7"/>
    <w:rsid w:val="00FE1853"/>
    <w:rsid w:val="00FF5CD4"/>
    <w:rsid w:val="010818DD"/>
    <w:rsid w:val="02A46F55"/>
    <w:rsid w:val="03B82117"/>
    <w:rsid w:val="03EF5F19"/>
    <w:rsid w:val="04A26E27"/>
    <w:rsid w:val="04FB33E3"/>
    <w:rsid w:val="05377B18"/>
    <w:rsid w:val="05AA41A6"/>
    <w:rsid w:val="06634FFF"/>
    <w:rsid w:val="06E824F7"/>
    <w:rsid w:val="0719154A"/>
    <w:rsid w:val="07843C0E"/>
    <w:rsid w:val="085530EF"/>
    <w:rsid w:val="086F044F"/>
    <w:rsid w:val="099C2DD2"/>
    <w:rsid w:val="09B96DEB"/>
    <w:rsid w:val="09F15B92"/>
    <w:rsid w:val="0A344626"/>
    <w:rsid w:val="0AD128ED"/>
    <w:rsid w:val="0C3C74AF"/>
    <w:rsid w:val="0D2D73F1"/>
    <w:rsid w:val="0D5D20E6"/>
    <w:rsid w:val="0D767E6A"/>
    <w:rsid w:val="0EDB5DE9"/>
    <w:rsid w:val="0FA222F2"/>
    <w:rsid w:val="104E6F81"/>
    <w:rsid w:val="10971116"/>
    <w:rsid w:val="119E46F0"/>
    <w:rsid w:val="11C76053"/>
    <w:rsid w:val="12353631"/>
    <w:rsid w:val="13C714D0"/>
    <w:rsid w:val="13C85080"/>
    <w:rsid w:val="14816E61"/>
    <w:rsid w:val="14A85F1C"/>
    <w:rsid w:val="152662C1"/>
    <w:rsid w:val="15BC67B5"/>
    <w:rsid w:val="17786095"/>
    <w:rsid w:val="17FDF48F"/>
    <w:rsid w:val="18676DD5"/>
    <w:rsid w:val="18AE37F5"/>
    <w:rsid w:val="19A06EB0"/>
    <w:rsid w:val="19A277FE"/>
    <w:rsid w:val="19EC5625"/>
    <w:rsid w:val="1A9766A4"/>
    <w:rsid w:val="1AC92C13"/>
    <w:rsid w:val="1B0659E2"/>
    <w:rsid w:val="1B2C3616"/>
    <w:rsid w:val="1B6E0E0C"/>
    <w:rsid w:val="1B97415E"/>
    <w:rsid w:val="1C151A75"/>
    <w:rsid w:val="1C580E1F"/>
    <w:rsid w:val="1C717AD9"/>
    <w:rsid w:val="1CD87390"/>
    <w:rsid w:val="1CE22FF2"/>
    <w:rsid w:val="1CFB6C54"/>
    <w:rsid w:val="1DA006F8"/>
    <w:rsid w:val="1E017E69"/>
    <w:rsid w:val="1E217A80"/>
    <w:rsid w:val="1E29229C"/>
    <w:rsid w:val="1EE77A61"/>
    <w:rsid w:val="1EF44211"/>
    <w:rsid w:val="1F47475D"/>
    <w:rsid w:val="1F5C13F9"/>
    <w:rsid w:val="1F930A9A"/>
    <w:rsid w:val="1FBC7210"/>
    <w:rsid w:val="201104B7"/>
    <w:rsid w:val="20D10281"/>
    <w:rsid w:val="216B2BCB"/>
    <w:rsid w:val="22D12B6E"/>
    <w:rsid w:val="238907B8"/>
    <w:rsid w:val="23B334EF"/>
    <w:rsid w:val="23F8712E"/>
    <w:rsid w:val="241333C0"/>
    <w:rsid w:val="24AD30E1"/>
    <w:rsid w:val="25037C29"/>
    <w:rsid w:val="258B6B0B"/>
    <w:rsid w:val="25B84650"/>
    <w:rsid w:val="26550716"/>
    <w:rsid w:val="27AB1443"/>
    <w:rsid w:val="2819095A"/>
    <w:rsid w:val="282A2D36"/>
    <w:rsid w:val="28A549A8"/>
    <w:rsid w:val="28FC2A84"/>
    <w:rsid w:val="295B6339"/>
    <w:rsid w:val="2ABA0471"/>
    <w:rsid w:val="2AE77E45"/>
    <w:rsid w:val="2BC701C9"/>
    <w:rsid w:val="2BFC252D"/>
    <w:rsid w:val="2DD653C6"/>
    <w:rsid w:val="2E281528"/>
    <w:rsid w:val="2E350C2B"/>
    <w:rsid w:val="2E514269"/>
    <w:rsid w:val="2EC718DF"/>
    <w:rsid w:val="2FF76BA0"/>
    <w:rsid w:val="30D56852"/>
    <w:rsid w:val="310060D5"/>
    <w:rsid w:val="3139413A"/>
    <w:rsid w:val="315716D8"/>
    <w:rsid w:val="31640A04"/>
    <w:rsid w:val="31980D96"/>
    <w:rsid w:val="320D7B8B"/>
    <w:rsid w:val="324B7948"/>
    <w:rsid w:val="32D1646E"/>
    <w:rsid w:val="33677D24"/>
    <w:rsid w:val="33AE00EC"/>
    <w:rsid w:val="33BA4571"/>
    <w:rsid w:val="34330164"/>
    <w:rsid w:val="343F6E5F"/>
    <w:rsid w:val="34517140"/>
    <w:rsid w:val="3518416F"/>
    <w:rsid w:val="35F9691B"/>
    <w:rsid w:val="3620100F"/>
    <w:rsid w:val="366074F7"/>
    <w:rsid w:val="36DF0500"/>
    <w:rsid w:val="37405047"/>
    <w:rsid w:val="37AF0839"/>
    <w:rsid w:val="37B14865"/>
    <w:rsid w:val="3A2F40F5"/>
    <w:rsid w:val="3A446A24"/>
    <w:rsid w:val="3A891C8F"/>
    <w:rsid w:val="3B0C0AD5"/>
    <w:rsid w:val="3B543B8A"/>
    <w:rsid w:val="3BDB1B11"/>
    <w:rsid w:val="3CBB4EB5"/>
    <w:rsid w:val="3D647C81"/>
    <w:rsid w:val="3DA522C1"/>
    <w:rsid w:val="3DE64C5E"/>
    <w:rsid w:val="3E4630DF"/>
    <w:rsid w:val="3ED276C5"/>
    <w:rsid w:val="3F204B9F"/>
    <w:rsid w:val="3FD633C9"/>
    <w:rsid w:val="416702A3"/>
    <w:rsid w:val="41D4397D"/>
    <w:rsid w:val="428B30DD"/>
    <w:rsid w:val="43000262"/>
    <w:rsid w:val="4552494A"/>
    <w:rsid w:val="45672F7B"/>
    <w:rsid w:val="466D7E95"/>
    <w:rsid w:val="46806325"/>
    <w:rsid w:val="47D7186A"/>
    <w:rsid w:val="48A84580"/>
    <w:rsid w:val="48DD58AD"/>
    <w:rsid w:val="48F67C42"/>
    <w:rsid w:val="4920556D"/>
    <w:rsid w:val="4A45370A"/>
    <w:rsid w:val="4AA77871"/>
    <w:rsid w:val="4BB32B3E"/>
    <w:rsid w:val="4C4C6525"/>
    <w:rsid w:val="4C830395"/>
    <w:rsid w:val="4CB2104D"/>
    <w:rsid w:val="4CDBD836"/>
    <w:rsid w:val="4DC3096E"/>
    <w:rsid w:val="4E1B79C7"/>
    <w:rsid w:val="4EE16304"/>
    <w:rsid w:val="4EFB7043"/>
    <w:rsid w:val="4F0617A2"/>
    <w:rsid w:val="4F3753C1"/>
    <w:rsid w:val="4F6438A7"/>
    <w:rsid w:val="4FB82BD0"/>
    <w:rsid w:val="5011793C"/>
    <w:rsid w:val="50280D96"/>
    <w:rsid w:val="505432B9"/>
    <w:rsid w:val="516C7F1D"/>
    <w:rsid w:val="532A2681"/>
    <w:rsid w:val="532D4F08"/>
    <w:rsid w:val="536E0863"/>
    <w:rsid w:val="537D2167"/>
    <w:rsid w:val="54293BE3"/>
    <w:rsid w:val="543B4B25"/>
    <w:rsid w:val="5473776B"/>
    <w:rsid w:val="548D78E9"/>
    <w:rsid w:val="554240AE"/>
    <w:rsid w:val="5640190F"/>
    <w:rsid w:val="567C497F"/>
    <w:rsid w:val="56A26130"/>
    <w:rsid w:val="57FE1127"/>
    <w:rsid w:val="58157DC2"/>
    <w:rsid w:val="586B1440"/>
    <w:rsid w:val="58D90212"/>
    <w:rsid w:val="58EE5B20"/>
    <w:rsid w:val="59703DE0"/>
    <w:rsid w:val="5A0E3465"/>
    <w:rsid w:val="5A262C05"/>
    <w:rsid w:val="5A5D41B8"/>
    <w:rsid w:val="5C003602"/>
    <w:rsid w:val="5C023E47"/>
    <w:rsid w:val="5C1861F9"/>
    <w:rsid w:val="5DB73672"/>
    <w:rsid w:val="5F101CC4"/>
    <w:rsid w:val="5F7F0ABD"/>
    <w:rsid w:val="5F963A2E"/>
    <w:rsid w:val="5FDE73BA"/>
    <w:rsid w:val="600F4D9E"/>
    <w:rsid w:val="60F87F0C"/>
    <w:rsid w:val="61447B7B"/>
    <w:rsid w:val="61885716"/>
    <w:rsid w:val="619F0883"/>
    <w:rsid w:val="622A3AE1"/>
    <w:rsid w:val="624C28AA"/>
    <w:rsid w:val="62BC749F"/>
    <w:rsid w:val="633A25F5"/>
    <w:rsid w:val="633C6931"/>
    <w:rsid w:val="642B437C"/>
    <w:rsid w:val="64460A20"/>
    <w:rsid w:val="64520109"/>
    <w:rsid w:val="64862719"/>
    <w:rsid w:val="65CD41F4"/>
    <w:rsid w:val="66030EE1"/>
    <w:rsid w:val="660D08A6"/>
    <w:rsid w:val="6729654F"/>
    <w:rsid w:val="688F19F6"/>
    <w:rsid w:val="68B12628"/>
    <w:rsid w:val="698C3688"/>
    <w:rsid w:val="698E1207"/>
    <w:rsid w:val="69C93642"/>
    <w:rsid w:val="6BB3481A"/>
    <w:rsid w:val="6C535DD2"/>
    <w:rsid w:val="6D2D3681"/>
    <w:rsid w:val="6D6A700F"/>
    <w:rsid w:val="6DD227A4"/>
    <w:rsid w:val="6E4744DE"/>
    <w:rsid w:val="6E53498E"/>
    <w:rsid w:val="6E5A3A45"/>
    <w:rsid w:val="6EFE3273"/>
    <w:rsid w:val="6F2A116E"/>
    <w:rsid w:val="6F715E6C"/>
    <w:rsid w:val="70170DF2"/>
    <w:rsid w:val="707C34E0"/>
    <w:rsid w:val="708C021B"/>
    <w:rsid w:val="70D171F6"/>
    <w:rsid w:val="70D3762A"/>
    <w:rsid w:val="70E62CA2"/>
    <w:rsid w:val="70E747E4"/>
    <w:rsid w:val="710918EC"/>
    <w:rsid w:val="71FB47D5"/>
    <w:rsid w:val="72072820"/>
    <w:rsid w:val="734A283F"/>
    <w:rsid w:val="734B7B3B"/>
    <w:rsid w:val="739410AD"/>
    <w:rsid w:val="73A54DE1"/>
    <w:rsid w:val="73E15FEC"/>
    <w:rsid w:val="73E616C6"/>
    <w:rsid w:val="73EC70EF"/>
    <w:rsid w:val="747A57EE"/>
    <w:rsid w:val="748603A1"/>
    <w:rsid w:val="74DA5B41"/>
    <w:rsid w:val="76351892"/>
    <w:rsid w:val="765776CF"/>
    <w:rsid w:val="77410A62"/>
    <w:rsid w:val="774E334F"/>
    <w:rsid w:val="777E0146"/>
    <w:rsid w:val="77876D29"/>
    <w:rsid w:val="77A34383"/>
    <w:rsid w:val="77D72FE9"/>
    <w:rsid w:val="77FFB43B"/>
    <w:rsid w:val="782B0837"/>
    <w:rsid w:val="78C82E16"/>
    <w:rsid w:val="78DD26E7"/>
    <w:rsid w:val="78E17561"/>
    <w:rsid w:val="79331834"/>
    <w:rsid w:val="795D662A"/>
    <w:rsid w:val="7A9A4A39"/>
    <w:rsid w:val="7B276F1B"/>
    <w:rsid w:val="7BFA360A"/>
    <w:rsid w:val="7BFFACDA"/>
    <w:rsid w:val="7C120A2D"/>
    <w:rsid w:val="7D713595"/>
    <w:rsid w:val="7D760AC1"/>
    <w:rsid w:val="7D8819DC"/>
    <w:rsid w:val="7E352CAF"/>
    <w:rsid w:val="7E646573"/>
    <w:rsid w:val="7E910548"/>
    <w:rsid w:val="7F3673F5"/>
    <w:rsid w:val="7FF83F00"/>
    <w:rsid w:val="ABFDDE77"/>
    <w:rsid w:val="ACFE13B3"/>
    <w:rsid w:val="C7E1A346"/>
    <w:rsid w:val="DF7BFF7B"/>
    <w:rsid w:val="F6FFCE4C"/>
    <w:rsid w:val="FAD719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outlineLvl w:val="0"/>
    </w:pPr>
    <w:rPr>
      <w:b/>
      <w:bCs/>
      <w:color w:val="C00000"/>
      <w:kern w:val="44"/>
      <w:sz w:val="28"/>
      <w:szCs w:val="44"/>
    </w:rPr>
  </w:style>
  <w:style w:type="paragraph" w:styleId="4">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First Indent 2"/>
    <w:qFormat/>
    <w:uiPriority w:val="0"/>
    <w:pPr>
      <w:widowControl w:val="0"/>
      <w:spacing w:after="120"/>
      <w:ind w:left="420" w:leftChars="200" w:firstLine="420" w:firstLineChars="200"/>
      <w:jc w:val="both"/>
    </w:pPr>
    <w:rPr>
      <w:rFonts w:ascii="Times New Roman" w:hAnsi="Times New Roman" w:eastAsia="宋体" w:cs="Times New Roman"/>
      <w:kern w:val="2"/>
      <w:sz w:val="44"/>
      <w:szCs w:val="24"/>
      <w:lang w:val="en-US" w:eastAsia="zh-CN" w:bidi="ar-SA"/>
    </w:rPr>
  </w:style>
  <w:style w:type="paragraph" w:styleId="5">
    <w:name w:val="annotation text"/>
    <w:basedOn w:val="1"/>
    <w:qFormat/>
    <w:uiPriority w:val="0"/>
    <w:pPr>
      <w:jc w:val="left"/>
    </w:pPr>
  </w:style>
  <w:style w:type="paragraph" w:styleId="6">
    <w:name w:val="Body Text"/>
    <w:basedOn w:val="1"/>
    <w:qFormat/>
    <w:uiPriority w:val="0"/>
    <w:pPr>
      <w:adjustRightInd w:val="0"/>
      <w:spacing w:line="360" w:lineRule="atLeast"/>
      <w:jc w:val="center"/>
      <w:textAlignment w:val="baseline"/>
    </w:pPr>
    <w:rPr>
      <w:rFonts w:ascii="宋体" w:hAnsi="Times New Roman"/>
      <w:sz w:val="28"/>
    </w:rPr>
  </w:style>
  <w:style w:type="paragraph" w:styleId="7">
    <w:name w:val="Body Text Indent"/>
    <w:qFormat/>
    <w:uiPriority w:val="0"/>
    <w:pPr>
      <w:widowControl w:val="0"/>
      <w:spacing w:line="700" w:lineRule="exact"/>
      <w:ind w:left="960"/>
      <w:jc w:val="both"/>
    </w:pPr>
    <w:rPr>
      <w:rFonts w:ascii="Times New Roman" w:hAnsi="Times New Roman" w:eastAsia="宋体" w:cs="Times New Roman"/>
      <w:kern w:val="2"/>
      <w:sz w:val="44"/>
      <w:szCs w:val="24"/>
      <w:lang w:val="en-US" w:eastAsia="zh-CN" w:bidi="ar-SA"/>
    </w:rPr>
  </w:style>
  <w:style w:type="paragraph" w:styleId="8">
    <w:name w:val="Body Text Indent 2"/>
    <w:basedOn w:val="1"/>
    <w:qFormat/>
    <w:uiPriority w:val="0"/>
    <w:pPr>
      <w:snapToGrid w:val="0"/>
      <w:spacing w:line="560" w:lineRule="atLeast"/>
      <w:ind w:firstLine="540"/>
    </w:pPr>
  </w:style>
  <w:style w:type="paragraph" w:styleId="9">
    <w:name w:val="footer"/>
    <w:basedOn w:val="1"/>
    <w:link w:val="20"/>
    <w:qFormat/>
    <w:uiPriority w:val="0"/>
    <w:pPr>
      <w:tabs>
        <w:tab w:val="center" w:pos="4153"/>
        <w:tab w:val="right" w:pos="8306"/>
      </w:tabs>
      <w:snapToGrid w:val="0"/>
      <w:jc w:val="left"/>
    </w:pPr>
    <w:rPr>
      <w:sz w:val="18"/>
      <w:szCs w:val="18"/>
    </w:rPr>
  </w:style>
  <w:style w:type="paragraph" w:styleId="10">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0"/>
  </w:style>
  <w:style w:type="paragraph" w:styleId="12">
    <w:name w:val="Normal (Web)"/>
    <w:basedOn w:val="1"/>
    <w:qFormat/>
    <w:uiPriority w:val="0"/>
    <w:pPr>
      <w:spacing w:before="100" w:beforeAutospacing="1" w:after="100" w:afterAutospacing="1"/>
      <w:jc w:val="left"/>
    </w:pPr>
    <w:rPr>
      <w:kern w:val="0"/>
      <w:sz w:val="24"/>
    </w:rPr>
  </w:style>
  <w:style w:type="paragraph" w:styleId="13">
    <w:name w:val="Title"/>
    <w:basedOn w:val="1"/>
    <w:next w:val="1"/>
    <w:link w:val="22"/>
    <w:qFormat/>
    <w:uiPriority w:val="0"/>
    <w:pPr>
      <w:spacing w:before="240" w:after="60"/>
      <w:jc w:val="center"/>
      <w:outlineLvl w:val="0"/>
    </w:pPr>
    <w:rPr>
      <w:rFonts w:ascii="等线 Light" w:hAnsi="等线 Light"/>
      <w:b/>
      <w:bCs/>
      <w:sz w:val="32"/>
      <w:szCs w:val="32"/>
    </w:rPr>
  </w:style>
  <w:style w:type="paragraph" w:styleId="14">
    <w:name w:val="Body Text First Indent"/>
    <w:next w:val="1"/>
    <w:qFormat/>
    <w:uiPriority w:val="0"/>
    <w:pPr>
      <w:widowControl w:val="0"/>
      <w:spacing w:line="360" w:lineRule="auto"/>
      <w:ind w:firstLine="420"/>
      <w:jc w:val="both"/>
    </w:pPr>
    <w:rPr>
      <w:rFonts w:ascii="宋体" w:hAnsi="宋体" w:eastAsia="宋体" w:cs="Times New Roman"/>
      <w:kern w:val="2"/>
      <w:sz w:val="24"/>
      <w:szCs w:val="24"/>
      <w:lang w:val="en-US" w:eastAsia="zh-CN" w:bidi="ar-SA"/>
    </w:rPr>
  </w:style>
  <w:style w:type="table" w:styleId="16">
    <w:name w:val="Table Grid"/>
    <w:basedOn w:val="1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qFormat/>
    <w:uiPriority w:val="0"/>
    <w:rPr>
      <w:b/>
    </w:rPr>
  </w:style>
  <w:style w:type="character" w:styleId="19">
    <w:name w:val="Hyperlink"/>
    <w:qFormat/>
    <w:uiPriority w:val="0"/>
    <w:rPr>
      <w:color w:val="0563C1"/>
      <w:u w:val="single"/>
    </w:rPr>
  </w:style>
  <w:style w:type="character" w:customStyle="1" w:styleId="20">
    <w:name w:val="页脚 字符"/>
    <w:link w:val="9"/>
    <w:qFormat/>
    <w:uiPriority w:val="0"/>
    <w:rPr>
      <w:rFonts w:ascii="Calibri" w:hAnsi="Calibri"/>
      <w:kern w:val="2"/>
      <w:sz w:val="18"/>
      <w:szCs w:val="18"/>
    </w:rPr>
  </w:style>
  <w:style w:type="character" w:customStyle="1" w:styleId="21">
    <w:name w:val="页眉 字符"/>
    <w:link w:val="10"/>
    <w:qFormat/>
    <w:uiPriority w:val="0"/>
    <w:rPr>
      <w:rFonts w:ascii="Calibri" w:hAnsi="Calibri"/>
      <w:kern w:val="2"/>
      <w:sz w:val="18"/>
      <w:szCs w:val="18"/>
    </w:rPr>
  </w:style>
  <w:style w:type="character" w:customStyle="1" w:styleId="22">
    <w:name w:val="标题 字符"/>
    <w:link w:val="13"/>
    <w:qFormat/>
    <w:uiPriority w:val="0"/>
    <w:rPr>
      <w:rFonts w:ascii="等线 Light" w:hAnsi="等线 Light" w:cs="Times New Roman"/>
      <w:b/>
      <w:bCs/>
      <w:kern w:val="2"/>
      <w:sz w:val="32"/>
      <w:szCs w:val="32"/>
    </w:rPr>
  </w:style>
  <w:style w:type="character" w:customStyle="1" w:styleId="23">
    <w:name w:val="未处理的提及1"/>
    <w:unhideWhenUsed/>
    <w:qFormat/>
    <w:uiPriority w:val="99"/>
    <w:rPr>
      <w:color w:val="605E5C"/>
      <w:shd w:val="clear" w:color="auto" w:fill="E1DFDD"/>
    </w:rPr>
  </w:style>
  <w:style w:type="paragraph" w:customStyle="1" w:styleId="24">
    <w:name w:val="正文（绿盟科技）"/>
    <w:qFormat/>
    <w:uiPriority w:val="0"/>
    <w:pPr>
      <w:spacing w:line="300" w:lineRule="auto"/>
    </w:pPr>
    <w:rPr>
      <w:rFonts w:ascii="Arial" w:hAnsi="Arial" w:eastAsia="宋体" w:cs="Times New Roman"/>
      <w:sz w:val="21"/>
      <w:szCs w:val="21"/>
      <w:lang w:val="en-US" w:eastAsia="zh-CN" w:bidi="ar-SA"/>
    </w:rPr>
  </w:style>
  <w:style w:type="paragraph" w:customStyle="1" w:styleId="25">
    <w:name w:val="Other|1"/>
    <w:qFormat/>
    <w:uiPriority w:val="0"/>
    <w:pPr>
      <w:widowControl w:val="0"/>
      <w:jc w:val="both"/>
    </w:pPr>
    <w:rPr>
      <w:rFonts w:ascii="宋体" w:hAnsi="宋体" w:eastAsia="宋体" w:cs="宋体"/>
      <w:kern w:val="2"/>
      <w:lang w:val="zh-TW" w:eastAsia="zh-TW" w:bidi="zh-TW"/>
    </w:rPr>
  </w:style>
  <w:style w:type="character" w:customStyle="1" w:styleId="26">
    <w:name w:val="font11"/>
    <w:basedOn w:val="17"/>
    <w:qFormat/>
    <w:uiPriority w:val="0"/>
    <w:rPr>
      <w:rFonts w:hint="eastAsia" w:ascii="方正仿宋_GBK" w:hAnsi="方正仿宋_GBK" w:eastAsia="方正仿宋_GBK" w:cs="方正仿宋_GBK"/>
      <w:color w:val="000000"/>
      <w:sz w:val="30"/>
      <w:szCs w:val="30"/>
      <w:u w:val="none"/>
    </w:rPr>
  </w:style>
  <w:style w:type="character" w:customStyle="1" w:styleId="27">
    <w:name w:val="font21"/>
    <w:basedOn w:val="17"/>
    <w:qFormat/>
    <w:uiPriority w:val="0"/>
    <w:rPr>
      <w:rFonts w:hint="eastAsia" w:ascii="方正仿宋_GBK" w:hAnsi="方正仿宋_GBK" w:eastAsia="方正仿宋_GBK" w:cs="方正仿宋_GBK"/>
      <w:color w:val="000000"/>
      <w:sz w:val="25"/>
      <w:szCs w:val="25"/>
      <w:u w:val="none"/>
    </w:rPr>
  </w:style>
  <w:style w:type="character" w:customStyle="1" w:styleId="28">
    <w:name w:val="font31"/>
    <w:basedOn w:val="17"/>
    <w:qFormat/>
    <w:uiPriority w:val="0"/>
    <w:rPr>
      <w:rFonts w:hint="eastAsia" w:ascii="方正仿宋_GBK" w:hAnsi="方正仿宋_GBK" w:eastAsia="方正仿宋_GBK" w:cs="方正仿宋_GBK"/>
      <w:color w:val="000000"/>
      <w:sz w:val="21"/>
      <w:szCs w:val="21"/>
      <w:u w:val="none"/>
    </w:rPr>
  </w:style>
  <w:style w:type="character" w:customStyle="1" w:styleId="29">
    <w:name w:val="font41"/>
    <w:basedOn w:val="17"/>
    <w:qFormat/>
    <w:uiPriority w:val="0"/>
    <w:rPr>
      <w:rFonts w:hint="eastAsia" w:ascii="方正仿宋_GBK" w:hAnsi="方正仿宋_GBK" w:eastAsia="方正仿宋_GBK" w:cs="方正仿宋_GBK"/>
      <w:color w:val="000000"/>
      <w:sz w:val="24"/>
      <w:szCs w:val="24"/>
      <w:u w:val="none"/>
    </w:rPr>
  </w:style>
  <w:style w:type="character" w:customStyle="1" w:styleId="30">
    <w:name w:val="font81"/>
    <w:qFormat/>
    <w:uiPriority w:val="0"/>
    <w:rPr>
      <w:rFonts w:hint="default" w:ascii="Calibri" w:hAnsi="Calibri" w:cs="Calibri"/>
      <w:color w:val="000000"/>
      <w:sz w:val="21"/>
      <w:szCs w:val="21"/>
      <w:u w:val="none"/>
    </w:rPr>
  </w:style>
  <w:style w:type="character" w:customStyle="1" w:styleId="31">
    <w:name w:val="font91"/>
    <w:qFormat/>
    <w:uiPriority w:val="0"/>
    <w:rPr>
      <w:rFonts w:hint="eastAsia" w:ascii="宋体" w:hAnsi="宋体" w:eastAsia="宋体" w:cs="宋体"/>
      <w:color w:val="000000"/>
      <w:sz w:val="21"/>
      <w:szCs w:val="21"/>
      <w:u w:val="none"/>
    </w:rPr>
  </w:style>
  <w:style w:type="paragraph" w:styleId="32">
    <w:name w:val="List Paragraph"/>
    <w:basedOn w:val="1"/>
    <w:autoRedefine/>
    <w:unhideWhenUsed/>
    <w:qFormat/>
    <w:uiPriority w:val="1"/>
    <w:pPr>
      <w:spacing w:line="360" w:lineRule="auto"/>
      <w:ind w:firstLine="48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5</Pages>
  <Words>2173</Words>
  <Characters>2488</Characters>
  <Lines>61</Lines>
  <Paragraphs>17</Paragraphs>
  <TotalTime>251</TotalTime>
  <ScaleCrop>false</ScaleCrop>
  <LinksUpToDate>false</LinksUpToDate>
  <CharactersWithSpaces>2662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2024-07-12T09:52:00Z</dcterms:created>
  <dc:creator>Administrator</dc:creator>
  <cp:lastModifiedBy>Administrator</cp:lastModifiedBy>
  <cp:lastPrinted>2023-12-18T04:44:00Z</cp:lastPrinted>
  <dcterms:modified xsi:type="dcterms:W3CDTF">2025-09-26T05:56:05Z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866454FCC4B941CABFF77FFA49AADB04_13</vt:lpwstr>
  </property>
  <property fmtid="{D5CDD505-2E9C-101B-9397-08002B2CF9AE}" pid="4" name="commondata">
    <vt:lpwstr>eyJoZGlkIjoiZTdlMDJlZjBlZDFlOThlMTFhNWFlMGFhM2RhNDAwOWIifQ==</vt:lpwstr>
  </property>
  <property fmtid="{D5CDD505-2E9C-101B-9397-08002B2CF9AE}" pid="5" name="KSOTemplateDocerSaveRecord">
    <vt:lpwstr>eyJoZGlkIjoiMjRjYjU5NTAzMWNiYWNjNmM0MGJkYmE3MzI0ODM4MDMiLCJ1c2VySWQiOiIxNjMwODQ1NjE1In0=</vt:lpwstr>
  </property>
</Properties>
</file>