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A439F4">
      <w:pPr>
        <w:snapToGrid w:val="0"/>
        <w:spacing w:line="560" w:lineRule="exact"/>
        <w:jc w:val="center"/>
        <w:rPr>
          <w:rFonts w:hint="eastAsia" w:ascii="方正黑体_GBK" w:hAnsi="方正黑体_GBK" w:eastAsia="方正黑体_GBK" w:cs="方正黑体_GBK"/>
          <w:kern w:val="0"/>
          <w:sz w:val="44"/>
          <w:szCs w:val="44"/>
        </w:rPr>
      </w:pPr>
      <w:bookmarkStart w:id="0" w:name="OLE_LINK2"/>
      <w:r>
        <w:rPr>
          <w:rFonts w:hint="eastAsia" w:ascii="方正黑体_GBK" w:hAnsi="方正黑体_GBK" w:eastAsia="方正黑体_GBK" w:cs="方正黑体_GBK"/>
          <w:kern w:val="0"/>
          <w:sz w:val="44"/>
          <w:szCs w:val="44"/>
        </w:rPr>
        <w:t>重庆市合川区妇幼保健院</w:t>
      </w:r>
    </w:p>
    <w:p w14:paraId="13C606BC">
      <w:pPr>
        <w:snapToGrid w:val="0"/>
        <w:spacing w:line="560" w:lineRule="exact"/>
        <w:jc w:val="center"/>
        <w:rPr>
          <w:rFonts w:hint="eastAsia" w:ascii="方正黑体_GBK" w:hAnsi="方正黑体_GBK" w:eastAsia="方正黑体_GBK" w:cs="方正黑体_GBK"/>
          <w:kern w:val="0"/>
          <w:sz w:val="44"/>
          <w:szCs w:val="44"/>
        </w:rPr>
      </w:pPr>
      <w:r>
        <w:rPr>
          <w:rFonts w:hint="eastAsia" w:ascii="方正黑体_GBK" w:hAnsi="方正黑体_GBK" w:eastAsia="方正黑体_GBK" w:cs="方正黑体_GBK"/>
          <w:kern w:val="0"/>
          <w:sz w:val="44"/>
          <w:szCs w:val="44"/>
        </w:rPr>
        <w:t>关于</w:t>
      </w:r>
      <w:r>
        <w:rPr>
          <w:rFonts w:hint="eastAsia" w:ascii="方正黑体_GBK" w:hAnsi="方正黑体_GBK" w:eastAsia="方正黑体_GBK" w:cs="方正黑体_GBK"/>
          <w:kern w:val="0"/>
          <w:sz w:val="44"/>
          <w:szCs w:val="44"/>
          <w:lang w:val="en-US" w:eastAsia="zh-CN"/>
        </w:rPr>
        <w:t>注射器助推装置（水光针）</w:t>
      </w:r>
      <w:r>
        <w:rPr>
          <w:rFonts w:hint="eastAsia" w:ascii="方正黑体_GBK" w:hAnsi="方正黑体_GBK" w:eastAsia="方正黑体_GBK" w:cs="方正黑体_GBK"/>
          <w:kern w:val="0"/>
          <w:sz w:val="44"/>
          <w:szCs w:val="44"/>
        </w:rPr>
        <w:t>信息收集公示</w:t>
      </w:r>
      <w:bookmarkEnd w:id="0"/>
    </w:p>
    <w:p w14:paraId="019A17CC">
      <w:pPr>
        <w:rPr>
          <w:rFonts w:ascii="方正黑体_GBK" w:hAnsi="方正黑体_GBK" w:eastAsia="方正黑体_GBK" w:cs="方正黑体_GBK"/>
          <w:kern w:val="0"/>
          <w:sz w:val="44"/>
          <w:szCs w:val="44"/>
        </w:rPr>
      </w:pPr>
    </w:p>
    <w:p w14:paraId="4456EFAA">
      <w:pPr>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各位潜在供应商：</w:t>
      </w:r>
    </w:p>
    <w:p w14:paraId="04B8619A">
      <w:pPr>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我院拟对</w:t>
      </w:r>
      <w:r>
        <w:rPr>
          <w:rFonts w:hint="eastAsia" w:ascii="方正仿宋_GBK" w:hAnsi="方正仿宋_GBK" w:eastAsia="方正仿宋_GBK" w:cs="方正仿宋_GBK"/>
          <w:kern w:val="0"/>
          <w:sz w:val="32"/>
          <w:szCs w:val="32"/>
          <w:highlight w:val="yellow"/>
          <w:u w:val="single"/>
          <w:lang w:val="en-US" w:eastAsia="zh-CN"/>
        </w:rPr>
        <w:t>注射器助推装置（水光针）</w:t>
      </w:r>
      <w:r>
        <w:rPr>
          <w:rFonts w:hint="eastAsia" w:ascii="方正仿宋_GBK" w:hAnsi="方正仿宋_GBK" w:eastAsia="方正仿宋_GBK" w:cs="方正仿宋_GBK"/>
          <w:kern w:val="0"/>
          <w:sz w:val="32"/>
          <w:szCs w:val="32"/>
        </w:rPr>
        <w:t>进行</w:t>
      </w:r>
      <w:r>
        <w:rPr>
          <w:rFonts w:hint="eastAsia" w:ascii="方正仿宋_GBK" w:hAnsi="方正仿宋_GBK" w:eastAsia="方正仿宋_GBK" w:cs="方正仿宋_GBK"/>
          <w:kern w:val="0"/>
          <w:sz w:val="32"/>
          <w:szCs w:val="32"/>
          <w:lang w:val="en-US" w:eastAsia="zh-CN"/>
        </w:rPr>
        <w:t>公开</w:t>
      </w:r>
      <w:r>
        <w:rPr>
          <w:rFonts w:hint="eastAsia" w:ascii="方正仿宋_GBK" w:hAnsi="方正仿宋_GBK" w:eastAsia="方正仿宋_GBK" w:cs="方正仿宋_GBK"/>
          <w:kern w:val="0"/>
          <w:sz w:val="32"/>
          <w:szCs w:val="32"/>
        </w:rPr>
        <w:t>信息收集，欢迎有资质的公司前来报方案及价格，报价前可向医院了解基本情况（采购</w:t>
      </w:r>
      <w:r>
        <w:rPr>
          <w:rFonts w:hint="eastAsia" w:ascii="方正仿宋_GBK" w:hAnsi="方正仿宋_GBK" w:eastAsia="方正仿宋_GBK" w:cs="方正仿宋_GBK"/>
          <w:kern w:val="0"/>
          <w:sz w:val="32"/>
          <w:szCs w:val="32"/>
          <w:lang w:val="en-US" w:eastAsia="zh-CN"/>
        </w:rPr>
        <w:t>流程</w:t>
      </w:r>
      <w:r>
        <w:rPr>
          <w:rFonts w:hint="eastAsia" w:ascii="方正仿宋_GBK" w:hAnsi="方正仿宋_GBK" w:eastAsia="方正仿宋_GBK" w:cs="方正仿宋_GBK"/>
          <w:kern w:val="0"/>
          <w:sz w:val="32"/>
          <w:szCs w:val="32"/>
        </w:rPr>
        <w:t>咨询023-4</w:t>
      </w:r>
      <w:r>
        <w:rPr>
          <w:rFonts w:ascii="方正仿宋_GBK" w:hAnsi="方正仿宋_GBK" w:eastAsia="方正仿宋_GBK" w:cs="方正仿宋_GBK"/>
          <w:kern w:val="0"/>
          <w:sz w:val="32"/>
          <w:szCs w:val="32"/>
        </w:rPr>
        <w:t>2</w:t>
      </w:r>
      <w:r>
        <w:rPr>
          <w:rFonts w:hint="eastAsia" w:ascii="方正仿宋_GBK" w:hAnsi="方正仿宋_GBK" w:eastAsia="方正仿宋_GBK" w:cs="方正仿宋_GBK"/>
          <w:kern w:val="0"/>
          <w:sz w:val="32"/>
          <w:szCs w:val="32"/>
        </w:rPr>
        <w:t>419716，</w:t>
      </w:r>
      <w:r>
        <w:rPr>
          <w:rFonts w:hint="eastAsia" w:ascii="方正仿宋_GBK" w:hAnsi="方正仿宋_GBK" w:eastAsia="方正仿宋_GBK" w:cs="方正仿宋_GBK"/>
          <w:kern w:val="0"/>
          <w:sz w:val="32"/>
          <w:szCs w:val="32"/>
          <w:lang w:val="en-US" w:eastAsia="zh-CN"/>
        </w:rPr>
        <w:t>设备</w:t>
      </w:r>
      <w:r>
        <w:rPr>
          <w:rFonts w:hint="eastAsia" w:ascii="方正仿宋_GBK" w:hAnsi="方正仿宋_GBK" w:eastAsia="方正仿宋_GBK" w:cs="方正仿宋_GBK"/>
          <w:kern w:val="0"/>
          <w:sz w:val="32"/>
          <w:szCs w:val="32"/>
        </w:rPr>
        <w:t>项目咨询</w:t>
      </w:r>
      <w:r>
        <w:rPr>
          <w:rFonts w:hint="eastAsia" w:ascii="方正仿宋_GBK" w:hAnsi="方正仿宋_GBK" w:eastAsia="方正仿宋_GBK" w:cs="方正仿宋_GBK"/>
          <w:color w:val="000000" w:themeColor="text1"/>
          <w:kern w:val="0"/>
          <w:sz w:val="32"/>
          <w:szCs w:val="32"/>
          <w14:textFill>
            <w14:solidFill>
              <w14:schemeClr w14:val="tx1"/>
            </w14:solidFill>
          </w14:textFill>
        </w:rPr>
        <w:t>023-428</w:t>
      </w:r>
      <w:r>
        <w:rPr>
          <w:rFonts w:ascii="方正仿宋_GBK" w:hAnsi="方正仿宋_GBK" w:eastAsia="方正仿宋_GBK" w:cs="方正仿宋_GBK"/>
          <w:color w:val="000000" w:themeColor="text1"/>
          <w:kern w:val="0"/>
          <w:sz w:val="32"/>
          <w:szCs w:val="32"/>
          <w14:textFill>
            <w14:solidFill>
              <w14:schemeClr w14:val="tx1"/>
            </w14:solidFill>
          </w14:textFill>
        </w:rPr>
        <w:t>65008</w:t>
      </w:r>
      <w:r>
        <w:rPr>
          <w:rFonts w:hint="eastAsia" w:ascii="方正仿宋_GBK" w:hAnsi="方正仿宋_GBK" w:eastAsia="方正仿宋_GBK" w:cs="方正仿宋_GBK"/>
          <w:kern w:val="0"/>
          <w:sz w:val="32"/>
          <w:szCs w:val="32"/>
        </w:rPr>
        <w:t xml:space="preserve">）。 </w:t>
      </w:r>
    </w:p>
    <w:p w14:paraId="7458B068">
      <w:pPr>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1.资料收集提交时间：询价时间为即日起至</w:t>
      </w:r>
      <w:r>
        <w:rPr>
          <w:rFonts w:hint="eastAsia" w:ascii="方正仿宋_GBK" w:hAnsi="方正仿宋_GBK" w:eastAsia="方正仿宋_GBK" w:cs="方正仿宋_GBK"/>
          <w:color w:val="FF0000"/>
          <w:kern w:val="0"/>
          <w:sz w:val="32"/>
          <w:szCs w:val="32"/>
        </w:rPr>
        <w:t>202</w:t>
      </w:r>
      <w:r>
        <w:rPr>
          <w:rFonts w:hint="eastAsia" w:ascii="方正仿宋_GBK" w:hAnsi="方正仿宋_GBK" w:eastAsia="方正仿宋_GBK" w:cs="方正仿宋_GBK"/>
          <w:color w:val="FF0000"/>
          <w:kern w:val="0"/>
          <w:sz w:val="32"/>
          <w:szCs w:val="32"/>
          <w:lang w:val="en-US" w:eastAsia="zh-CN"/>
        </w:rPr>
        <w:t>6</w:t>
      </w:r>
      <w:r>
        <w:rPr>
          <w:rFonts w:hint="eastAsia" w:ascii="方正仿宋_GBK" w:hAnsi="方正仿宋_GBK" w:eastAsia="方正仿宋_GBK" w:cs="方正仿宋_GBK"/>
          <w:color w:val="FF0000"/>
          <w:kern w:val="0"/>
          <w:sz w:val="32"/>
          <w:szCs w:val="32"/>
        </w:rPr>
        <w:t>年</w:t>
      </w:r>
      <w:r>
        <w:rPr>
          <w:rFonts w:hint="eastAsia" w:ascii="方正仿宋_GBK" w:hAnsi="方正仿宋_GBK" w:eastAsia="方正仿宋_GBK" w:cs="方正仿宋_GBK"/>
          <w:color w:val="FF0000"/>
          <w:kern w:val="0"/>
          <w:sz w:val="32"/>
          <w:szCs w:val="32"/>
          <w:lang w:val="en-US" w:eastAsia="zh-CN"/>
        </w:rPr>
        <w:t>1</w:t>
      </w:r>
      <w:r>
        <w:rPr>
          <w:rFonts w:hint="eastAsia" w:ascii="方正仿宋_GBK" w:hAnsi="方正仿宋_GBK" w:eastAsia="方正仿宋_GBK" w:cs="方正仿宋_GBK"/>
          <w:color w:val="FF0000"/>
          <w:kern w:val="0"/>
          <w:sz w:val="32"/>
          <w:szCs w:val="32"/>
        </w:rPr>
        <w:t>月</w:t>
      </w:r>
      <w:r>
        <w:rPr>
          <w:rFonts w:hint="eastAsia" w:ascii="方正仿宋_GBK" w:hAnsi="方正仿宋_GBK" w:eastAsia="方正仿宋_GBK" w:cs="方正仿宋_GBK"/>
          <w:color w:val="FF0000"/>
          <w:kern w:val="0"/>
          <w:sz w:val="32"/>
          <w:szCs w:val="32"/>
          <w:lang w:val="en-US" w:eastAsia="zh-CN"/>
        </w:rPr>
        <w:t>5</w:t>
      </w:r>
      <w:r>
        <w:rPr>
          <w:rFonts w:hint="eastAsia" w:ascii="方正仿宋_GBK" w:hAnsi="方正仿宋_GBK" w:eastAsia="方正仿宋_GBK" w:cs="方正仿宋_GBK"/>
          <w:color w:val="FF0000"/>
          <w:kern w:val="0"/>
          <w:sz w:val="32"/>
          <w:szCs w:val="32"/>
        </w:rPr>
        <w:t>日12：00时</w:t>
      </w:r>
      <w:r>
        <w:rPr>
          <w:rFonts w:hint="eastAsia" w:ascii="方正仿宋_GBK" w:hAnsi="方正仿宋_GBK" w:eastAsia="方正仿宋_GBK" w:cs="方正仿宋_GBK"/>
          <w:kern w:val="0"/>
          <w:sz w:val="32"/>
          <w:szCs w:val="32"/>
        </w:rPr>
        <w:t>。</w:t>
      </w:r>
    </w:p>
    <w:p w14:paraId="6A1617E7">
      <w:pPr>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2.</w:t>
      </w:r>
      <w:r>
        <w:rPr>
          <w:rFonts w:hint="eastAsia"/>
        </w:rPr>
        <w:t xml:space="preserve"> </w:t>
      </w:r>
      <w:r>
        <w:rPr>
          <w:rFonts w:hint="eastAsia" w:ascii="方正仿宋_GBK" w:hAnsi="方正仿宋_GBK" w:eastAsia="方正仿宋_GBK" w:cs="方正仿宋_GBK"/>
          <w:kern w:val="0"/>
          <w:sz w:val="32"/>
          <w:szCs w:val="32"/>
        </w:rPr>
        <w:t>报价单位提供资料包括：。</w:t>
      </w:r>
    </w:p>
    <w:p w14:paraId="61CF66AF">
      <w:pPr>
        <w:ind w:firstLine="640" w:firstLineChars="200"/>
        <w:jc w:val="left"/>
        <w:rPr>
          <w:rFonts w:ascii="方正仿宋_GBK" w:eastAsia="方正仿宋_GBK" w:hAnsiTheme="minorEastAsia"/>
          <w:sz w:val="32"/>
          <w:szCs w:val="32"/>
        </w:rPr>
      </w:pPr>
      <w:r>
        <w:rPr>
          <w:rFonts w:hint="eastAsia" w:ascii="方正仿宋_GBK" w:eastAsia="方正仿宋_GBK" w:hAnsiTheme="minorEastAsia"/>
          <w:sz w:val="32"/>
          <w:szCs w:val="32"/>
        </w:rPr>
        <w:t>（1）供应商单位授权书、经办人身份证复印件、供应商单位资质（营业执照、税务登记证、组织机构代码证、《医疗器械经营许可证》）；</w:t>
      </w:r>
    </w:p>
    <w:p w14:paraId="5792AEEF">
      <w:pPr>
        <w:ind w:firstLine="640" w:firstLineChars="200"/>
        <w:jc w:val="left"/>
        <w:rPr>
          <w:rFonts w:ascii="方正仿宋_GBK" w:hAnsi="宋体" w:eastAsia="方正仿宋_GBK" w:cs="宋体"/>
          <w:kern w:val="0"/>
          <w:sz w:val="32"/>
          <w:szCs w:val="32"/>
        </w:rPr>
      </w:pPr>
      <w:r>
        <w:rPr>
          <w:rFonts w:hint="eastAsia" w:ascii="方正仿宋_GBK" w:eastAsia="方正仿宋_GBK" w:hAnsiTheme="minorEastAsia"/>
          <w:sz w:val="32"/>
          <w:szCs w:val="32"/>
        </w:rPr>
        <w:t>（2）制造厂家资质（产品彩页、《营业执照》、《组织机构代码证》、《税务登记证》、《医疗器械生产许可证》、所投标产品《医疗器械注册证》）；</w:t>
      </w:r>
    </w:p>
    <w:p w14:paraId="5C5FBBDE">
      <w:pPr>
        <w:ind w:firstLine="640" w:firstLineChars="200"/>
        <w:jc w:val="left"/>
        <w:rPr>
          <w:rFonts w:ascii="方正仿宋_GBK" w:hAnsi="宋体" w:eastAsia="方正仿宋_GBK" w:cs="宋体"/>
          <w:kern w:val="0"/>
          <w:sz w:val="32"/>
          <w:szCs w:val="32"/>
        </w:rPr>
      </w:pPr>
      <w:r>
        <w:rPr>
          <w:rFonts w:hint="eastAsia" w:ascii="方正仿宋_GBK" w:eastAsia="方正仿宋_GBK" w:hAnsiTheme="minorEastAsia"/>
          <w:sz w:val="32"/>
          <w:szCs w:val="32"/>
        </w:rPr>
        <w:t>（3）所投产品近两年与医院签订的采购合同≥3份；</w:t>
      </w:r>
    </w:p>
    <w:p w14:paraId="2DBF86BE">
      <w:pPr>
        <w:ind w:firstLine="640" w:firstLineChars="200"/>
        <w:jc w:val="left"/>
        <w:rPr>
          <w:rFonts w:ascii="方正仿宋_GBK" w:hAnsi="宋体" w:eastAsia="方正仿宋_GBK" w:cs="宋体"/>
          <w:color w:val="FF0000"/>
          <w:kern w:val="0"/>
          <w:sz w:val="32"/>
          <w:szCs w:val="32"/>
        </w:rPr>
      </w:pPr>
      <w:r>
        <w:rPr>
          <w:rFonts w:hint="eastAsia" w:ascii="方正仿宋_GBK" w:eastAsia="方正仿宋_GBK" w:hAnsiTheme="minorEastAsia"/>
          <w:sz w:val="32"/>
          <w:szCs w:val="32"/>
        </w:rPr>
        <w:t>（4）重庆市合川区妇幼保健院</w:t>
      </w:r>
      <w:r>
        <w:rPr>
          <w:rFonts w:hint="eastAsia" w:ascii="方正仿宋_GBK" w:eastAsia="方正仿宋_GBK" w:hAnsiTheme="minorEastAsia"/>
          <w:sz w:val="32"/>
          <w:szCs w:val="32"/>
          <w:lang w:val="en-US" w:eastAsia="zh-CN"/>
        </w:rPr>
        <w:t>脑电图机</w:t>
      </w:r>
      <w:r>
        <w:rPr>
          <w:rFonts w:hint="eastAsia" w:ascii="方正仿宋_GBK" w:eastAsia="方正仿宋_GBK" w:hAnsiTheme="minorEastAsia"/>
          <w:sz w:val="32"/>
          <w:szCs w:val="32"/>
        </w:rPr>
        <w:t>报价表（见附件2）。</w:t>
      </w:r>
      <w:r>
        <w:rPr>
          <w:rFonts w:hint="eastAsia" w:ascii="方正仿宋_GBK" w:eastAsia="方正仿宋_GBK" w:hAnsiTheme="minorEastAsia"/>
          <w:color w:val="FF0000"/>
          <w:sz w:val="32"/>
          <w:szCs w:val="32"/>
        </w:rPr>
        <w:t>（所有资料均需加盖供应商鲜盖，附件3需报价单位和生产厂家双方确认盖章）</w:t>
      </w:r>
    </w:p>
    <w:p w14:paraId="20BAD544">
      <w:pPr>
        <w:ind w:firstLine="640" w:firstLineChars="200"/>
        <w:jc w:val="left"/>
        <w:rPr>
          <w:rFonts w:ascii="方正仿宋_GBK" w:eastAsia="方正仿宋_GBK" w:hAnsiTheme="minorEastAsia"/>
          <w:sz w:val="32"/>
          <w:szCs w:val="32"/>
        </w:rPr>
      </w:pPr>
      <w:r>
        <w:rPr>
          <w:rFonts w:hint="eastAsia" w:ascii="方正仿宋_GBK" w:eastAsia="方正仿宋_GBK" w:hAnsiTheme="minorEastAsia"/>
          <w:sz w:val="32"/>
          <w:szCs w:val="32"/>
        </w:rPr>
        <w:t>（5）信息收集表（见附件</w:t>
      </w:r>
      <w:r>
        <w:rPr>
          <w:rFonts w:ascii="方正仿宋_GBK" w:eastAsia="方正仿宋_GBK" w:hAnsiTheme="minorEastAsia"/>
          <w:sz w:val="32"/>
          <w:szCs w:val="32"/>
        </w:rPr>
        <w:t>3</w:t>
      </w:r>
      <w:r>
        <w:rPr>
          <w:rFonts w:hint="eastAsia" w:ascii="方正仿宋_GBK" w:eastAsia="方正仿宋_GBK" w:hAnsiTheme="minorEastAsia"/>
          <w:sz w:val="32"/>
          <w:szCs w:val="32"/>
        </w:rPr>
        <w:t>）</w:t>
      </w:r>
    </w:p>
    <w:p w14:paraId="2414DC36">
      <w:pPr>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3.资料提供必须为电子件和纸质件：</w:t>
      </w:r>
    </w:p>
    <w:p w14:paraId="3B29BD4D">
      <w:pPr>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（1）电子件打包压缩，文件名称命名为：***项目+提交资料单位名称，</w:t>
      </w:r>
      <w:r>
        <w:rPr>
          <w:rFonts w:hint="eastAsia" w:ascii="方正仿宋_GBK" w:eastAsia="方正仿宋_GBK" w:hAnsiTheme="minorEastAsia"/>
          <w:sz w:val="32"/>
          <w:szCs w:val="32"/>
        </w:rPr>
        <w:t>单位所提供资料必须为电子件和纸质件；（</w:t>
      </w:r>
      <w:r>
        <w:rPr>
          <w:rFonts w:hint="eastAsia" w:ascii="方正仿宋_GBK" w:eastAsia="方正仿宋_GBK" w:hAnsiTheme="minorEastAsia"/>
          <w:color w:val="FF0000"/>
          <w:sz w:val="32"/>
          <w:szCs w:val="32"/>
        </w:rPr>
        <w:t>电子件发送</w:t>
      </w:r>
      <w:r>
        <w:rPr>
          <w:rFonts w:hint="eastAsia" w:ascii="方正仿宋_GBK" w:eastAsia="方正仿宋_GBK" w:hAnsiTheme="minorEastAsia"/>
          <w:sz w:val="32"/>
          <w:szCs w:val="32"/>
        </w:rPr>
        <w:t>：</w:t>
      </w:r>
      <w:r>
        <w:rPr>
          <w:rFonts w:hint="eastAsia" w:ascii="方正仿宋_GBK" w:eastAsia="方正仿宋_GBK" w:hAnsiTheme="minorEastAsia"/>
          <w:color w:val="FF0000"/>
          <w:sz w:val="32"/>
          <w:szCs w:val="32"/>
          <w:highlight w:val="yellow"/>
        </w:rPr>
        <w:t>所有资料</w:t>
      </w:r>
      <w:r>
        <w:rPr>
          <w:rFonts w:hint="eastAsia" w:ascii="方正仿宋_GBK" w:eastAsia="方正仿宋_GBK" w:hAnsiTheme="minorEastAsia"/>
          <w:color w:val="FF0000"/>
          <w:sz w:val="32"/>
          <w:szCs w:val="32"/>
        </w:rPr>
        <w:t>盖章后发送扫描件，</w:t>
      </w:r>
      <w:r>
        <w:rPr>
          <w:rFonts w:hint="eastAsia" w:ascii="方正仿宋_GBK" w:eastAsia="方正仿宋_GBK" w:hAnsiTheme="minorEastAsia"/>
          <w:color w:val="FF0000"/>
          <w:sz w:val="32"/>
          <w:szCs w:val="32"/>
          <w:highlight w:val="yellow"/>
        </w:rPr>
        <w:t>附件2询价表和附件3信息收集表还需要再单独发送Excel文档</w:t>
      </w:r>
      <w:r>
        <w:rPr>
          <w:rFonts w:hint="eastAsia" w:ascii="方正仿宋_GBK" w:eastAsia="方正仿宋_GBK" w:hAnsiTheme="minorEastAsia"/>
          <w:sz w:val="32"/>
          <w:szCs w:val="32"/>
        </w:rPr>
        <w:t>）</w:t>
      </w:r>
      <w:r>
        <w:rPr>
          <w:rFonts w:hint="eastAsia" w:ascii="方正仿宋_GBK" w:hAnsi="方正仿宋_GBK" w:eastAsia="方正仿宋_GBK" w:cs="方正仿宋_GBK"/>
          <w:kern w:val="0"/>
          <w:sz w:val="32"/>
          <w:szCs w:val="32"/>
        </w:rPr>
        <w:t>发医院纪检QQ邮箱：</w:t>
      </w:r>
      <w:r>
        <w:fldChar w:fldCharType="begin"/>
      </w:r>
      <w:r>
        <w:instrText xml:space="preserve"> HYPERLINK "mailto:381645300@qq.com" </w:instrText>
      </w:r>
      <w:r>
        <w:fldChar w:fldCharType="separate"/>
      </w:r>
      <w:r>
        <w:rPr>
          <w:rFonts w:ascii="方正仿宋_GBK" w:hAnsi="方正仿宋_GBK" w:eastAsia="方正仿宋_GBK" w:cs="方正仿宋_GBK"/>
          <w:kern w:val="0"/>
          <w:sz w:val="32"/>
          <w:szCs w:val="32"/>
        </w:rPr>
        <w:t>3637805394</w:t>
      </w:r>
      <w:r>
        <w:rPr>
          <w:rFonts w:hint="eastAsia" w:ascii="方正仿宋_GBK" w:hAnsi="方正仿宋_GBK" w:eastAsia="方正仿宋_GBK" w:cs="方正仿宋_GBK"/>
          <w:kern w:val="0"/>
          <w:sz w:val="32"/>
          <w:szCs w:val="32"/>
        </w:rPr>
        <w:t>@qq.com</w:t>
      </w:r>
      <w:r>
        <w:rPr>
          <w:rFonts w:hint="eastAsia" w:ascii="方正仿宋_GBK" w:hAnsi="方正仿宋_GBK" w:eastAsia="方正仿宋_GBK" w:cs="方正仿宋_GBK"/>
          <w:kern w:val="0"/>
          <w:sz w:val="32"/>
          <w:szCs w:val="32"/>
        </w:rPr>
        <w:fldChar w:fldCharType="end"/>
      </w:r>
      <w:r>
        <w:rPr>
          <w:rFonts w:hint="eastAsia" w:ascii="方正仿宋_GBK" w:hAnsi="方正仿宋_GBK" w:eastAsia="方正仿宋_GBK" w:cs="方正仿宋_GBK"/>
          <w:kern w:val="0"/>
          <w:sz w:val="32"/>
          <w:szCs w:val="32"/>
        </w:rPr>
        <w:t>和</w:t>
      </w:r>
      <w:r>
        <w:rPr>
          <w:rFonts w:hint="eastAsia" w:ascii="方正仿宋_GBK" w:hAnsi="方正仿宋_GBK" w:eastAsia="方正仿宋_GBK" w:cs="方正仿宋_GBK"/>
          <w:kern w:val="0"/>
          <w:sz w:val="32"/>
          <w:szCs w:val="32"/>
          <w:lang w:val="en-US" w:eastAsia="zh-CN"/>
        </w:rPr>
        <w:t>招标办</w:t>
      </w:r>
      <w:r>
        <w:rPr>
          <w:rFonts w:hint="eastAsia" w:ascii="方正仿宋_GBK" w:hAnsi="方正仿宋_GBK" w:eastAsia="方正仿宋_GBK" w:cs="方正仿宋_GBK"/>
          <w:kern w:val="0"/>
          <w:sz w:val="32"/>
          <w:szCs w:val="32"/>
        </w:rPr>
        <w:t>QQ邮箱：</w:t>
      </w:r>
      <w:r>
        <w:fldChar w:fldCharType="begin"/>
      </w:r>
      <w:r>
        <w:instrText xml:space="preserve"> HYPERLINK "mailto:2515880892@qq.com；" </w:instrText>
      </w:r>
      <w:r>
        <w:fldChar w:fldCharType="separate"/>
      </w:r>
      <w:r>
        <w:rPr>
          <w:rStyle w:val="17"/>
          <w:rFonts w:hint="eastAsia" w:ascii="方正仿宋_GBK" w:hAnsi="方正仿宋_GBK" w:eastAsia="方正仿宋_GBK" w:cs="方正仿宋_GBK"/>
          <w:color w:val="auto"/>
          <w:sz w:val="32"/>
          <w:szCs w:val="32"/>
        </w:rPr>
        <w:t>3934329503@qq.com</w:t>
      </w:r>
      <w:r>
        <w:rPr>
          <w:rStyle w:val="17"/>
          <w:rFonts w:hint="eastAsia" w:ascii="方正仿宋_GBK" w:hAnsi="方正仿宋_GBK" w:eastAsia="方正仿宋_GBK" w:cs="方正仿宋_GBK"/>
          <w:color w:val="auto"/>
          <w:kern w:val="0"/>
          <w:sz w:val="32"/>
          <w:szCs w:val="32"/>
        </w:rPr>
        <w:t>；</w:t>
      </w:r>
      <w:r>
        <w:rPr>
          <w:rStyle w:val="17"/>
          <w:rFonts w:hint="eastAsia" w:ascii="方正仿宋_GBK" w:hAnsi="方正仿宋_GBK" w:eastAsia="方正仿宋_GBK" w:cs="方正仿宋_GBK"/>
          <w:color w:val="auto"/>
          <w:kern w:val="0"/>
          <w:sz w:val="32"/>
          <w:szCs w:val="32"/>
        </w:rPr>
        <w:fldChar w:fldCharType="end"/>
      </w:r>
      <w:r>
        <w:rPr>
          <w:rStyle w:val="17"/>
          <w:rFonts w:hint="eastAsia" w:ascii="方正仿宋_GBK" w:hAnsi="方正仿宋_GBK" w:eastAsia="方正仿宋_GBK" w:cs="方正仿宋_GBK"/>
          <w:color w:val="auto"/>
          <w:kern w:val="0"/>
          <w:sz w:val="32"/>
          <w:szCs w:val="32"/>
          <w:u w:val="none"/>
        </w:rPr>
        <w:t>。</w:t>
      </w:r>
    </w:p>
    <w:p w14:paraId="7F9887EA">
      <w:pPr>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（2）纸质件由公司填报完毕打印出来盖章后提交招标办。纸质件资料收取人为：重庆市合川区妇幼保健院重庆市合川区合阳大道1089号3号楼6楼</w:t>
      </w:r>
      <w:r>
        <w:rPr>
          <w:rFonts w:hint="eastAsia" w:ascii="方正仿宋_GBK" w:hAnsi="方正仿宋_GBK" w:eastAsia="方正仿宋_GBK" w:cs="方正仿宋_GBK"/>
          <w:kern w:val="0"/>
          <w:sz w:val="32"/>
          <w:szCs w:val="32"/>
          <w:lang w:val="en-US" w:eastAsia="zh-CN"/>
        </w:rPr>
        <w:t>617招标办</w:t>
      </w:r>
      <w:r>
        <w:rPr>
          <w:rFonts w:hint="eastAsia" w:ascii="方正仿宋_GBK" w:hAnsi="方正仿宋_GBK" w:eastAsia="方正仿宋_GBK" w:cs="方正仿宋_GBK"/>
          <w:kern w:val="0"/>
          <w:sz w:val="32"/>
          <w:szCs w:val="32"/>
        </w:rPr>
        <w:t>；</w:t>
      </w:r>
      <w:r>
        <w:rPr>
          <w:rFonts w:hint="eastAsia" w:ascii="方正仿宋_GBK" w:hAnsi="方正仿宋_GBK" w:eastAsia="方正仿宋_GBK" w:cs="方正仿宋_GBK"/>
          <w:kern w:val="0"/>
          <w:sz w:val="32"/>
          <w:szCs w:val="32"/>
          <w:lang w:val="en-US" w:eastAsia="zh-CN"/>
        </w:rPr>
        <w:t>招标办</w:t>
      </w:r>
      <w:r>
        <w:rPr>
          <w:rFonts w:hint="eastAsia" w:ascii="方正仿宋_GBK" w:hAnsi="方正仿宋_GBK" w:eastAsia="方正仿宋_GBK" w:cs="方正仿宋_GBK"/>
          <w:kern w:val="0"/>
          <w:sz w:val="32"/>
          <w:szCs w:val="32"/>
        </w:rPr>
        <w:t>电话：023-4</w:t>
      </w:r>
      <w:r>
        <w:rPr>
          <w:rFonts w:ascii="方正仿宋_GBK" w:hAnsi="方正仿宋_GBK" w:eastAsia="方正仿宋_GBK" w:cs="方正仿宋_GBK"/>
          <w:kern w:val="0"/>
          <w:sz w:val="32"/>
          <w:szCs w:val="32"/>
        </w:rPr>
        <w:t>2</w:t>
      </w:r>
      <w:r>
        <w:rPr>
          <w:rFonts w:hint="eastAsia" w:ascii="方正仿宋_GBK" w:hAnsi="方正仿宋_GBK" w:eastAsia="方正仿宋_GBK" w:cs="方正仿宋_GBK"/>
          <w:kern w:val="0"/>
          <w:sz w:val="32"/>
          <w:szCs w:val="32"/>
        </w:rPr>
        <w:t>419716，如果是快递请发顺丰。报价用信封密封好。</w:t>
      </w:r>
    </w:p>
    <w:p w14:paraId="3A6F4EED">
      <w:pPr>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（3）</w:t>
      </w:r>
      <w:r>
        <w:rPr>
          <w:rFonts w:hint="eastAsia" w:ascii="方正仿宋_GBK" w:hAnsi="方正仿宋_GBK" w:eastAsia="方正仿宋_GBK" w:cs="方正仿宋_GBK"/>
          <w:color w:val="FF0000"/>
          <w:kern w:val="0"/>
          <w:sz w:val="32"/>
          <w:szCs w:val="32"/>
        </w:rPr>
        <w:t>只有在规定时间内同时提交了电子件和纸质件的单位才能算有效收集。</w:t>
      </w:r>
      <w:r>
        <w:rPr>
          <w:rFonts w:hint="eastAsia" w:ascii="方正仿宋_GBK" w:hAnsi="方正仿宋_GBK" w:eastAsia="方正仿宋_GBK" w:cs="方正仿宋_GBK"/>
          <w:kern w:val="0"/>
          <w:sz w:val="32"/>
          <w:szCs w:val="32"/>
        </w:rPr>
        <w:t>因快递时间，请各位潜在供应商自行考虑时间风险。所有资料必须按照医院要求提供，否则视为无效。</w:t>
      </w:r>
    </w:p>
    <w:p w14:paraId="2C5ACB7D">
      <w:pPr>
        <w:ind w:firstLine="640" w:firstLineChars="200"/>
        <w:rPr>
          <w:rFonts w:ascii="方正仿宋_GBK" w:hAnsi="方正仿宋_GBK" w:eastAsia="方正仿宋_GBK" w:cs="方正仿宋_GBK"/>
          <w:sz w:val="32"/>
          <w:szCs w:val="32"/>
        </w:rPr>
      </w:pPr>
    </w:p>
    <w:p w14:paraId="56AA3C2F">
      <w:pPr>
        <w:widowControl/>
        <w:spacing w:line="560" w:lineRule="exact"/>
        <w:ind w:firstLine="4480" w:firstLineChars="1400"/>
        <w:jc w:val="left"/>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 xml:space="preserve">重庆市合川区妇幼保健院    </w:t>
      </w:r>
    </w:p>
    <w:p w14:paraId="574E7952">
      <w:pPr>
        <w:widowControl/>
        <w:spacing w:line="560" w:lineRule="exact"/>
        <w:ind w:firstLine="960" w:firstLineChars="300"/>
        <w:jc w:val="left"/>
        <w:rPr>
          <w:rFonts w:ascii="方正仿宋_GBK" w:hAnsi="方正仿宋_GBK" w:eastAsia="方正仿宋_GBK" w:cs="方正仿宋_GBK"/>
          <w:sz w:val="28"/>
          <w:szCs w:val="28"/>
        </w:rPr>
      </w:pPr>
      <w:r>
        <w:rPr>
          <w:rFonts w:hint="eastAsia" w:ascii="方正仿宋_GBK" w:hAnsi="方正仿宋_GBK" w:eastAsia="方正仿宋_GBK" w:cs="方正仿宋_GBK"/>
          <w:kern w:val="0"/>
          <w:sz w:val="32"/>
          <w:szCs w:val="32"/>
        </w:rPr>
        <w:t xml:space="preserve">                    </w:t>
      </w:r>
      <w:r>
        <w:rPr>
          <w:rFonts w:ascii="方正仿宋_GBK" w:hAnsi="方正仿宋_GBK" w:eastAsia="方正仿宋_GBK" w:cs="方正仿宋_GBK"/>
          <w:kern w:val="0"/>
          <w:sz w:val="32"/>
          <w:szCs w:val="32"/>
        </w:rPr>
        <w:t xml:space="preserve"> </w:t>
      </w:r>
      <w:r>
        <w:rPr>
          <w:rFonts w:hint="eastAsia" w:ascii="方正仿宋_GBK" w:hAnsi="方正仿宋_GBK" w:eastAsia="方正仿宋_GBK" w:cs="方正仿宋_GBK"/>
          <w:kern w:val="0"/>
          <w:sz w:val="32"/>
          <w:szCs w:val="32"/>
        </w:rPr>
        <w:t xml:space="preserve"> </w:t>
      </w:r>
      <w:r>
        <w:rPr>
          <w:rFonts w:ascii="方正仿宋_GBK" w:hAnsi="方正仿宋_GBK" w:eastAsia="方正仿宋_GBK" w:cs="方正仿宋_GBK"/>
          <w:kern w:val="0"/>
          <w:sz w:val="32"/>
          <w:szCs w:val="32"/>
        </w:rPr>
        <w:t xml:space="preserve">   </w:t>
      </w:r>
      <w:r>
        <w:rPr>
          <w:rFonts w:hint="eastAsia" w:ascii="方正仿宋_GBK" w:hAnsi="方正仿宋_GBK" w:eastAsia="方正仿宋_GBK" w:cs="方正仿宋_GBK"/>
          <w:kern w:val="0"/>
          <w:sz w:val="32"/>
          <w:szCs w:val="32"/>
        </w:rPr>
        <w:t>20</w:t>
      </w:r>
      <w:r>
        <w:rPr>
          <w:rFonts w:ascii="方正仿宋_GBK" w:hAnsi="方正仿宋_GBK" w:eastAsia="方正仿宋_GBK" w:cs="方正仿宋_GBK"/>
          <w:kern w:val="0"/>
          <w:sz w:val="32"/>
          <w:szCs w:val="32"/>
        </w:rPr>
        <w:t>2</w:t>
      </w:r>
      <w:r>
        <w:rPr>
          <w:rFonts w:hint="eastAsia" w:ascii="方正仿宋_GBK" w:hAnsi="方正仿宋_GBK" w:eastAsia="方正仿宋_GBK" w:cs="方正仿宋_GBK"/>
          <w:kern w:val="0"/>
          <w:sz w:val="32"/>
          <w:szCs w:val="32"/>
          <w:lang w:val="en-US" w:eastAsia="zh-CN"/>
        </w:rPr>
        <w:t>5</w:t>
      </w:r>
      <w:r>
        <w:rPr>
          <w:rFonts w:hint="eastAsia" w:ascii="方正仿宋_GBK" w:hAnsi="方正仿宋_GBK" w:eastAsia="方正仿宋_GBK" w:cs="方正仿宋_GBK"/>
          <w:kern w:val="0"/>
          <w:sz w:val="32"/>
          <w:szCs w:val="32"/>
        </w:rPr>
        <w:t>年</w:t>
      </w:r>
      <w:r>
        <w:rPr>
          <w:rFonts w:hint="eastAsia" w:ascii="方正仿宋_GBK" w:hAnsi="方正仿宋_GBK" w:eastAsia="方正仿宋_GBK" w:cs="方正仿宋_GBK"/>
          <w:kern w:val="0"/>
          <w:sz w:val="32"/>
          <w:szCs w:val="32"/>
          <w:lang w:val="en-US" w:eastAsia="zh-CN"/>
        </w:rPr>
        <w:t>12</w:t>
      </w:r>
      <w:r>
        <w:rPr>
          <w:rFonts w:hint="eastAsia" w:ascii="方正仿宋_GBK" w:hAnsi="方正仿宋_GBK" w:eastAsia="方正仿宋_GBK" w:cs="方正仿宋_GBK"/>
          <w:kern w:val="0"/>
          <w:sz w:val="32"/>
          <w:szCs w:val="32"/>
        </w:rPr>
        <w:t>月</w:t>
      </w:r>
      <w:r>
        <w:rPr>
          <w:rFonts w:hint="eastAsia" w:ascii="方正仿宋_GBK" w:hAnsi="方正仿宋_GBK" w:eastAsia="方正仿宋_GBK" w:cs="方正仿宋_GBK"/>
          <w:kern w:val="0"/>
          <w:sz w:val="32"/>
          <w:szCs w:val="32"/>
          <w:lang w:val="en-US" w:eastAsia="zh-CN"/>
        </w:rPr>
        <w:t>23</w:t>
      </w:r>
      <w:r>
        <w:rPr>
          <w:rFonts w:hint="eastAsia" w:ascii="方正仿宋_GBK" w:hAnsi="方正仿宋_GBK" w:eastAsia="方正仿宋_GBK" w:cs="方正仿宋_GBK"/>
          <w:kern w:val="0"/>
          <w:sz w:val="32"/>
          <w:szCs w:val="32"/>
        </w:rPr>
        <w:t>日</w:t>
      </w:r>
    </w:p>
    <w:p w14:paraId="5B136E84">
      <w:pPr>
        <w:pStyle w:val="2"/>
        <w:rPr>
          <w:rFonts w:ascii="方正仿宋_GBK" w:hAnsi="方正仿宋_GBK" w:eastAsia="方正仿宋_GBK" w:cs="方正仿宋_GBK"/>
          <w:sz w:val="32"/>
          <w:szCs w:val="32"/>
        </w:rPr>
      </w:pPr>
    </w:p>
    <w:p w14:paraId="72A43BE3">
      <w:pPr>
        <w:pStyle w:val="2"/>
        <w:rPr>
          <w:rFonts w:ascii="方正仿宋_GBK" w:hAnsi="方正仿宋_GBK" w:eastAsia="方正仿宋_GBK" w:cs="方正仿宋_GBK"/>
          <w:sz w:val="32"/>
          <w:szCs w:val="32"/>
        </w:rPr>
      </w:pPr>
    </w:p>
    <w:p w14:paraId="4779A317">
      <w:pPr>
        <w:pStyle w:val="2"/>
        <w:rPr>
          <w:rFonts w:ascii="方正仿宋_GBK" w:hAnsi="方正仿宋_GBK" w:eastAsia="方正仿宋_GBK" w:cs="方正仿宋_GBK"/>
          <w:sz w:val="32"/>
          <w:szCs w:val="32"/>
        </w:rPr>
      </w:pPr>
    </w:p>
    <w:p w14:paraId="7FE02693">
      <w:pPr>
        <w:pStyle w:val="2"/>
        <w:rPr>
          <w:rFonts w:ascii="方正仿宋_GBK" w:hAnsi="方正仿宋_GBK" w:eastAsia="方正仿宋_GBK" w:cs="方正仿宋_GBK"/>
          <w:sz w:val="32"/>
          <w:szCs w:val="32"/>
        </w:rPr>
      </w:pPr>
    </w:p>
    <w:p w14:paraId="520DC55E">
      <w:pPr>
        <w:pStyle w:val="2"/>
        <w:rPr>
          <w:rFonts w:ascii="方正小标宋_GBK" w:hAnsi="宋体" w:eastAsia="方正小标宋_GBK" w:cs="宋体"/>
          <w:color w:val="auto"/>
          <w:sz w:val="36"/>
          <w:szCs w:val="44"/>
        </w:rPr>
      </w:pPr>
      <w:r>
        <w:rPr>
          <w:rFonts w:hint="eastAsia" w:ascii="方正小标宋_GBK" w:hAnsi="宋体" w:eastAsia="方正小标宋_GBK" w:cs="宋体"/>
          <w:color w:val="auto"/>
          <w:sz w:val="36"/>
          <w:szCs w:val="44"/>
        </w:rPr>
        <w:t>附件1</w:t>
      </w:r>
    </w:p>
    <w:tbl>
      <w:tblPr>
        <w:tblStyle w:val="14"/>
        <w:tblW w:w="8900" w:type="dxa"/>
        <w:tblInd w:w="0" w:type="dxa"/>
        <w:tblLayout w:type="autofit"/>
        <w:tblCellMar>
          <w:top w:w="0" w:type="dxa"/>
          <w:left w:w="108" w:type="dxa"/>
          <w:bottom w:w="0" w:type="dxa"/>
          <w:right w:w="108" w:type="dxa"/>
        </w:tblCellMar>
      </w:tblPr>
      <w:tblGrid>
        <w:gridCol w:w="792"/>
        <w:gridCol w:w="1915"/>
        <w:gridCol w:w="2476"/>
        <w:gridCol w:w="1218"/>
        <w:gridCol w:w="1237"/>
        <w:gridCol w:w="1262"/>
      </w:tblGrid>
      <w:tr w14:paraId="1E39FC33">
        <w:tblPrEx>
          <w:tblCellMar>
            <w:top w:w="0" w:type="dxa"/>
            <w:left w:w="108" w:type="dxa"/>
            <w:bottom w:w="0" w:type="dxa"/>
            <w:right w:w="108" w:type="dxa"/>
          </w:tblCellMar>
        </w:tblPrEx>
        <w:trPr>
          <w:trHeight w:val="1530" w:hRule="atLeast"/>
        </w:trPr>
        <w:tc>
          <w:tcPr>
            <w:tcW w:w="8900" w:type="dxa"/>
            <w:gridSpan w:val="6"/>
            <w:tcBorders>
              <w:top w:val="nil"/>
              <w:left w:val="nil"/>
              <w:bottom w:val="single" w:color="auto" w:sz="4" w:space="0"/>
              <w:right w:val="nil"/>
            </w:tcBorders>
            <w:shd w:val="clear" w:color="000000" w:fill="FFFFFF"/>
            <w:vAlign w:val="center"/>
          </w:tcPr>
          <w:p w14:paraId="1EB988E7">
            <w:pPr>
              <w:widowControl/>
              <w:jc w:val="center"/>
              <w:rPr>
                <w:rFonts w:ascii="方正小标宋_GBK" w:hAnsi="宋体" w:eastAsia="方正小标宋_GBK" w:cs="宋体"/>
                <w:kern w:val="0"/>
                <w:sz w:val="40"/>
                <w:szCs w:val="44"/>
              </w:rPr>
            </w:pPr>
            <w:r>
              <w:rPr>
                <w:rFonts w:hint="eastAsia" w:ascii="方正小标宋_GBK" w:hAnsi="宋体" w:eastAsia="方正小标宋_GBK" w:cs="宋体"/>
                <w:kern w:val="0"/>
                <w:sz w:val="36"/>
                <w:szCs w:val="44"/>
                <w:lang w:val="en-US" w:eastAsia="zh-CN"/>
              </w:rPr>
              <w:t>注射器助推装置（水光针）</w:t>
            </w:r>
            <w:r>
              <w:rPr>
                <w:rFonts w:hint="eastAsia" w:ascii="方正小标宋_GBK" w:hAnsi="宋体" w:eastAsia="方正小标宋_GBK" w:cs="宋体"/>
                <w:kern w:val="0"/>
                <w:sz w:val="36"/>
                <w:szCs w:val="44"/>
              </w:rPr>
              <w:t>需求采购计划</w:t>
            </w:r>
          </w:p>
        </w:tc>
      </w:tr>
      <w:tr w14:paraId="2EE87610">
        <w:tblPrEx>
          <w:tblCellMar>
            <w:top w:w="0" w:type="dxa"/>
            <w:left w:w="108" w:type="dxa"/>
            <w:bottom w:w="0" w:type="dxa"/>
            <w:right w:w="108" w:type="dxa"/>
          </w:tblCellMar>
        </w:tblPrEx>
        <w:trPr>
          <w:trHeight w:val="1493" w:hRule="atLeast"/>
        </w:trPr>
        <w:tc>
          <w:tcPr>
            <w:tcW w:w="792" w:type="dxa"/>
            <w:tcBorders>
              <w:top w:val="nil"/>
              <w:left w:val="single" w:color="auto" w:sz="4" w:space="0"/>
              <w:bottom w:val="single" w:color="auto" w:sz="4" w:space="0"/>
              <w:right w:val="single" w:color="auto" w:sz="4" w:space="0"/>
            </w:tcBorders>
            <w:shd w:val="clear" w:color="000000" w:fill="FFFFFF"/>
            <w:vAlign w:val="center"/>
          </w:tcPr>
          <w:p w14:paraId="19B155D4">
            <w:pPr>
              <w:widowControl/>
              <w:jc w:val="center"/>
              <w:rPr>
                <w:rFonts w:ascii="方正黑体_GBK" w:hAnsi="宋体" w:eastAsia="方正黑体_GBK" w:cs="宋体"/>
                <w:kern w:val="0"/>
                <w:sz w:val="22"/>
                <w:szCs w:val="22"/>
              </w:rPr>
            </w:pPr>
            <w:r>
              <w:rPr>
                <w:rFonts w:hint="eastAsia" w:ascii="方正黑体_GBK" w:hAnsi="宋体" w:eastAsia="方正黑体_GBK" w:cs="宋体"/>
                <w:kern w:val="0"/>
                <w:sz w:val="22"/>
                <w:szCs w:val="22"/>
              </w:rPr>
              <w:t>序号</w:t>
            </w:r>
          </w:p>
        </w:tc>
        <w:tc>
          <w:tcPr>
            <w:tcW w:w="1915" w:type="dxa"/>
            <w:tcBorders>
              <w:top w:val="nil"/>
              <w:left w:val="nil"/>
              <w:bottom w:val="single" w:color="auto" w:sz="4" w:space="0"/>
              <w:right w:val="single" w:color="auto" w:sz="4" w:space="0"/>
            </w:tcBorders>
            <w:shd w:val="clear" w:color="000000" w:fill="FFFFFF"/>
            <w:vAlign w:val="center"/>
          </w:tcPr>
          <w:p w14:paraId="08147C53">
            <w:pPr>
              <w:widowControl/>
              <w:jc w:val="center"/>
              <w:rPr>
                <w:rFonts w:ascii="方正黑体_GBK" w:hAnsi="宋体" w:eastAsia="方正黑体_GBK" w:cs="宋体"/>
                <w:kern w:val="0"/>
                <w:sz w:val="22"/>
                <w:szCs w:val="22"/>
              </w:rPr>
            </w:pPr>
            <w:r>
              <w:rPr>
                <w:rFonts w:hint="eastAsia" w:ascii="方正黑体_GBK" w:hAnsi="宋体" w:eastAsia="方正黑体_GBK" w:cs="宋体"/>
                <w:kern w:val="0"/>
                <w:sz w:val="22"/>
                <w:szCs w:val="22"/>
              </w:rPr>
              <w:t>拟配置设备科室</w:t>
            </w:r>
          </w:p>
        </w:tc>
        <w:tc>
          <w:tcPr>
            <w:tcW w:w="2476" w:type="dxa"/>
            <w:tcBorders>
              <w:top w:val="nil"/>
              <w:left w:val="nil"/>
              <w:bottom w:val="single" w:color="auto" w:sz="4" w:space="0"/>
              <w:right w:val="single" w:color="auto" w:sz="4" w:space="0"/>
            </w:tcBorders>
            <w:shd w:val="clear" w:color="000000" w:fill="FFFFFF"/>
            <w:vAlign w:val="center"/>
          </w:tcPr>
          <w:p w14:paraId="6BD6DC9C">
            <w:pPr>
              <w:widowControl/>
              <w:jc w:val="center"/>
              <w:rPr>
                <w:rFonts w:ascii="方正黑体_GBK" w:hAnsi="宋体" w:eastAsia="方正黑体_GBK" w:cs="宋体"/>
                <w:kern w:val="0"/>
                <w:sz w:val="22"/>
                <w:szCs w:val="22"/>
              </w:rPr>
            </w:pPr>
            <w:r>
              <w:rPr>
                <w:rFonts w:hint="eastAsia" w:ascii="方正黑体_GBK" w:hAnsi="宋体" w:eastAsia="方正黑体_GBK" w:cs="宋体"/>
                <w:kern w:val="0"/>
                <w:sz w:val="22"/>
                <w:szCs w:val="22"/>
              </w:rPr>
              <w:t>拟配置设备名称</w:t>
            </w:r>
          </w:p>
        </w:tc>
        <w:tc>
          <w:tcPr>
            <w:tcW w:w="1218" w:type="dxa"/>
            <w:tcBorders>
              <w:top w:val="nil"/>
              <w:left w:val="nil"/>
              <w:bottom w:val="single" w:color="auto" w:sz="4" w:space="0"/>
              <w:right w:val="single" w:color="auto" w:sz="4" w:space="0"/>
            </w:tcBorders>
            <w:shd w:val="clear" w:color="000000" w:fill="FFFFFF"/>
            <w:vAlign w:val="center"/>
          </w:tcPr>
          <w:p w14:paraId="39FEE0E2">
            <w:pPr>
              <w:widowControl/>
              <w:jc w:val="center"/>
              <w:rPr>
                <w:rFonts w:ascii="方正黑体_GBK" w:hAnsi="宋体" w:eastAsia="方正黑体_GBK" w:cs="宋体"/>
                <w:kern w:val="0"/>
                <w:sz w:val="22"/>
                <w:szCs w:val="22"/>
              </w:rPr>
            </w:pPr>
            <w:r>
              <w:rPr>
                <w:rFonts w:hint="eastAsia" w:ascii="方正黑体_GBK" w:hAnsi="宋体" w:eastAsia="方正黑体_GBK" w:cs="宋体"/>
                <w:kern w:val="0"/>
                <w:sz w:val="22"/>
                <w:szCs w:val="22"/>
              </w:rPr>
              <w:t>数量</w:t>
            </w:r>
          </w:p>
        </w:tc>
        <w:tc>
          <w:tcPr>
            <w:tcW w:w="1237" w:type="dxa"/>
            <w:tcBorders>
              <w:top w:val="nil"/>
              <w:left w:val="nil"/>
              <w:bottom w:val="single" w:color="auto" w:sz="4" w:space="0"/>
              <w:right w:val="single" w:color="auto" w:sz="4" w:space="0"/>
            </w:tcBorders>
            <w:shd w:val="clear" w:color="000000" w:fill="FFFFFF"/>
            <w:vAlign w:val="center"/>
          </w:tcPr>
          <w:p w14:paraId="2F116DF4">
            <w:pPr>
              <w:widowControl/>
              <w:jc w:val="center"/>
              <w:rPr>
                <w:rFonts w:ascii="方正黑体_GBK" w:hAnsi="宋体" w:eastAsia="方正黑体_GBK" w:cs="宋体"/>
                <w:kern w:val="0"/>
                <w:sz w:val="22"/>
                <w:szCs w:val="22"/>
              </w:rPr>
            </w:pPr>
            <w:r>
              <w:rPr>
                <w:rFonts w:hint="eastAsia" w:ascii="方正黑体_GBK" w:hAnsi="宋体" w:eastAsia="方正黑体_GBK" w:cs="宋体"/>
                <w:kern w:val="0"/>
                <w:sz w:val="22"/>
                <w:szCs w:val="22"/>
                <w:lang w:val="en-US" w:eastAsia="zh-CN"/>
              </w:rPr>
              <w:t>预算金额</w:t>
            </w:r>
            <w:r>
              <w:rPr>
                <w:rFonts w:hint="eastAsia" w:ascii="方正黑体_GBK" w:hAnsi="宋体" w:eastAsia="方正黑体_GBK" w:cs="宋体"/>
                <w:kern w:val="0"/>
                <w:sz w:val="22"/>
                <w:szCs w:val="22"/>
              </w:rPr>
              <w:br w:type="textWrapping"/>
            </w:r>
            <w:r>
              <w:rPr>
                <w:rFonts w:hint="eastAsia" w:ascii="方正黑体_GBK" w:hAnsi="宋体" w:eastAsia="方正黑体_GBK" w:cs="宋体"/>
                <w:kern w:val="0"/>
                <w:sz w:val="22"/>
                <w:szCs w:val="22"/>
              </w:rPr>
              <w:t>（万元）</w:t>
            </w:r>
          </w:p>
        </w:tc>
        <w:tc>
          <w:tcPr>
            <w:tcW w:w="1262" w:type="dxa"/>
            <w:tcBorders>
              <w:top w:val="nil"/>
              <w:left w:val="nil"/>
              <w:bottom w:val="single" w:color="auto" w:sz="4" w:space="0"/>
              <w:right w:val="single" w:color="auto" w:sz="4" w:space="0"/>
            </w:tcBorders>
            <w:shd w:val="clear" w:color="000000" w:fill="FFFFFF"/>
            <w:vAlign w:val="center"/>
          </w:tcPr>
          <w:p w14:paraId="5DA3FAE6">
            <w:pPr>
              <w:widowControl/>
              <w:jc w:val="center"/>
              <w:rPr>
                <w:rFonts w:hint="eastAsia" w:ascii="方正黑体_GBK" w:hAnsi="宋体" w:eastAsia="方正黑体_GBK" w:cs="宋体"/>
                <w:kern w:val="0"/>
                <w:sz w:val="22"/>
                <w:szCs w:val="22"/>
                <w:lang w:eastAsia="zh-CN"/>
              </w:rPr>
            </w:pPr>
            <w:r>
              <w:rPr>
                <w:rFonts w:hint="eastAsia" w:ascii="方正黑体_GBK" w:hAnsi="宋体" w:eastAsia="方正黑体_GBK" w:cs="宋体"/>
                <w:kern w:val="0"/>
                <w:sz w:val="22"/>
                <w:szCs w:val="22"/>
                <w:lang w:val="en-US" w:eastAsia="zh-CN"/>
              </w:rPr>
              <w:t>备注</w:t>
            </w:r>
          </w:p>
        </w:tc>
      </w:tr>
      <w:tr w14:paraId="7713EB38">
        <w:tblPrEx>
          <w:tblCellMar>
            <w:top w:w="0" w:type="dxa"/>
            <w:left w:w="108" w:type="dxa"/>
            <w:bottom w:w="0" w:type="dxa"/>
            <w:right w:w="108" w:type="dxa"/>
          </w:tblCellMar>
        </w:tblPrEx>
        <w:trPr>
          <w:trHeight w:val="926" w:hRule="atLeast"/>
        </w:trPr>
        <w:tc>
          <w:tcPr>
            <w:tcW w:w="792" w:type="dxa"/>
            <w:tcBorders>
              <w:top w:val="nil"/>
              <w:left w:val="single" w:color="auto" w:sz="4" w:space="0"/>
              <w:bottom w:val="single" w:color="auto" w:sz="4" w:space="0"/>
              <w:right w:val="single" w:color="auto" w:sz="4" w:space="0"/>
            </w:tcBorders>
            <w:shd w:val="clear" w:color="000000" w:fill="FFFFFF"/>
            <w:vAlign w:val="center"/>
          </w:tcPr>
          <w:p w14:paraId="10C58766">
            <w:pPr>
              <w:widowControl/>
              <w:jc w:val="center"/>
              <w:rPr>
                <w:rFonts w:ascii="宋体" w:hAnsi="宋体" w:eastAsia="宋体" w:cs="宋体"/>
                <w:kern w:val="0"/>
                <w:sz w:val="22"/>
                <w:szCs w:val="22"/>
              </w:rPr>
            </w:pPr>
            <w:r>
              <w:rPr>
                <w:rFonts w:ascii="宋体" w:hAnsi="宋体" w:eastAsia="宋体" w:cs="宋体"/>
                <w:kern w:val="0"/>
                <w:sz w:val="22"/>
                <w:szCs w:val="22"/>
              </w:rPr>
              <w:t>1</w:t>
            </w:r>
          </w:p>
        </w:tc>
        <w:tc>
          <w:tcPr>
            <w:tcW w:w="1915" w:type="dxa"/>
            <w:tcBorders>
              <w:top w:val="nil"/>
              <w:left w:val="nil"/>
              <w:bottom w:val="single" w:color="auto" w:sz="4" w:space="0"/>
              <w:right w:val="single" w:color="auto" w:sz="4" w:space="0"/>
            </w:tcBorders>
            <w:shd w:val="clear" w:color="000000" w:fill="FFFFFF"/>
            <w:vAlign w:val="center"/>
          </w:tcPr>
          <w:p w14:paraId="3FB75E45">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孕产保健部</w:t>
            </w:r>
          </w:p>
        </w:tc>
        <w:tc>
          <w:tcPr>
            <w:tcW w:w="2476" w:type="dxa"/>
            <w:tcBorders>
              <w:top w:val="nil"/>
              <w:left w:val="nil"/>
              <w:bottom w:val="single" w:color="auto" w:sz="4" w:space="0"/>
              <w:right w:val="single" w:color="auto" w:sz="4" w:space="0"/>
            </w:tcBorders>
            <w:shd w:val="clear" w:color="000000" w:fill="FFFFFF"/>
            <w:vAlign w:val="center"/>
          </w:tcPr>
          <w:p w14:paraId="28F70AD0">
            <w:pPr>
              <w:jc w:val="center"/>
              <w:rPr>
                <w:sz w:val="22"/>
                <w:szCs w:val="22"/>
              </w:rPr>
            </w:pPr>
            <w:r>
              <w:rPr>
                <w:rFonts w:hint="eastAsia"/>
                <w:sz w:val="22"/>
                <w:szCs w:val="22"/>
                <w:lang w:val="en-US" w:eastAsia="zh-CN"/>
              </w:rPr>
              <w:t>注射器助推装置（水光针）</w:t>
            </w:r>
          </w:p>
        </w:tc>
        <w:tc>
          <w:tcPr>
            <w:tcW w:w="1218" w:type="dxa"/>
            <w:tcBorders>
              <w:top w:val="nil"/>
              <w:left w:val="nil"/>
              <w:bottom w:val="single" w:color="auto" w:sz="4" w:space="0"/>
              <w:right w:val="single" w:color="auto" w:sz="4" w:space="0"/>
            </w:tcBorders>
            <w:shd w:val="clear" w:color="000000" w:fill="FFFFFF"/>
            <w:vAlign w:val="center"/>
          </w:tcPr>
          <w:p w14:paraId="538924F0">
            <w:pPr>
              <w:jc w:val="center"/>
              <w:rPr>
                <w:sz w:val="22"/>
                <w:szCs w:val="22"/>
              </w:rPr>
            </w:pPr>
            <w:r>
              <w:rPr>
                <w:rFonts w:hint="eastAsia"/>
                <w:sz w:val="22"/>
                <w:szCs w:val="22"/>
              </w:rPr>
              <w:t>1</w:t>
            </w:r>
          </w:p>
        </w:tc>
        <w:tc>
          <w:tcPr>
            <w:tcW w:w="1237" w:type="dxa"/>
            <w:tcBorders>
              <w:top w:val="nil"/>
              <w:left w:val="nil"/>
              <w:bottom w:val="single" w:color="auto" w:sz="4" w:space="0"/>
              <w:right w:val="single" w:color="auto" w:sz="4" w:space="0"/>
            </w:tcBorders>
            <w:shd w:val="clear" w:color="000000" w:fill="FFFFFF"/>
            <w:vAlign w:val="center"/>
          </w:tcPr>
          <w:p w14:paraId="10AA87D9">
            <w:pPr>
              <w:jc w:val="center"/>
              <w:rPr>
                <w:rFonts w:hint="default" w:eastAsiaTheme="minorEastAsia"/>
                <w:sz w:val="22"/>
                <w:szCs w:val="22"/>
                <w:lang w:val="en-US" w:eastAsia="zh-CN"/>
              </w:rPr>
            </w:pPr>
            <w:r>
              <w:rPr>
                <w:rFonts w:hint="eastAsia"/>
                <w:sz w:val="22"/>
                <w:szCs w:val="22"/>
                <w:lang w:val="en-US" w:eastAsia="zh-CN"/>
              </w:rPr>
              <w:t>4.9</w:t>
            </w:r>
          </w:p>
        </w:tc>
        <w:tc>
          <w:tcPr>
            <w:tcW w:w="1262" w:type="dxa"/>
            <w:tcBorders>
              <w:top w:val="nil"/>
              <w:left w:val="nil"/>
              <w:bottom w:val="single" w:color="auto" w:sz="4" w:space="0"/>
              <w:right w:val="single" w:color="auto" w:sz="4" w:space="0"/>
            </w:tcBorders>
            <w:shd w:val="clear" w:color="000000" w:fill="FFFFFF"/>
            <w:vAlign w:val="center"/>
          </w:tcPr>
          <w:p w14:paraId="44B0E699">
            <w:pPr>
              <w:jc w:val="center"/>
              <w:rPr>
                <w:sz w:val="22"/>
                <w:szCs w:val="22"/>
              </w:rPr>
            </w:pPr>
            <w:bookmarkStart w:id="1" w:name="_GoBack"/>
            <w:bookmarkEnd w:id="1"/>
          </w:p>
        </w:tc>
      </w:tr>
    </w:tbl>
    <w:p w14:paraId="79227DA0">
      <w:pPr>
        <w:pStyle w:val="2"/>
        <w:rPr>
          <w:rFonts w:ascii="方正仿宋_GBK" w:hAnsi="方正仿宋_GBK" w:eastAsia="方正仿宋_GBK" w:cs="方正仿宋_GBK"/>
          <w:sz w:val="32"/>
          <w:szCs w:val="32"/>
        </w:rPr>
      </w:pPr>
    </w:p>
    <w:p w14:paraId="123DE6C5">
      <w:pPr>
        <w:pStyle w:val="2"/>
        <w:rPr>
          <w:rFonts w:ascii="方正仿宋_GBK" w:hAnsi="方正仿宋_GBK" w:eastAsia="方正仿宋_GBK" w:cs="方正仿宋_GBK"/>
          <w:sz w:val="32"/>
          <w:szCs w:val="32"/>
        </w:rPr>
        <w:sectPr>
          <w:pgSz w:w="11906" w:h="16838"/>
          <w:pgMar w:top="1440" w:right="1800" w:bottom="1440" w:left="1800" w:header="851" w:footer="992" w:gutter="0"/>
          <w:cols w:space="425" w:num="1"/>
          <w:docGrid w:type="lines" w:linePitch="312" w:charSpace="0"/>
        </w:sectPr>
      </w:pPr>
    </w:p>
    <w:p w14:paraId="77668522">
      <w:pPr>
        <w:pStyle w:val="2"/>
        <w:rPr>
          <w:rFonts w:ascii="方正小标宋_GBK" w:hAnsi="方正小标宋_GBK" w:eastAsia="方正小标宋_GBK" w:cs="方正小标宋_GBK"/>
          <w:color w:val="auto"/>
          <w:kern w:val="2"/>
          <w:sz w:val="36"/>
          <w:szCs w:val="36"/>
        </w:rPr>
      </w:pPr>
      <w:r>
        <w:rPr>
          <w:rFonts w:hint="eastAsia" w:ascii="方正小标宋_GBK" w:hAnsi="方正小标宋_GBK" w:eastAsia="方正小标宋_GBK" w:cs="方正小标宋_GBK"/>
          <w:color w:val="auto"/>
          <w:kern w:val="2"/>
          <w:sz w:val="36"/>
          <w:szCs w:val="36"/>
        </w:rPr>
        <w:t>附件2</w:t>
      </w:r>
    </w:p>
    <w:p w14:paraId="44531D12">
      <w:pPr>
        <w:spacing w:before="156" w:beforeLines="50" w:after="156" w:afterLines="50"/>
        <w:jc w:val="center"/>
        <w:rPr>
          <w:rFonts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重庆市合川区妇幼保健院</w:t>
      </w:r>
      <w:r>
        <w:rPr>
          <w:rFonts w:hint="eastAsia" w:ascii="方正小标宋_GBK" w:hAnsi="方正小标宋_GBK" w:eastAsia="方正小标宋_GBK" w:cs="方正小标宋_GBK"/>
          <w:sz w:val="36"/>
          <w:szCs w:val="36"/>
          <w:lang w:val="en-US" w:eastAsia="zh-CN"/>
        </w:rPr>
        <w:t>注射器助推装置（水光针）</w:t>
      </w:r>
      <w:r>
        <w:rPr>
          <w:rFonts w:hint="eastAsia" w:ascii="方正小标宋_GBK" w:hAnsi="方正小标宋_GBK" w:eastAsia="方正小标宋_GBK" w:cs="方正小标宋_GBK"/>
          <w:sz w:val="36"/>
          <w:szCs w:val="36"/>
        </w:rPr>
        <w:t>报价表</w:t>
      </w:r>
    </w:p>
    <w:p w14:paraId="59686B1E">
      <w:pPr>
        <w:ind w:firstLine="240" w:firstLineChars="100"/>
        <w:rPr>
          <w:rFonts w:ascii="方正仿宋_GBK" w:hAnsi="方正仿宋_GBK" w:eastAsia="方正仿宋_GBK" w:cs="方正仿宋_GBK"/>
          <w:sz w:val="24"/>
        </w:rPr>
      </w:pPr>
      <w:r>
        <w:rPr>
          <w:rFonts w:hint="eastAsia" w:ascii="方正仿宋_GBK" w:hAnsi="方正仿宋_GBK" w:eastAsia="方正仿宋_GBK" w:cs="方正仿宋_GBK"/>
          <w:sz w:val="24"/>
        </w:rPr>
        <w:t>报价单位（盖章）：                        联系人：             联系电话：               时间：202</w:t>
      </w:r>
      <w:r>
        <w:rPr>
          <w:rFonts w:hint="eastAsia" w:ascii="方正仿宋_GBK" w:hAnsi="方正仿宋_GBK" w:eastAsia="方正仿宋_GBK" w:cs="方正仿宋_GBK"/>
          <w:sz w:val="24"/>
          <w:lang w:val="en-US" w:eastAsia="zh-CN"/>
        </w:rPr>
        <w:t>5</w:t>
      </w:r>
      <w:r>
        <w:rPr>
          <w:rFonts w:hint="eastAsia" w:ascii="方正仿宋_GBK" w:hAnsi="方正仿宋_GBK" w:eastAsia="方正仿宋_GBK" w:cs="方正仿宋_GBK"/>
          <w:sz w:val="24"/>
        </w:rPr>
        <w:t>年  月  日</w:t>
      </w:r>
    </w:p>
    <w:tbl>
      <w:tblPr>
        <w:tblStyle w:val="14"/>
        <w:tblW w:w="13972" w:type="dxa"/>
        <w:jc w:val="center"/>
        <w:tblLayout w:type="autofit"/>
        <w:tblCellMar>
          <w:top w:w="0" w:type="dxa"/>
          <w:left w:w="108" w:type="dxa"/>
          <w:bottom w:w="0" w:type="dxa"/>
          <w:right w:w="108" w:type="dxa"/>
        </w:tblCellMar>
      </w:tblPr>
      <w:tblGrid>
        <w:gridCol w:w="806"/>
        <w:gridCol w:w="2286"/>
        <w:gridCol w:w="1450"/>
        <w:gridCol w:w="1945"/>
        <w:gridCol w:w="1125"/>
        <w:gridCol w:w="1320"/>
        <w:gridCol w:w="1241"/>
        <w:gridCol w:w="1361"/>
        <w:gridCol w:w="1212"/>
        <w:gridCol w:w="1226"/>
      </w:tblGrid>
      <w:tr w14:paraId="03066890">
        <w:tblPrEx>
          <w:tblCellMar>
            <w:top w:w="0" w:type="dxa"/>
            <w:left w:w="108" w:type="dxa"/>
            <w:bottom w:w="0" w:type="dxa"/>
            <w:right w:w="108" w:type="dxa"/>
          </w:tblCellMar>
        </w:tblPrEx>
        <w:trPr>
          <w:trHeight w:val="1786" w:hRule="atLeast"/>
          <w:jc w:val="center"/>
        </w:trPr>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5AD9A">
            <w:pPr>
              <w:widowControl/>
              <w:spacing w:line="400" w:lineRule="exact"/>
              <w:jc w:val="center"/>
              <w:textAlignment w:val="center"/>
              <w:rPr>
                <w:rFonts w:ascii="方正黑体_GBK" w:hAnsi="方正黑体_GBK" w:eastAsia="方正黑体_GBK" w:cs="方正黑体_GBK"/>
                <w:color w:val="000000"/>
                <w:sz w:val="24"/>
              </w:rPr>
            </w:pPr>
            <w:r>
              <w:rPr>
                <w:rFonts w:hint="eastAsia" w:ascii="方正黑体_GBK" w:hAnsi="方正黑体_GBK" w:eastAsia="方正黑体_GBK" w:cs="方正黑体_GBK"/>
                <w:color w:val="000000"/>
                <w:kern w:val="0"/>
                <w:sz w:val="24"/>
                <w:lang w:bidi="ar"/>
              </w:rPr>
              <w:t>序号</w:t>
            </w:r>
          </w:p>
        </w:tc>
        <w:tc>
          <w:tcPr>
            <w:tcW w:w="2286" w:type="dxa"/>
            <w:tcBorders>
              <w:top w:val="single" w:color="000000" w:sz="4" w:space="0"/>
              <w:left w:val="single" w:color="000000" w:sz="4" w:space="0"/>
              <w:bottom w:val="nil"/>
              <w:right w:val="single" w:color="000000" w:sz="4" w:space="0"/>
            </w:tcBorders>
            <w:shd w:val="clear" w:color="auto" w:fill="auto"/>
            <w:vAlign w:val="center"/>
          </w:tcPr>
          <w:p w14:paraId="7EF35231">
            <w:pPr>
              <w:widowControl/>
              <w:spacing w:line="400" w:lineRule="exact"/>
              <w:jc w:val="center"/>
              <w:textAlignment w:val="center"/>
              <w:rPr>
                <w:rFonts w:ascii="方正黑体_GBK" w:hAnsi="方正黑体_GBK" w:eastAsia="方正黑体_GBK" w:cs="方正黑体_GBK"/>
                <w:color w:val="000000"/>
                <w:sz w:val="24"/>
              </w:rPr>
            </w:pPr>
            <w:r>
              <w:rPr>
                <w:rFonts w:hint="eastAsia" w:ascii="方正黑体_GBK" w:hAnsi="方正黑体_GBK" w:eastAsia="方正黑体_GBK" w:cs="方正黑体_GBK"/>
                <w:kern w:val="0"/>
                <w:sz w:val="22"/>
                <w:lang w:bidi="ar"/>
              </w:rPr>
              <w:t>设备名称</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7016E">
            <w:pPr>
              <w:widowControl/>
              <w:spacing w:line="400" w:lineRule="exact"/>
              <w:jc w:val="center"/>
              <w:textAlignment w:val="center"/>
              <w:rPr>
                <w:rFonts w:ascii="方正黑体_GBK" w:hAnsi="方正黑体_GBK" w:eastAsia="方正黑体_GBK" w:cs="方正黑体_GBK"/>
                <w:color w:val="000000"/>
                <w:kern w:val="0"/>
                <w:sz w:val="24"/>
                <w:lang w:bidi="ar"/>
              </w:rPr>
            </w:pPr>
            <w:r>
              <w:rPr>
                <w:rFonts w:hint="eastAsia" w:ascii="方正黑体_GBK" w:hAnsi="方正黑体_GBK" w:eastAsia="方正黑体_GBK" w:cs="方正黑体_GBK"/>
                <w:color w:val="000000"/>
                <w:kern w:val="0"/>
                <w:sz w:val="24"/>
                <w:lang w:bidi="ar"/>
              </w:rPr>
              <w:t>规格型号</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9EBDB">
            <w:pPr>
              <w:widowControl/>
              <w:spacing w:line="400" w:lineRule="exact"/>
              <w:jc w:val="center"/>
              <w:textAlignment w:val="center"/>
              <w:rPr>
                <w:rFonts w:ascii="方正黑体_GBK" w:hAnsi="方正黑体_GBK" w:eastAsia="方正黑体_GBK" w:cs="方正黑体_GBK"/>
                <w:color w:val="000000"/>
                <w:kern w:val="0"/>
                <w:sz w:val="24"/>
                <w:lang w:bidi="ar"/>
              </w:rPr>
            </w:pPr>
            <w:r>
              <w:rPr>
                <w:rFonts w:hint="eastAsia" w:ascii="方正黑体_GBK" w:hAnsi="方正黑体_GBK" w:eastAsia="方正黑体_GBK" w:cs="方正黑体_GBK"/>
                <w:color w:val="000000"/>
                <w:kern w:val="0"/>
                <w:sz w:val="24"/>
                <w:lang w:bidi="ar"/>
              </w:rPr>
              <w:t>生产厂家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ED484">
            <w:pPr>
              <w:widowControl/>
              <w:spacing w:line="400" w:lineRule="exact"/>
              <w:jc w:val="center"/>
              <w:textAlignment w:val="center"/>
              <w:rPr>
                <w:rFonts w:ascii="方正黑体_GBK" w:hAnsi="方正黑体_GBK" w:eastAsia="方正黑体_GBK" w:cs="方正黑体_GBK"/>
                <w:color w:val="000000"/>
                <w:sz w:val="24"/>
              </w:rPr>
            </w:pPr>
            <w:r>
              <w:rPr>
                <w:rFonts w:hint="eastAsia" w:ascii="方正黑体_GBK" w:hAnsi="方正黑体_GBK" w:eastAsia="方正黑体_GBK" w:cs="方正黑体_GBK"/>
                <w:color w:val="000000"/>
                <w:kern w:val="0"/>
                <w:sz w:val="24"/>
                <w:lang w:bidi="ar"/>
              </w:rPr>
              <w:t>数量</w:t>
            </w:r>
            <w:r>
              <w:rPr>
                <w:rFonts w:hint="eastAsia" w:ascii="方正黑体_GBK" w:hAnsi="方正黑体_GBK" w:eastAsia="方正黑体_GBK" w:cs="方正黑体_GBK"/>
                <w:color w:val="000000"/>
                <w:kern w:val="0"/>
                <w:sz w:val="24"/>
                <w:lang w:bidi="ar"/>
              </w:rPr>
              <w:br w:type="textWrapping"/>
            </w:r>
            <w:r>
              <w:rPr>
                <w:rFonts w:hint="eastAsia" w:ascii="方正黑体_GBK" w:hAnsi="方正黑体_GBK" w:eastAsia="方正黑体_GBK" w:cs="方正黑体_GBK"/>
                <w:color w:val="000000"/>
                <w:kern w:val="0"/>
                <w:sz w:val="24"/>
                <w:lang w:bidi="ar"/>
              </w:rPr>
              <w:t>（台）</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D0C79">
            <w:pPr>
              <w:widowControl/>
              <w:spacing w:line="400" w:lineRule="exact"/>
              <w:jc w:val="center"/>
              <w:textAlignment w:val="center"/>
              <w:rPr>
                <w:rFonts w:ascii="方正黑体_GBK" w:hAnsi="方正黑体_GBK" w:eastAsia="方正黑体_GBK" w:cs="方正黑体_GBK"/>
                <w:color w:val="000000"/>
                <w:kern w:val="0"/>
                <w:sz w:val="24"/>
                <w:lang w:bidi="ar"/>
              </w:rPr>
            </w:pPr>
            <w:r>
              <w:rPr>
                <w:rFonts w:hint="eastAsia" w:ascii="方正黑体_GBK" w:hAnsi="方正黑体_GBK" w:eastAsia="方正黑体_GBK" w:cs="方正黑体_GBK"/>
                <w:color w:val="000000"/>
                <w:kern w:val="0"/>
                <w:sz w:val="24"/>
                <w:lang w:bidi="ar"/>
              </w:rPr>
              <w:t>单价</w:t>
            </w:r>
          </w:p>
          <w:p w14:paraId="443670DC">
            <w:pPr>
              <w:widowControl/>
              <w:spacing w:line="400" w:lineRule="exact"/>
              <w:jc w:val="center"/>
              <w:textAlignment w:val="center"/>
              <w:rPr>
                <w:rFonts w:ascii="方正黑体_GBK" w:hAnsi="方正黑体_GBK" w:eastAsia="方正黑体_GBK" w:cs="方正黑体_GBK"/>
                <w:color w:val="000000"/>
                <w:sz w:val="24"/>
              </w:rPr>
            </w:pPr>
            <w:r>
              <w:rPr>
                <w:rFonts w:hint="eastAsia" w:ascii="方正黑体_GBK" w:hAnsi="方正黑体_GBK" w:eastAsia="方正黑体_GBK" w:cs="方正黑体_GBK"/>
                <w:color w:val="000000"/>
                <w:kern w:val="0"/>
                <w:sz w:val="24"/>
                <w:lang w:bidi="ar"/>
              </w:rPr>
              <w:t>（万元）</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2EAB3">
            <w:pPr>
              <w:widowControl/>
              <w:spacing w:line="400" w:lineRule="exact"/>
              <w:jc w:val="center"/>
              <w:textAlignment w:val="center"/>
              <w:rPr>
                <w:rFonts w:ascii="方正黑体_GBK" w:hAnsi="方正黑体_GBK" w:eastAsia="方正黑体_GBK" w:cs="方正黑体_GBK"/>
                <w:color w:val="000000"/>
                <w:kern w:val="0"/>
                <w:sz w:val="24"/>
                <w:lang w:bidi="ar"/>
              </w:rPr>
            </w:pPr>
            <w:r>
              <w:rPr>
                <w:rFonts w:hint="eastAsia" w:ascii="方正黑体_GBK" w:hAnsi="方正黑体_GBK" w:eastAsia="方正黑体_GBK" w:cs="方正黑体_GBK"/>
                <w:color w:val="000000"/>
                <w:kern w:val="0"/>
                <w:sz w:val="24"/>
                <w:lang w:bidi="ar"/>
              </w:rPr>
              <w:t>总价</w:t>
            </w:r>
          </w:p>
          <w:p w14:paraId="66CC1113">
            <w:pPr>
              <w:widowControl/>
              <w:spacing w:line="400" w:lineRule="exact"/>
              <w:jc w:val="center"/>
              <w:textAlignment w:val="center"/>
              <w:rPr>
                <w:rFonts w:ascii="方正黑体_GBK" w:hAnsi="方正黑体_GBK" w:eastAsia="方正黑体_GBK" w:cs="方正黑体_GBK"/>
                <w:color w:val="000000"/>
                <w:kern w:val="0"/>
                <w:sz w:val="24"/>
                <w:lang w:bidi="ar"/>
              </w:rPr>
            </w:pPr>
            <w:r>
              <w:rPr>
                <w:rFonts w:hint="eastAsia" w:ascii="方正黑体_GBK" w:hAnsi="方正黑体_GBK" w:eastAsia="方正黑体_GBK" w:cs="方正黑体_GBK"/>
                <w:color w:val="000000"/>
                <w:kern w:val="0"/>
                <w:sz w:val="24"/>
                <w:lang w:bidi="ar"/>
              </w:rPr>
              <w:t>（万元）</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6AB89">
            <w:pPr>
              <w:widowControl/>
              <w:spacing w:line="400" w:lineRule="exact"/>
              <w:jc w:val="center"/>
              <w:textAlignment w:val="center"/>
              <w:rPr>
                <w:rFonts w:ascii="方正黑体_GBK" w:hAnsi="方正黑体_GBK" w:eastAsia="方正黑体_GBK" w:cs="方正黑体_GBK"/>
                <w:color w:val="000000"/>
                <w:kern w:val="0"/>
                <w:sz w:val="24"/>
                <w:lang w:bidi="ar"/>
              </w:rPr>
            </w:pPr>
            <w:r>
              <w:rPr>
                <w:rFonts w:hint="eastAsia" w:ascii="方正黑体_GBK" w:hAnsi="方正黑体_GBK" w:eastAsia="方正黑体_GBK" w:cs="方正黑体_GBK"/>
                <w:color w:val="000000"/>
                <w:kern w:val="0"/>
                <w:sz w:val="24"/>
                <w:lang w:bidi="ar"/>
              </w:rPr>
              <w:t>国产/进口</w:t>
            </w:r>
          </w:p>
        </w:tc>
        <w:tc>
          <w:tcPr>
            <w:tcW w:w="1212" w:type="dxa"/>
            <w:tcBorders>
              <w:top w:val="single" w:color="000000" w:sz="4" w:space="0"/>
              <w:left w:val="single" w:color="000000" w:sz="4" w:space="0"/>
              <w:bottom w:val="single" w:color="000000" w:sz="4" w:space="0"/>
              <w:right w:val="single" w:color="000000" w:sz="4" w:space="0"/>
            </w:tcBorders>
            <w:vAlign w:val="center"/>
          </w:tcPr>
          <w:p w14:paraId="27A27CC2">
            <w:pPr>
              <w:widowControl/>
              <w:spacing w:line="400" w:lineRule="exact"/>
              <w:jc w:val="center"/>
              <w:textAlignment w:val="center"/>
              <w:rPr>
                <w:rFonts w:ascii="方正黑体_GBK" w:hAnsi="方正黑体_GBK" w:eastAsia="方正黑体_GBK" w:cs="方正黑体_GBK"/>
                <w:color w:val="000000"/>
                <w:sz w:val="24"/>
              </w:rPr>
            </w:pPr>
            <w:r>
              <w:rPr>
                <w:rFonts w:hint="eastAsia" w:ascii="方正黑体_GBK" w:hAnsi="方正黑体_GBK" w:eastAsia="方正黑体_GBK" w:cs="方正黑体_GBK"/>
                <w:color w:val="000000"/>
                <w:sz w:val="24"/>
              </w:rPr>
              <w:t>医疗器械类别</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0E528">
            <w:pPr>
              <w:widowControl/>
              <w:spacing w:line="400" w:lineRule="exact"/>
              <w:jc w:val="center"/>
              <w:textAlignment w:val="center"/>
              <w:rPr>
                <w:rFonts w:ascii="方正黑体_GBK" w:hAnsi="方正黑体_GBK" w:eastAsia="方正黑体_GBK" w:cs="方正黑体_GBK"/>
                <w:color w:val="000000"/>
                <w:sz w:val="24"/>
              </w:rPr>
            </w:pPr>
            <w:r>
              <w:rPr>
                <w:rFonts w:hint="eastAsia" w:ascii="方正黑体_GBK" w:hAnsi="方正黑体_GBK" w:eastAsia="方正黑体_GBK" w:cs="方正黑体_GBK"/>
                <w:color w:val="000000"/>
                <w:sz w:val="24"/>
              </w:rPr>
              <w:t>备注</w:t>
            </w:r>
          </w:p>
        </w:tc>
      </w:tr>
      <w:tr w14:paraId="3F15467A">
        <w:tblPrEx>
          <w:tblCellMar>
            <w:top w:w="0" w:type="dxa"/>
            <w:left w:w="108" w:type="dxa"/>
            <w:bottom w:w="0" w:type="dxa"/>
            <w:right w:w="108" w:type="dxa"/>
          </w:tblCellMar>
        </w:tblPrEx>
        <w:trPr>
          <w:trHeight w:val="1576" w:hRule="exact"/>
          <w:jc w:val="center"/>
        </w:trPr>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2A744">
            <w:pPr>
              <w:widowControl/>
              <w:spacing w:line="400" w:lineRule="exact"/>
              <w:jc w:val="center"/>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1</w:t>
            </w:r>
          </w:p>
        </w:tc>
        <w:tc>
          <w:tcPr>
            <w:tcW w:w="2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3E178">
            <w:pPr>
              <w:widowControl/>
              <w:jc w:val="center"/>
              <w:textAlignment w:val="center"/>
              <w:rPr>
                <w:rFonts w:ascii="方正仿宋_GBK" w:hAnsi="方正仿宋_GBK" w:eastAsia="方正仿宋_GBK" w:cs="方正仿宋_GBK"/>
                <w:color w:val="000000"/>
                <w:sz w:val="24"/>
              </w:rPr>
            </w:pP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DCBAF">
            <w:pPr>
              <w:widowControl/>
              <w:jc w:val="center"/>
              <w:textAlignment w:val="center"/>
              <w:rPr>
                <w:rFonts w:ascii="方正仿宋_GBK" w:hAnsi="方正仿宋_GBK" w:eastAsia="方正仿宋_GBK" w:cs="方正仿宋_GBK"/>
                <w:color w:val="000000"/>
                <w:sz w:val="24"/>
              </w:rPr>
            </w:pP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E8AA9">
            <w:pPr>
              <w:widowControl/>
              <w:jc w:val="center"/>
              <w:textAlignment w:val="center"/>
              <w:rPr>
                <w:rFonts w:ascii="方正仿宋_GBK" w:hAnsi="方正仿宋_GBK" w:eastAsia="方正仿宋_GBK" w:cs="方正仿宋_GBK"/>
                <w:color w:val="000000"/>
                <w:sz w:val="24"/>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E1029">
            <w:pPr>
              <w:widowControl/>
              <w:jc w:val="center"/>
              <w:textAlignment w:val="center"/>
              <w:rPr>
                <w:rFonts w:ascii="方正仿宋_GBK" w:hAnsi="方正仿宋_GBK" w:eastAsia="方正仿宋_GBK" w:cs="方正仿宋_GBK"/>
                <w:color w:val="000000"/>
                <w:sz w:val="24"/>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889EF">
            <w:pPr>
              <w:widowControl/>
              <w:jc w:val="center"/>
              <w:textAlignment w:val="center"/>
              <w:rPr>
                <w:rFonts w:ascii="方正仿宋_GBK" w:hAnsi="方正仿宋_GBK" w:eastAsia="方正仿宋_GBK" w:cs="方正仿宋_GBK"/>
                <w:color w:val="000000"/>
                <w:sz w:val="24"/>
              </w:rPr>
            </w:pP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78740">
            <w:pPr>
              <w:widowControl/>
              <w:jc w:val="center"/>
              <w:textAlignment w:val="center"/>
              <w:rPr>
                <w:rFonts w:ascii="方正仿宋_GBK" w:hAnsi="方正仿宋_GBK" w:eastAsia="方正仿宋_GBK" w:cs="方正仿宋_GBK"/>
                <w:color w:val="000000"/>
                <w:kern w:val="0"/>
                <w:sz w:val="24"/>
                <w:lang w:bidi="ar"/>
              </w:rPr>
            </w:pP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06B17">
            <w:pPr>
              <w:widowControl/>
              <w:jc w:val="center"/>
              <w:textAlignment w:val="center"/>
              <w:rPr>
                <w:rFonts w:ascii="方正仿宋_GBK" w:hAnsi="方正仿宋_GBK" w:eastAsia="方正仿宋_GBK" w:cs="方正仿宋_GBK"/>
                <w:color w:val="000000"/>
                <w:kern w:val="0"/>
                <w:sz w:val="24"/>
                <w:lang w:bidi="ar"/>
              </w:rPr>
            </w:pPr>
          </w:p>
        </w:tc>
        <w:tc>
          <w:tcPr>
            <w:tcW w:w="1212" w:type="dxa"/>
            <w:tcBorders>
              <w:top w:val="single" w:color="000000" w:sz="4" w:space="0"/>
              <w:left w:val="single" w:color="000000" w:sz="4" w:space="0"/>
              <w:bottom w:val="single" w:color="000000" w:sz="4" w:space="0"/>
              <w:right w:val="single" w:color="000000" w:sz="4" w:space="0"/>
            </w:tcBorders>
            <w:vAlign w:val="center"/>
          </w:tcPr>
          <w:p w14:paraId="0CCA825A">
            <w:pPr>
              <w:widowControl/>
              <w:spacing w:line="400" w:lineRule="exact"/>
              <w:jc w:val="center"/>
              <w:textAlignment w:val="center"/>
              <w:rPr>
                <w:rFonts w:ascii="方正仿宋_GBK" w:hAnsi="方正仿宋_GBK" w:eastAsia="方正仿宋_GBK" w:cs="方正仿宋_GBK"/>
                <w:color w:val="000000"/>
                <w:sz w:val="24"/>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FD0C4">
            <w:pPr>
              <w:widowControl/>
              <w:spacing w:line="400" w:lineRule="exact"/>
              <w:jc w:val="center"/>
              <w:textAlignment w:val="center"/>
              <w:rPr>
                <w:rFonts w:ascii="方正仿宋_GBK" w:hAnsi="方正仿宋_GBK" w:eastAsia="方正仿宋_GBK" w:cs="方正仿宋_GBK"/>
                <w:color w:val="000000"/>
                <w:sz w:val="24"/>
              </w:rPr>
            </w:pPr>
          </w:p>
        </w:tc>
      </w:tr>
    </w:tbl>
    <w:p w14:paraId="46F63FF8">
      <w:pPr>
        <w:pStyle w:val="2"/>
        <w:rPr>
          <w:rFonts w:ascii="方正仿宋_GBK" w:hAnsi="方正仿宋_GBK" w:eastAsia="方正仿宋_GBK" w:cs="方正仿宋_GBK"/>
          <w:sz w:val="30"/>
          <w:szCs w:val="30"/>
        </w:rPr>
      </w:pPr>
    </w:p>
    <w:sectPr>
      <w:pgSz w:w="16838" w:h="11906" w:orient="landscape"/>
      <w:pgMar w:top="1797" w:right="1440" w:bottom="179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FmNWRmZTVkM2UxYmIwYjMzMWQyOTNlMjIzYThlMmIifQ=="/>
  </w:docVars>
  <w:rsids>
    <w:rsidRoot w:val="00587B55"/>
    <w:rsid w:val="00002C38"/>
    <w:rsid w:val="00021AAB"/>
    <w:rsid w:val="0004532D"/>
    <w:rsid w:val="0006028B"/>
    <w:rsid w:val="00076353"/>
    <w:rsid w:val="00083AA0"/>
    <w:rsid w:val="0009394F"/>
    <w:rsid w:val="000D1052"/>
    <w:rsid w:val="000F0D1B"/>
    <w:rsid w:val="000F1293"/>
    <w:rsid w:val="00101FF2"/>
    <w:rsid w:val="00120C3E"/>
    <w:rsid w:val="001236A5"/>
    <w:rsid w:val="00125F06"/>
    <w:rsid w:val="001517CF"/>
    <w:rsid w:val="001673EE"/>
    <w:rsid w:val="0018268A"/>
    <w:rsid w:val="00184FDA"/>
    <w:rsid w:val="00192877"/>
    <w:rsid w:val="00194276"/>
    <w:rsid w:val="001A6FBE"/>
    <w:rsid w:val="001B3FAE"/>
    <w:rsid w:val="001B4EDE"/>
    <w:rsid w:val="001B6F2D"/>
    <w:rsid w:val="001C3299"/>
    <w:rsid w:val="001D63B1"/>
    <w:rsid w:val="001F3ED5"/>
    <w:rsid w:val="002036B1"/>
    <w:rsid w:val="002279F1"/>
    <w:rsid w:val="0023363C"/>
    <w:rsid w:val="00254DB4"/>
    <w:rsid w:val="002550BF"/>
    <w:rsid w:val="0025753E"/>
    <w:rsid w:val="00257F23"/>
    <w:rsid w:val="00263718"/>
    <w:rsid w:val="00271403"/>
    <w:rsid w:val="00272415"/>
    <w:rsid w:val="0027606D"/>
    <w:rsid w:val="002904B6"/>
    <w:rsid w:val="002A3D67"/>
    <w:rsid w:val="00313EA2"/>
    <w:rsid w:val="0032661D"/>
    <w:rsid w:val="00341482"/>
    <w:rsid w:val="003519E1"/>
    <w:rsid w:val="00353941"/>
    <w:rsid w:val="00374638"/>
    <w:rsid w:val="003818ED"/>
    <w:rsid w:val="00383A68"/>
    <w:rsid w:val="003A4C00"/>
    <w:rsid w:val="003A59B5"/>
    <w:rsid w:val="003E142F"/>
    <w:rsid w:val="003E5C49"/>
    <w:rsid w:val="00400904"/>
    <w:rsid w:val="00411877"/>
    <w:rsid w:val="0042118D"/>
    <w:rsid w:val="00442713"/>
    <w:rsid w:val="004669DD"/>
    <w:rsid w:val="00474509"/>
    <w:rsid w:val="00475538"/>
    <w:rsid w:val="00480D9D"/>
    <w:rsid w:val="0049374B"/>
    <w:rsid w:val="004A4DBA"/>
    <w:rsid w:val="004A576B"/>
    <w:rsid w:val="004B1C0B"/>
    <w:rsid w:val="004B472C"/>
    <w:rsid w:val="004C15AD"/>
    <w:rsid w:val="004C4895"/>
    <w:rsid w:val="004E33B4"/>
    <w:rsid w:val="004E5033"/>
    <w:rsid w:val="00503604"/>
    <w:rsid w:val="00510408"/>
    <w:rsid w:val="00556183"/>
    <w:rsid w:val="00563652"/>
    <w:rsid w:val="005647E7"/>
    <w:rsid w:val="00565298"/>
    <w:rsid w:val="005847D4"/>
    <w:rsid w:val="00587B55"/>
    <w:rsid w:val="005B5890"/>
    <w:rsid w:val="005F50E6"/>
    <w:rsid w:val="00604926"/>
    <w:rsid w:val="00625183"/>
    <w:rsid w:val="00640F0B"/>
    <w:rsid w:val="0067437C"/>
    <w:rsid w:val="0069327B"/>
    <w:rsid w:val="00694505"/>
    <w:rsid w:val="006B06A5"/>
    <w:rsid w:val="006B6CB7"/>
    <w:rsid w:val="006C1117"/>
    <w:rsid w:val="006E0213"/>
    <w:rsid w:val="006E14DA"/>
    <w:rsid w:val="00701F82"/>
    <w:rsid w:val="00710A16"/>
    <w:rsid w:val="0071164D"/>
    <w:rsid w:val="00722507"/>
    <w:rsid w:val="007235D0"/>
    <w:rsid w:val="00737BE5"/>
    <w:rsid w:val="00741968"/>
    <w:rsid w:val="00747CB1"/>
    <w:rsid w:val="00754B8E"/>
    <w:rsid w:val="00774146"/>
    <w:rsid w:val="00781AC2"/>
    <w:rsid w:val="00783DF9"/>
    <w:rsid w:val="00791280"/>
    <w:rsid w:val="007A07D3"/>
    <w:rsid w:val="007A319D"/>
    <w:rsid w:val="007A4516"/>
    <w:rsid w:val="007A5170"/>
    <w:rsid w:val="007B7BD3"/>
    <w:rsid w:val="007C16B8"/>
    <w:rsid w:val="007D1B66"/>
    <w:rsid w:val="007D3406"/>
    <w:rsid w:val="007D64DF"/>
    <w:rsid w:val="00801964"/>
    <w:rsid w:val="008028DA"/>
    <w:rsid w:val="008120E1"/>
    <w:rsid w:val="0082041E"/>
    <w:rsid w:val="0085128A"/>
    <w:rsid w:val="00880244"/>
    <w:rsid w:val="00881570"/>
    <w:rsid w:val="00891FF9"/>
    <w:rsid w:val="008A5B41"/>
    <w:rsid w:val="008E2B99"/>
    <w:rsid w:val="008F4C07"/>
    <w:rsid w:val="008F5A32"/>
    <w:rsid w:val="00914281"/>
    <w:rsid w:val="00924FF3"/>
    <w:rsid w:val="009274AA"/>
    <w:rsid w:val="00930700"/>
    <w:rsid w:val="00965236"/>
    <w:rsid w:val="00966E54"/>
    <w:rsid w:val="009843B5"/>
    <w:rsid w:val="0098562E"/>
    <w:rsid w:val="0098635D"/>
    <w:rsid w:val="009868BB"/>
    <w:rsid w:val="00990092"/>
    <w:rsid w:val="009B50DE"/>
    <w:rsid w:val="009C1923"/>
    <w:rsid w:val="009D1B3A"/>
    <w:rsid w:val="009D243C"/>
    <w:rsid w:val="009D4212"/>
    <w:rsid w:val="009F0FF5"/>
    <w:rsid w:val="00A13996"/>
    <w:rsid w:val="00A14DA4"/>
    <w:rsid w:val="00A167AE"/>
    <w:rsid w:val="00A338F4"/>
    <w:rsid w:val="00A345C8"/>
    <w:rsid w:val="00A44193"/>
    <w:rsid w:val="00A462F1"/>
    <w:rsid w:val="00A7723A"/>
    <w:rsid w:val="00A835FB"/>
    <w:rsid w:val="00A8640B"/>
    <w:rsid w:val="00AA1E36"/>
    <w:rsid w:val="00AE1011"/>
    <w:rsid w:val="00AE519F"/>
    <w:rsid w:val="00B00A40"/>
    <w:rsid w:val="00B16B74"/>
    <w:rsid w:val="00B16D64"/>
    <w:rsid w:val="00B27464"/>
    <w:rsid w:val="00B31E6F"/>
    <w:rsid w:val="00B31F6E"/>
    <w:rsid w:val="00B42202"/>
    <w:rsid w:val="00B44B43"/>
    <w:rsid w:val="00B63B35"/>
    <w:rsid w:val="00B81CD5"/>
    <w:rsid w:val="00B8369C"/>
    <w:rsid w:val="00B85A2B"/>
    <w:rsid w:val="00BC47D7"/>
    <w:rsid w:val="00BC5BCD"/>
    <w:rsid w:val="00BD1AA6"/>
    <w:rsid w:val="00BD709E"/>
    <w:rsid w:val="00BF0FE0"/>
    <w:rsid w:val="00C00E7D"/>
    <w:rsid w:val="00C32E6C"/>
    <w:rsid w:val="00C472B0"/>
    <w:rsid w:val="00C5551E"/>
    <w:rsid w:val="00C629B9"/>
    <w:rsid w:val="00C73F9D"/>
    <w:rsid w:val="00C87646"/>
    <w:rsid w:val="00CA5FD1"/>
    <w:rsid w:val="00CC0222"/>
    <w:rsid w:val="00CC44F7"/>
    <w:rsid w:val="00CC4E65"/>
    <w:rsid w:val="00CD2275"/>
    <w:rsid w:val="00CD26A1"/>
    <w:rsid w:val="00CD3D7C"/>
    <w:rsid w:val="00CD3DF0"/>
    <w:rsid w:val="00CF4517"/>
    <w:rsid w:val="00CF7FFA"/>
    <w:rsid w:val="00D04FEF"/>
    <w:rsid w:val="00D2023D"/>
    <w:rsid w:val="00D22EE2"/>
    <w:rsid w:val="00D46B2D"/>
    <w:rsid w:val="00D55CF0"/>
    <w:rsid w:val="00D62410"/>
    <w:rsid w:val="00D63E68"/>
    <w:rsid w:val="00D74348"/>
    <w:rsid w:val="00D75D37"/>
    <w:rsid w:val="00D81821"/>
    <w:rsid w:val="00D93CD8"/>
    <w:rsid w:val="00D94A61"/>
    <w:rsid w:val="00DA0533"/>
    <w:rsid w:val="00DA48B1"/>
    <w:rsid w:val="00DB3968"/>
    <w:rsid w:val="00DB7E40"/>
    <w:rsid w:val="00DC7E53"/>
    <w:rsid w:val="00DD41F3"/>
    <w:rsid w:val="00DD58CE"/>
    <w:rsid w:val="00DE7BD4"/>
    <w:rsid w:val="00DF3FA7"/>
    <w:rsid w:val="00E05921"/>
    <w:rsid w:val="00E159FA"/>
    <w:rsid w:val="00E24D29"/>
    <w:rsid w:val="00E34746"/>
    <w:rsid w:val="00E355FD"/>
    <w:rsid w:val="00E4127C"/>
    <w:rsid w:val="00E420A5"/>
    <w:rsid w:val="00E55086"/>
    <w:rsid w:val="00E63C8A"/>
    <w:rsid w:val="00E775F2"/>
    <w:rsid w:val="00E967EC"/>
    <w:rsid w:val="00EC5971"/>
    <w:rsid w:val="00EC5A3C"/>
    <w:rsid w:val="00EF2B0A"/>
    <w:rsid w:val="00F04C91"/>
    <w:rsid w:val="00F067BC"/>
    <w:rsid w:val="00F13838"/>
    <w:rsid w:val="00F1674B"/>
    <w:rsid w:val="00F16C3C"/>
    <w:rsid w:val="00F2095F"/>
    <w:rsid w:val="00F23452"/>
    <w:rsid w:val="00F31659"/>
    <w:rsid w:val="00F31DE0"/>
    <w:rsid w:val="00F34C57"/>
    <w:rsid w:val="00F35712"/>
    <w:rsid w:val="00F44052"/>
    <w:rsid w:val="00F53429"/>
    <w:rsid w:val="00F579BE"/>
    <w:rsid w:val="00F62E77"/>
    <w:rsid w:val="00F703A1"/>
    <w:rsid w:val="00FB452B"/>
    <w:rsid w:val="00FB7D7E"/>
    <w:rsid w:val="00FD0355"/>
    <w:rsid w:val="00FD112B"/>
    <w:rsid w:val="00FD3246"/>
    <w:rsid w:val="00FD7568"/>
    <w:rsid w:val="0163127E"/>
    <w:rsid w:val="016F620E"/>
    <w:rsid w:val="024D1075"/>
    <w:rsid w:val="04BC2487"/>
    <w:rsid w:val="04D411E5"/>
    <w:rsid w:val="0599255C"/>
    <w:rsid w:val="068E5FC3"/>
    <w:rsid w:val="069011B3"/>
    <w:rsid w:val="06B2330D"/>
    <w:rsid w:val="06CE2B5C"/>
    <w:rsid w:val="06D76ACF"/>
    <w:rsid w:val="0735317C"/>
    <w:rsid w:val="08084BA2"/>
    <w:rsid w:val="08687C82"/>
    <w:rsid w:val="09315481"/>
    <w:rsid w:val="0A0373F1"/>
    <w:rsid w:val="0A4B1ACA"/>
    <w:rsid w:val="0AFE76F7"/>
    <w:rsid w:val="0B193846"/>
    <w:rsid w:val="0BB42887"/>
    <w:rsid w:val="0BD15DB2"/>
    <w:rsid w:val="0BE67F4A"/>
    <w:rsid w:val="0C125AB7"/>
    <w:rsid w:val="0C997945"/>
    <w:rsid w:val="0D15445C"/>
    <w:rsid w:val="0DC25B05"/>
    <w:rsid w:val="0E057F77"/>
    <w:rsid w:val="0F061C21"/>
    <w:rsid w:val="10F55659"/>
    <w:rsid w:val="12091D7D"/>
    <w:rsid w:val="13EE1CEA"/>
    <w:rsid w:val="147761EA"/>
    <w:rsid w:val="150D23F6"/>
    <w:rsid w:val="15CB67E1"/>
    <w:rsid w:val="16934940"/>
    <w:rsid w:val="16B342B3"/>
    <w:rsid w:val="16D67FF7"/>
    <w:rsid w:val="16FD5FFF"/>
    <w:rsid w:val="17BB4088"/>
    <w:rsid w:val="17D41D3F"/>
    <w:rsid w:val="19D256F1"/>
    <w:rsid w:val="1B1909FF"/>
    <w:rsid w:val="1B4B4D5D"/>
    <w:rsid w:val="1B7F33F8"/>
    <w:rsid w:val="1B91118C"/>
    <w:rsid w:val="1C7154DF"/>
    <w:rsid w:val="1C906B7F"/>
    <w:rsid w:val="1D885795"/>
    <w:rsid w:val="1DA91B76"/>
    <w:rsid w:val="1F51514D"/>
    <w:rsid w:val="1FF53485"/>
    <w:rsid w:val="20AF34C0"/>
    <w:rsid w:val="2212654A"/>
    <w:rsid w:val="22777227"/>
    <w:rsid w:val="231311BD"/>
    <w:rsid w:val="23D230C6"/>
    <w:rsid w:val="23FF54F0"/>
    <w:rsid w:val="253F45A2"/>
    <w:rsid w:val="2564412C"/>
    <w:rsid w:val="25B327C0"/>
    <w:rsid w:val="26B0273E"/>
    <w:rsid w:val="26D82856"/>
    <w:rsid w:val="27E91511"/>
    <w:rsid w:val="280A6626"/>
    <w:rsid w:val="2813068B"/>
    <w:rsid w:val="2815455F"/>
    <w:rsid w:val="29246454"/>
    <w:rsid w:val="2C373DAD"/>
    <w:rsid w:val="2D0201EC"/>
    <w:rsid w:val="2D7A3BB2"/>
    <w:rsid w:val="2D905FDA"/>
    <w:rsid w:val="2DD03BB8"/>
    <w:rsid w:val="2E9D3D41"/>
    <w:rsid w:val="2EDD0657"/>
    <w:rsid w:val="2FD41B06"/>
    <w:rsid w:val="30AF0888"/>
    <w:rsid w:val="322E37F6"/>
    <w:rsid w:val="328556F9"/>
    <w:rsid w:val="328F198E"/>
    <w:rsid w:val="33094866"/>
    <w:rsid w:val="33824C3A"/>
    <w:rsid w:val="338B4A07"/>
    <w:rsid w:val="356B1E7E"/>
    <w:rsid w:val="36844D6B"/>
    <w:rsid w:val="373300E7"/>
    <w:rsid w:val="37F8430A"/>
    <w:rsid w:val="38587931"/>
    <w:rsid w:val="39A904D8"/>
    <w:rsid w:val="3A6A5DF3"/>
    <w:rsid w:val="3A7420DF"/>
    <w:rsid w:val="3A8F4A66"/>
    <w:rsid w:val="3A91239C"/>
    <w:rsid w:val="3B604468"/>
    <w:rsid w:val="3B7924D7"/>
    <w:rsid w:val="3B80175D"/>
    <w:rsid w:val="3C042C64"/>
    <w:rsid w:val="3D5C44A2"/>
    <w:rsid w:val="3EFE6A47"/>
    <w:rsid w:val="3F096C59"/>
    <w:rsid w:val="3F220AF9"/>
    <w:rsid w:val="3F44074B"/>
    <w:rsid w:val="3FC25C55"/>
    <w:rsid w:val="40123759"/>
    <w:rsid w:val="41772668"/>
    <w:rsid w:val="418109B8"/>
    <w:rsid w:val="42971817"/>
    <w:rsid w:val="42B364CE"/>
    <w:rsid w:val="440443A1"/>
    <w:rsid w:val="443515B7"/>
    <w:rsid w:val="447431DE"/>
    <w:rsid w:val="45C15ACB"/>
    <w:rsid w:val="46ED2DAF"/>
    <w:rsid w:val="4719790D"/>
    <w:rsid w:val="486458CF"/>
    <w:rsid w:val="4BD71735"/>
    <w:rsid w:val="4CEF63A6"/>
    <w:rsid w:val="4D75488E"/>
    <w:rsid w:val="4F9B097E"/>
    <w:rsid w:val="50101FAF"/>
    <w:rsid w:val="509559D7"/>
    <w:rsid w:val="50FB0FC7"/>
    <w:rsid w:val="5216700E"/>
    <w:rsid w:val="52470CFA"/>
    <w:rsid w:val="539C187F"/>
    <w:rsid w:val="558C0C82"/>
    <w:rsid w:val="55920CC9"/>
    <w:rsid w:val="55A72F3F"/>
    <w:rsid w:val="56DF4661"/>
    <w:rsid w:val="571E6AB4"/>
    <w:rsid w:val="5784179F"/>
    <w:rsid w:val="58C45DDC"/>
    <w:rsid w:val="5B501D53"/>
    <w:rsid w:val="5B812BFB"/>
    <w:rsid w:val="5BBD768F"/>
    <w:rsid w:val="5C633BE0"/>
    <w:rsid w:val="5D5B2A83"/>
    <w:rsid w:val="5E7A0181"/>
    <w:rsid w:val="5F13055D"/>
    <w:rsid w:val="5FAA52A1"/>
    <w:rsid w:val="5FD41712"/>
    <w:rsid w:val="5FEE3030"/>
    <w:rsid w:val="611C05C5"/>
    <w:rsid w:val="61E91E30"/>
    <w:rsid w:val="62104CBA"/>
    <w:rsid w:val="62223D7A"/>
    <w:rsid w:val="623334D5"/>
    <w:rsid w:val="62EA1F36"/>
    <w:rsid w:val="63F63329"/>
    <w:rsid w:val="645667E8"/>
    <w:rsid w:val="64D37020"/>
    <w:rsid w:val="651E34E0"/>
    <w:rsid w:val="65265289"/>
    <w:rsid w:val="660D7A40"/>
    <w:rsid w:val="6614521F"/>
    <w:rsid w:val="661F69E9"/>
    <w:rsid w:val="675C4402"/>
    <w:rsid w:val="67F54051"/>
    <w:rsid w:val="681E40DC"/>
    <w:rsid w:val="686C3043"/>
    <w:rsid w:val="68C127B5"/>
    <w:rsid w:val="69682593"/>
    <w:rsid w:val="6A16391C"/>
    <w:rsid w:val="6A271738"/>
    <w:rsid w:val="6A3757A1"/>
    <w:rsid w:val="6AA029BF"/>
    <w:rsid w:val="6AB1377E"/>
    <w:rsid w:val="6AED67D9"/>
    <w:rsid w:val="6B604A7B"/>
    <w:rsid w:val="6B6C7252"/>
    <w:rsid w:val="6D6C0809"/>
    <w:rsid w:val="6E461562"/>
    <w:rsid w:val="6E61128B"/>
    <w:rsid w:val="6F16217C"/>
    <w:rsid w:val="6F3D55D0"/>
    <w:rsid w:val="6F550770"/>
    <w:rsid w:val="716745C3"/>
    <w:rsid w:val="71A628FF"/>
    <w:rsid w:val="71F631D9"/>
    <w:rsid w:val="722744FB"/>
    <w:rsid w:val="73075DE7"/>
    <w:rsid w:val="730B4C41"/>
    <w:rsid w:val="73C82437"/>
    <w:rsid w:val="74017DF2"/>
    <w:rsid w:val="746506DE"/>
    <w:rsid w:val="75EF084A"/>
    <w:rsid w:val="76E67C53"/>
    <w:rsid w:val="776C6488"/>
    <w:rsid w:val="78707CE7"/>
    <w:rsid w:val="7C37664C"/>
    <w:rsid w:val="7D3B44E9"/>
    <w:rsid w:val="7D4B3556"/>
    <w:rsid w:val="7DCB715C"/>
    <w:rsid w:val="7DF56A39"/>
    <w:rsid w:val="7E065DF8"/>
    <w:rsid w:val="7E686F6F"/>
    <w:rsid w:val="7F210686"/>
    <w:rsid w:val="7F9B2B8E"/>
    <w:rsid w:val="7FFA4C0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31"/>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23"/>
    <w:autoRedefine/>
    <w:qFormat/>
    <w:uiPriority w:val="1"/>
    <w:pPr>
      <w:autoSpaceDE w:val="0"/>
      <w:autoSpaceDN w:val="0"/>
      <w:ind w:left="120"/>
      <w:jc w:val="left"/>
      <w:outlineLvl w:val="1"/>
    </w:pPr>
    <w:rPr>
      <w:rFonts w:ascii="黑体" w:hAnsi="黑体" w:eastAsia="黑体" w:cs="黑体"/>
      <w:b/>
      <w:bCs/>
      <w:kern w:val="0"/>
      <w:sz w:val="36"/>
      <w:szCs w:val="36"/>
      <w:lang w:val="zh-CN" w:bidi="zh-CN"/>
    </w:rPr>
  </w:style>
  <w:style w:type="paragraph" w:styleId="5">
    <w:name w:val="heading 3"/>
    <w:basedOn w:val="1"/>
    <w:next w:val="1"/>
    <w:link w:val="24"/>
    <w:autoRedefine/>
    <w:semiHidden/>
    <w:unhideWhenUsed/>
    <w:qFormat/>
    <w:uiPriority w:val="0"/>
    <w:pPr>
      <w:keepNext/>
      <w:keepLines/>
      <w:spacing w:before="260" w:after="260" w:line="416" w:lineRule="auto"/>
      <w:outlineLvl w:val="2"/>
    </w:pPr>
    <w:rPr>
      <w:b/>
      <w:bCs/>
      <w:sz w:val="32"/>
      <w:szCs w:val="32"/>
    </w:rPr>
  </w:style>
  <w:style w:type="paragraph" w:styleId="6">
    <w:name w:val="heading 4"/>
    <w:basedOn w:val="1"/>
    <w:next w:val="1"/>
    <w:link w:val="25"/>
    <w:autoRedefine/>
    <w:semiHidden/>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customStyle="1" w:styleId="2">
    <w:name w:val="Default"/>
    <w:autoRedefine/>
    <w:qFormat/>
    <w:uiPriority w:val="99"/>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7">
    <w:name w:val="annotation text"/>
    <w:basedOn w:val="1"/>
    <w:link w:val="26"/>
    <w:autoRedefine/>
    <w:semiHidden/>
    <w:unhideWhenUsed/>
    <w:qFormat/>
    <w:uiPriority w:val="0"/>
    <w:pPr>
      <w:jc w:val="left"/>
    </w:pPr>
  </w:style>
  <w:style w:type="paragraph" w:styleId="8">
    <w:name w:val="Body Text"/>
    <w:basedOn w:val="1"/>
    <w:link w:val="32"/>
    <w:semiHidden/>
    <w:unhideWhenUsed/>
    <w:qFormat/>
    <w:uiPriority w:val="0"/>
    <w:pPr>
      <w:spacing w:after="120"/>
    </w:pPr>
  </w:style>
  <w:style w:type="paragraph" w:styleId="9">
    <w:name w:val="Body Text Indent"/>
    <w:basedOn w:val="1"/>
    <w:autoRedefine/>
    <w:qFormat/>
    <w:uiPriority w:val="0"/>
    <w:pPr>
      <w:ind w:left="200" w:leftChars="200"/>
    </w:pPr>
  </w:style>
  <w:style w:type="paragraph" w:styleId="10">
    <w:name w:val="Balloon Text"/>
    <w:basedOn w:val="1"/>
    <w:link w:val="27"/>
    <w:autoRedefine/>
    <w:semiHidden/>
    <w:unhideWhenUsed/>
    <w:qFormat/>
    <w:uiPriority w:val="0"/>
    <w:rPr>
      <w:sz w:val="18"/>
      <w:szCs w:val="18"/>
    </w:rPr>
  </w:style>
  <w:style w:type="paragraph" w:styleId="11">
    <w:name w:val="footer"/>
    <w:basedOn w:val="1"/>
    <w:link w:val="21"/>
    <w:autoRedefine/>
    <w:qFormat/>
    <w:uiPriority w:val="0"/>
    <w:pPr>
      <w:tabs>
        <w:tab w:val="center" w:pos="4153"/>
        <w:tab w:val="right" w:pos="8306"/>
      </w:tabs>
      <w:snapToGrid w:val="0"/>
      <w:jc w:val="left"/>
    </w:pPr>
    <w:rPr>
      <w:sz w:val="18"/>
      <w:szCs w:val="18"/>
    </w:rPr>
  </w:style>
  <w:style w:type="paragraph" w:styleId="12">
    <w:name w:val="header"/>
    <w:basedOn w:val="1"/>
    <w:link w:val="20"/>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annotation subject"/>
    <w:basedOn w:val="7"/>
    <w:next w:val="7"/>
    <w:link w:val="28"/>
    <w:autoRedefine/>
    <w:semiHidden/>
    <w:unhideWhenUsed/>
    <w:qFormat/>
    <w:uiPriority w:val="0"/>
    <w:rPr>
      <w:b/>
      <w:bCs/>
    </w:rPr>
  </w:style>
  <w:style w:type="table" w:styleId="15">
    <w:name w:val="Table Grid"/>
    <w:basedOn w:val="14"/>
    <w:autoRedefine/>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basedOn w:val="16"/>
    <w:autoRedefine/>
    <w:unhideWhenUsed/>
    <w:qFormat/>
    <w:uiPriority w:val="99"/>
    <w:rPr>
      <w:color w:val="0563C1" w:themeColor="hyperlink"/>
      <w:u w:val="single"/>
      <w14:textFill>
        <w14:solidFill>
          <w14:schemeClr w14:val="hlink"/>
        </w14:solidFill>
      </w14:textFill>
    </w:rPr>
  </w:style>
  <w:style w:type="character" w:styleId="18">
    <w:name w:val="annotation reference"/>
    <w:autoRedefine/>
    <w:qFormat/>
    <w:uiPriority w:val="99"/>
    <w:rPr>
      <w:sz w:val="21"/>
      <w:szCs w:val="21"/>
    </w:rPr>
  </w:style>
  <w:style w:type="paragraph" w:styleId="19">
    <w:name w:val="List Paragraph"/>
    <w:basedOn w:val="1"/>
    <w:autoRedefine/>
    <w:unhideWhenUsed/>
    <w:qFormat/>
    <w:uiPriority w:val="1"/>
    <w:pPr>
      <w:ind w:firstLine="420" w:firstLineChars="200"/>
    </w:pPr>
  </w:style>
  <w:style w:type="character" w:customStyle="1" w:styleId="20">
    <w:name w:val="页眉 字符"/>
    <w:basedOn w:val="16"/>
    <w:link w:val="12"/>
    <w:autoRedefine/>
    <w:qFormat/>
    <w:uiPriority w:val="0"/>
    <w:rPr>
      <w:kern w:val="2"/>
      <w:sz w:val="18"/>
      <w:szCs w:val="18"/>
    </w:rPr>
  </w:style>
  <w:style w:type="character" w:customStyle="1" w:styleId="21">
    <w:name w:val="页脚 字符"/>
    <w:basedOn w:val="16"/>
    <w:link w:val="11"/>
    <w:autoRedefine/>
    <w:qFormat/>
    <w:uiPriority w:val="0"/>
    <w:rPr>
      <w:kern w:val="2"/>
      <w:sz w:val="18"/>
      <w:szCs w:val="18"/>
    </w:rPr>
  </w:style>
  <w:style w:type="character" w:customStyle="1" w:styleId="22">
    <w:name w:val="font01"/>
    <w:basedOn w:val="16"/>
    <w:autoRedefine/>
    <w:qFormat/>
    <w:uiPriority w:val="0"/>
    <w:rPr>
      <w:rFonts w:hint="eastAsia" w:ascii="方正仿宋_GBK" w:hAnsi="方正仿宋_GBK" w:eastAsia="方正仿宋_GBK" w:cs="方正仿宋_GBK"/>
      <w:color w:val="000000"/>
      <w:sz w:val="28"/>
      <w:szCs w:val="28"/>
      <w:u w:val="none"/>
    </w:rPr>
  </w:style>
  <w:style w:type="character" w:customStyle="1" w:styleId="23">
    <w:name w:val="标题 2 字符"/>
    <w:basedOn w:val="16"/>
    <w:link w:val="4"/>
    <w:autoRedefine/>
    <w:qFormat/>
    <w:uiPriority w:val="1"/>
    <w:rPr>
      <w:rFonts w:ascii="黑体" w:hAnsi="黑体" w:eastAsia="黑体" w:cs="黑体"/>
      <w:b/>
      <w:bCs/>
      <w:sz w:val="36"/>
      <w:szCs w:val="36"/>
      <w:lang w:val="zh-CN" w:bidi="zh-CN"/>
    </w:rPr>
  </w:style>
  <w:style w:type="character" w:customStyle="1" w:styleId="24">
    <w:name w:val="标题 3 字符"/>
    <w:basedOn w:val="16"/>
    <w:link w:val="5"/>
    <w:semiHidden/>
    <w:qFormat/>
    <w:uiPriority w:val="0"/>
    <w:rPr>
      <w:rFonts w:asciiTheme="minorHAnsi" w:hAnsiTheme="minorHAnsi" w:eastAsiaTheme="minorEastAsia" w:cstheme="minorBidi"/>
      <w:b/>
      <w:bCs/>
      <w:kern w:val="2"/>
      <w:sz w:val="32"/>
      <w:szCs w:val="32"/>
    </w:rPr>
  </w:style>
  <w:style w:type="character" w:customStyle="1" w:styleId="25">
    <w:name w:val="标题 4 字符"/>
    <w:basedOn w:val="16"/>
    <w:link w:val="6"/>
    <w:semiHidden/>
    <w:qFormat/>
    <w:uiPriority w:val="0"/>
    <w:rPr>
      <w:rFonts w:asciiTheme="majorHAnsi" w:hAnsiTheme="majorHAnsi" w:eastAsiaTheme="majorEastAsia" w:cstheme="majorBidi"/>
      <w:b/>
      <w:bCs/>
      <w:kern w:val="2"/>
      <w:sz w:val="28"/>
      <w:szCs w:val="28"/>
    </w:rPr>
  </w:style>
  <w:style w:type="character" w:customStyle="1" w:styleId="26">
    <w:name w:val="批注文字 字符"/>
    <w:basedOn w:val="16"/>
    <w:link w:val="7"/>
    <w:autoRedefine/>
    <w:semiHidden/>
    <w:qFormat/>
    <w:uiPriority w:val="0"/>
    <w:rPr>
      <w:rFonts w:asciiTheme="minorHAnsi" w:hAnsiTheme="minorHAnsi" w:eastAsiaTheme="minorEastAsia" w:cstheme="minorBidi"/>
      <w:kern w:val="2"/>
      <w:sz w:val="21"/>
      <w:szCs w:val="24"/>
    </w:rPr>
  </w:style>
  <w:style w:type="character" w:customStyle="1" w:styleId="27">
    <w:name w:val="批注框文本 字符"/>
    <w:basedOn w:val="16"/>
    <w:link w:val="10"/>
    <w:autoRedefine/>
    <w:semiHidden/>
    <w:qFormat/>
    <w:uiPriority w:val="0"/>
    <w:rPr>
      <w:rFonts w:asciiTheme="minorHAnsi" w:hAnsiTheme="minorHAnsi" w:eastAsiaTheme="minorEastAsia" w:cstheme="minorBidi"/>
      <w:kern w:val="2"/>
      <w:sz w:val="18"/>
      <w:szCs w:val="18"/>
    </w:rPr>
  </w:style>
  <w:style w:type="character" w:customStyle="1" w:styleId="28">
    <w:name w:val="批注主题 字符"/>
    <w:basedOn w:val="26"/>
    <w:link w:val="13"/>
    <w:semiHidden/>
    <w:qFormat/>
    <w:uiPriority w:val="0"/>
    <w:rPr>
      <w:rFonts w:asciiTheme="minorHAnsi" w:hAnsiTheme="minorHAnsi" w:eastAsiaTheme="minorEastAsia" w:cstheme="minorBidi"/>
      <w:b/>
      <w:bCs/>
      <w:kern w:val="2"/>
      <w:sz w:val="21"/>
      <w:szCs w:val="24"/>
    </w:rPr>
  </w:style>
  <w:style w:type="character" w:customStyle="1" w:styleId="29">
    <w:name w:val="font61"/>
    <w:basedOn w:val="16"/>
    <w:qFormat/>
    <w:uiPriority w:val="0"/>
    <w:rPr>
      <w:rFonts w:hint="eastAsia" w:ascii="方正仿宋_GBK" w:hAnsi="方正仿宋_GBK" w:eastAsia="方正仿宋_GBK" w:cs="方正仿宋_GBK"/>
      <w:color w:val="000000"/>
      <w:sz w:val="21"/>
      <w:szCs w:val="21"/>
      <w:u w:val="none"/>
    </w:rPr>
  </w:style>
  <w:style w:type="character" w:customStyle="1" w:styleId="30">
    <w:name w:val="font71"/>
    <w:basedOn w:val="16"/>
    <w:qFormat/>
    <w:uiPriority w:val="0"/>
    <w:rPr>
      <w:rFonts w:hint="eastAsia" w:ascii="方正仿宋_GBK" w:hAnsi="方正仿宋_GBK" w:eastAsia="方正仿宋_GBK" w:cs="方正仿宋_GBK"/>
      <w:color w:val="000000"/>
      <w:sz w:val="24"/>
      <w:szCs w:val="24"/>
      <w:u w:val="none"/>
    </w:rPr>
  </w:style>
  <w:style w:type="character" w:customStyle="1" w:styleId="31">
    <w:name w:val="标题 1 字符"/>
    <w:basedOn w:val="16"/>
    <w:link w:val="3"/>
    <w:qFormat/>
    <w:uiPriority w:val="0"/>
    <w:rPr>
      <w:rFonts w:asciiTheme="minorHAnsi" w:hAnsiTheme="minorHAnsi" w:eastAsiaTheme="minorEastAsia" w:cstheme="minorBidi"/>
      <w:b/>
      <w:bCs/>
      <w:kern w:val="44"/>
      <w:sz w:val="44"/>
      <w:szCs w:val="44"/>
    </w:rPr>
  </w:style>
  <w:style w:type="character" w:customStyle="1" w:styleId="32">
    <w:name w:val="正文文本 字符"/>
    <w:basedOn w:val="16"/>
    <w:link w:val="8"/>
    <w:semiHidden/>
    <w:qFormat/>
    <w:uiPriority w:val="0"/>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27619F-8315-4453-9F76-B4854E2421D7}">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860</Words>
  <Characters>965</Characters>
  <Lines>9</Lines>
  <Paragraphs>2</Paragraphs>
  <TotalTime>148</TotalTime>
  <ScaleCrop>false</ScaleCrop>
  <LinksUpToDate>false</LinksUpToDate>
  <CharactersWithSpaces>1052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2024-01-05T02:55:00Z</dcterms:created>
  <dc:creator>Administrator</dc:creator>
  <cp:lastModifiedBy>袁华</cp:lastModifiedBy>
  <dcterms:modified xsi:type="dcterms:W3CDTF">2025-12-23T01:59:44Z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5E31F3B292054AB2B3A25E12962AE6CA_13</vt:lpwstr>
  </property>
  <property fmtid="{D5CDD505-2E9C-101B-9397-08002B2CF9AE}" pid="4" name="KSOTemplateDocerSaveRecord">
    <vt:lpwstr>eyJoZGlkIjoiMmFjZWMyMjQ1MzRkY2QxM2Y2NmE4YzBkYmRiMWM5YjkiLCJ1c2VySWQiOiI0MTk0MTQ4NDMifQ==</vt:lpwstr>
  </property>
</Properties>
</file>