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D8DE4B">
      <w:pPr>
        <w:keepNext w:val="0"/>
        <w:keepLines w:val="0"/>
        <w:widowControl/>
        <w:suppressLineNumbers w:val="0"/>
        <w:jc w:val="center"/>
      </w:pPr>
      <w:r>
        <w:rPr>
          <w:rFonts w:ascii="Arial Unicode MS" w:hAnsi="Arial Unicode MS" w:eastAsia="Arial Unicode MS" w:cs="Arial Unicode MS"/>
          <w:b/>
          <w:bCs/>
          <w:color w:val="000000"/>
          <w:kern w:val="0"/>
          <w:sz w:val="40"/>
          <w:szCs w:val="40"/>
          <w:lang w:val="en-US" w:eastAsia="zh-CN" w:bidi="ar"/>
        </w:rPr>
        <w:t>重庆市万州区第一人民医院</w:t>
      </w:r>
    </w:p>
    <w:p w14:paraId="63B6217C">
      <w:pPr>
        <w:keepNext w:val="0"/>
        <w:keepLines w:val="0"/>
        <w:widowControl/>
        <w:suppressLineNumbers w:val="0"/>
        <w:jc w:val="center"/>
      </w:pPr>
      <w:r>
        <w:rPr>
          <w:rFonts w:hint="eastAsia" w:ascii="Arial Unicode MS" w:hAnsi="Arial Unicode MS" w:eastAsia="Arial Unicode MS" w:cs="Arial Unicode MS"/>
          <w:b/>
          <w:bCs/>
          <w:color w:val="000000"/>
          <w:kern w:val="0"/>
          <w:sz w:val="40"/>
          <w:szCs w:val="40"/>
          <w:lang w:val="en-US" w:eastAsia="zh-CN" w:bidi="ar"/>
        </w:rPr>
        <w:t>消毒供应设备检测调查公告</w:t>
      </w:r>
    </w:p>
    <w:p w14:paraId="09077A02">
      <w:pPr>
        <w:keepNext w:val="0"/>
        <w:keepLines w:val="0"/>
        <w:widowControl/>
        <w:suppressLineNumbers w:val="0"/>
        <w:jc w:val="left"/>
        <w:rPr>
          <w:rFonts w:ascii="仿宋" w:hAnsi="仿宋" w:eastAsia="仿宋" w:cs="仿宋"/>
          <w:color w:val="000000"/>
          <w:kern w:val="0"/>
          <w:sz w:val="24"/>
          <w:szCs w:val="24"/>
          <w:lang w:val="en-US" w:eastAsia="zh-CN" w:bidi="ar"/>
        </w:rPr>
      </w:pPr>
    </w:p>
    <w:p w14:paraId="1E395E49">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pPr>
    </w:p>
    <w:p w14:paraId="6824D0A1">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本次需求公告目的为重庆市万州区第一人民医院消毒供应室设备检测校准项目开展市场调查工作。</w:t>
      </w:r>
    </w:p>
    <w:p w14:paraId="6EFCC9D1">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ascii="仿宋" w:hAnsi="仿宋" w:eastAsia="仿宋" w:cs="仿宋"/>
          <w:b/>
          <w:bCs/>
          <w:color w:val="000000"/>
          <w:kern w:val="0"/>
          <w:sz w:val="24"/>
          <w:szCs w:val="24"/>
          <w:lang w:val="en-US" w:eastAsia="zh-CN" w:bidi="ar"/>
        </w:rPr>
        <w:t>一.项目名称：</w:t>
      </w:r>
      <w:r>
        <w:rPr>
          <w:rFonts w:hint="eastAsia" w:ascii="仿宋" w:hAnsi="仿宋" w:eastAsia="仿宋" w:cs="仿宋"/>
          <w:color w:val="000000"/>
          <w:kern w:val="0"/>
          <w:sz w:val="24"/>
          <w:szCs w:val="24"/>
          <w:lang w:val="en-US" w:eastAsia="zh-CN" w:bidi="ar"/>
        </w:rPr>
        <w:t>消毒供应设备检测</w:t>
      </w:r>
    </w:p>
    <w:p w14:paraId="0298B854">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rPr>
          <w:rFonts w:hint="default" w:ascii="仿宋" w:hAnsi="仿宋" w:eastAsia="仿宋" w:cs="仿宋"/>
          <w:b w:val="0"/>
          <w:bCs w:val="0"/>
          <w:color w:val="000000"/>
          <w:kern w:val="0"/>
          <w:sz w:val="24"/>
          <w:szCs w:val="24"/>
          <w:lang w:val="en-US" w:eastAsia="zh-CN" w:bidi="ar"/>
        </w:rPr>
      </w:pPr>
      <w:r>
        <w:rPr>
          <w:rFonts w:ascii="仿宋" w:hAnsi="仿宋" w:eastAsia="仿宋" w:cs="仿宋"/>
          <w:b/>
          <w:bCs/>
          <w:color w:val="000000"/>
          <w:kern w:val="0"/>
          <w:sz w:val="24"/>
          <w:szCs w:val="24"/>
          <w:lang w:val="en-US" w:eastAsia="zh-CN" w:bidi="ar"/>
        </w:rPr>
        <w:t>二.需求范围包括</w:t>
      </w:r>
      <w:r>
        <w:rPr>
          <w:rFonts w:hint="eastAsia" w:ascii="仿宋" w:hAnsi="仿宋" w:eastAsia="仿宋" w:cs="仿宋"/>
          <w:b/>
          <w:bCs/>
          <w:color w:val="000000"/>
          <w:kern w:val="0"/>
          <w:sz w:val="24"/>
          <w:szCs w:val="24"/>
          <w:lang w:val="en-US" w:eastAsia="zh-CN" w:bidi="ar"/>
        </w:rPr>
        <w:t>：</w:t>
      </w:r>
      <w:r>
        <w:rPr>
          <w:rFonts w:hint="eastAsia" w:ascii="仿宋" w:hAnsi="仿宋" w:eastAsia="仿宋" w:cs="仿宋"/>
          <w:b w:val="0"/>
          <w:bCs w:val="0"/>
          <w:color w:val="auto"/>
          <w:kern w:val="0"/>
          <w:sz w:val="24"/>
          <w:szCs w:val="24"/>
          <w:lang w:val="en-US" w:eastAsia="zh-CN" w:bidi="ar"/>
        </w:rPr>
        <w:t>详细明细品目见下表</w:t>
      </w:r>
    </w:p>
    <w:p w14:paraId="65FE527C">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rPr>
          <w:rFonts w:hint="default" w:ascii="仿宋" w:hAnsi="仿宋" w:eastAsia="仿宋" w:cs="仿宋"/>
          <w:b w:val="0"/>
          <w:bCs w:val="0"/>
          <w:color w:val="0000FF"/>
          <w:kern w:val="0"/>
          <w:sz w:val="24"/>
          <w:szCs w:val="24"/>
          <w:lang w:val="en-US" w:eastAsia="zh-CN" w:bidi="ar"/>
        </w:rPr>
      </w:pPr>
      <w:r>
        <w:rPr>
          <w:rFonts w:ascii="仿宋" w:hAnsi="仿宋" w:eastAsia="仿宋" w:cs="仿宋"/>
          <w:b/>
          <w:bCs/>
          <w:color w:val="000000"/>
          <w:kern w:val="0"/>
          <w:sz w:val="24"/>
          <w:szCs w:val="24"/>
          <w:lang w:val="en-US" w:eastAsia="zh-CN" w:bidi="ar"/>
        </w:rPr>
        <w:t>三.</w:t>
      </w:r>
      <w:r>
        <w:rPr>
          <w:rFonts w:hint="eastAsia" w:ascii="仿宋" w:hAnsi="仿宋" w:eastAsia="仿宋" w:cs="仿宋"/>
          <w:b/>
          <w:bCs/>
          <w:color w:val="000000"/>
          <w:kern w:val="0"/>
          <w:sz w:val="24"/>
          <w:szCs w:val="24"/>
          <w:lang w:val="en-US" w:eastAsia="zh-CN" w:bidi="ar"/>
        </w:rPr>
        <w:t>项目单价</w:t>
      </w:r>
      <w:r>
        <w:rPr>
          <w:rFonts w:ascii="仿宋" w:hAnsi="仿宋" w:eastAsia="仿宋" w:cs="仿宋"/>
          <w:b/>
          <w:bCs/>
          <w:color w:val="000000"/>
          <w:kern w:val="0"/>
          <w:sz w:val="24"/>
          <w:szCs w:val="24"/>
          <w:lang w:val="en-US" w:eastAsia="zh-CN" w:bidi="ar"/>
        </w:rPr>
        <w:t>预算：</w:t>
      </w:r>
      <w:r>
        <w:rPr>
          <w:rFonts w:hint="eastAsia" w:ascii="仿宋" w:hAnsi="仿宋" w:eastAsia="仿宋" w:cs="仿宋"/>
          <w:b w:val="0"/>
          <w:bCs w:val="0"/>
          <w:color w:val="auto"/>
          <w:kern w:val="0"/>
          <w:sz w:val="24"/>
          <w:szCs w:val="24"/>
          <w:lang w:val="en-US" w:eastAsia="zh-CN" w:bidi="ar"/>
        </w:rPr>
        <w:t>17,000元（预算金额为人民币，包含人工、税费等实施本项目的整体费用）</w:t>
      </w:r>
    </w:p>
    <w:p w14:paraId="3B907475">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rPr>
          <w:rFonts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val="en-US" w:eastAsia="zh-CN" w:bidi="ar"/>
        </w:rPr>
        <w:t>四</w:t>
      </w:r>
      <w:r>
        <w:rPr>
          <w:rFonts w:ascii="仿宋" w:hAnsi="仿宋" w:eastAsia="仿宋" w:cs="仿宋"/>
          <w:b/>
          <w:bCs/>
          <w:color w:val="000000"/>
          <w:kern w:val="0"/>
          <w:sz w:val="24"/>
          <w:szCs w:val="24"/>
          <w:lang w:val="en-US" w:eastAsia="zh-CN" w:bidi="ar"/>
        </w:rPr>
        <w:t>.</w:t>
      </w:r>
      <w:r>
        <w:rPr>
          <w:rFonts w:hint="eastAsia" w:ascii="仿宋" w:hAnsi="仿宋" w:eastAsia="仿宋" w:cs="仿宋"/>
          <w:b/>
          <w:bCs/>
          <w:color w:val="000000"/>
          <w:kern w:val="0"/>
          <w:sz w:val="24"/>
          <w:szCs w:val="24"/>
          <w:lang w:val="en-US" w:eastAsia="zh-CN" w:bidi="ar"/>
        </w:rPr>
        <w:t>采购技术需求</w:t>
      </w:r>
    </w:p>
    <w:p w14:paraId="2A2073F1">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hint="eastAsia" w:ascii="仿宋" w:hAnsi="仿宋" w:eastAsia="仿宋" w:cs="仿宋"/>
          <w:b/>
          <w:bCs/>
          <w:color w:val="000000"/>
          <w:kern w:val="0"/>
          <w:sz w:val="24"/>
          <w:szCs w:val="24"/>
          <w:lang w:val="en-US" w:eastAsia="zh-CN" w:bidi="ar"/>
        </w:rPr>
        <w:t>（一）消毒供应设备检测明细品目表</w:t>
      </w:r>
      <w:r>
        <w:rPr>
          <w:rFonts w:ascii="仿宋" w:hAnsi="仿宋" w:eastAsia="仿宋" w:cs="仿宋"/>
          <w:b/>
          <w:bCs/>
          <w:color w:val="000000"/>
          <w:kern w:val="0"/>
          <w:sz w:val="24"/>
          <w:szCs w:val="24"/>
          <w:lang w:val="en-US" w:eastAsia="zh-CN" w:bidi="ar"/>
        </w:rPr>
        <w:t>：</w:t>
      </w:r>
    </w:p>
    <w:tbl>
      <w:tblPr>
        <w:tblStyle w:val="6"/>
        <w:tblW w:w="9325" w:type="dxa"/>
        <w:tblInd w:w="-40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5"/>
        <w:gridCol w:w="2475"/>
        <w:gridCol w:w="2382"/>
        <w:gridCol w:w="2916"/>
        <w:gridCol w:w="667"/>
      </w:tblGrid>
      <w:tr w14:paraId="0154AB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885" w:type="dxa"/>
            <w:noWrap w:val="0"/>
            <w:vAlign w:val="center"/>
          </w:tcPr>
          <w:p w14:paraId="47AA01B4">
            <w:pPr>
              <w:pStyle w:val="5"/>
              <w:keepNext w:val="0"/>
              <w:keepLines w:val="0"/>
              <w:pageBreakBefore w:val="0"/>
              <w:widowControl w:val="0"/>
              <w:kinsoku/>
              <w:wordWrap/>
              <w:overflowPunct/>
              <w:topLinePunct w:val="0"/>
              <w:autoSpaceDE/>
              <w:autoSpaceDN/>
              <w:bidi w:val="0"/>
              <w:adjustRightInd/>
              <w:snapToGrid/>
              <w:spacing w:before="315" w:line="360" w:lineRule="exact"/>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序号</w:t>
            </w:r>
          </w:p>
        </w:tc>
        <w:tc>
          <w:tcPr>
            <w:tcW w:w="2475" w:type="dxa"/>
            <w:noWrap w:val="0"/>
            <w:vAlign w:val="center"/>
          </w:tcPr>
          <w:p w14:paraId="571F5634">
            <w:pPr>
              <w:pStyle w:val="5"/>
              <w:keepNext w:val="0"/>
              <w:keepLines w:val="0"/>
              <w:pageBreakBefore w:val="0"/>
              <w:widowControl w:val="0"/>
              <w:kinsoku/>
              <w:wordWrap/>
              <w:overflowPunct/>
              <w:topLinePunct w:val="0"/>
              <w:autoSpaceDE/>
              <w:autoSpaceDN/>
              <w:bidi w:val="0"/>
              <w:adjustRightInd/>
              <w:snapToGrid/>
              <w:spacing w:before="315" w:line="360" w:lineRule="exact"/>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检测设备（项目）名称</w:t>
            </w:r>
          </w:p>
        </w:tc>
        <w:tc>
          <w:tcPr>
            <w:tcW w:w="2382" w:type="dxa"/>
            <w:noWrap w:val="0"/>
            <w:vAlign w:val="center"/>
          </w:tcPr>
          <w:p w14:paraId="41231BC2">
            <w:pPr>
              <w:pStyle w:val="5"/>
              <w:keepNext w:val="0"/>
              <w:keepLines w:val="0"/>
              <w:pageBreakBefore w:val="0"/>
              <w:widowControl w:val="0"/>
              <w:kinsoku/>
              <w:wordWrap/>
              <w:overflowPunct/>
              <w:topLinePunct w:val="0"/>
              <w:autoSpaceDE/>
              <w:autoSpaceDN/>
              <w:bidi w:val="0"/>
              <w:adjustRightInd/>
              <w:snapToGrid/>
              <w:spacing w:before="314" w:line="360" w:lineRule="exact"/>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检测标准</w:t>
            </w:r>
          </w:p>
        </w:tc>
        <w:tc>
          <w:tcPr>
            <w:tcW w:w="2916" w:type="dxa"/>
            <w:noWrap w:val="0"/>
            <w:vAlign w:val="center"/>
          </w:tcPr>
          <w:p w14:paraId="2094D955">
            <w:pPr>
              <w:pStyle w:val="5"/>
              <w:keepNext w:val="0"/>
              <w:keepLines w:val="0"/>
              <w:pageBreakBefore w:val="0"/>
              <w:widowControl w:val="0"/>
              <w:kinsoku/>
              <w:wordWrap/>
              <w:overflowPunct/>
              <w:topLinePunct w:val="0"/>
              <w:autoSpaceDE/>
              <w:autoSpaceDN/>
              <w:bidi w:val="0"/>
              <w:adjustRightInd/>
              <w:snapToGrid/>
              <w:spacing w:before="317" w:line="360" w:lineRule="exact"/>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检测项目</w:t>
            </w:r>
          </w:p>
        </w:tc>
        <w:tc>
          <w:tcPr>
            <w:tcW w:w="667" w:type="dxa"/>
            <w:noWrap w:val="0"/>
            <w:vAlign w:val="center"/>
          </w:tcPr>
          <w:p w14:paraId="008F217C">
            <w:pPr>
              <w:pStyle w:val="5"/>
              <w:keepNext w:val="0"/>
              <w:keepLines w:val="0"/>
              <w:pageBreakBefore w:val="0"/>
              <w:widowControl w:val="0"/>
              <w:kinsoku/>
              <w:wordWrap/>
              <w:overflowPunct/>
              <w:topLinePunct w:val="0"/>
              <w:autoSpaceDE/>
              <w:autoSpaceDN/>
              <w:bidi w:val="0"/>
              <w:adjustRightInd/>
              <w:snapToGrid/>
              <w:spacing w:before="315" w:line="360" w:lineRule="exact"/>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数量</w:t>
            </w:r>
          </w:p>
        </w:tc>
      </w:tr>
      <w:tr w14:paraId="3C302E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885" w:type="dxa"/>
            <w:noWrap w:val="0"/>
            <w:vAlign w:val="center"/>
          </w:tcPr>
          <w:p w14:paraId="11E3D6A9">
            <w:pPr>
              <w:pStyle w:val="5"/>
              <w:keepNext w:val="0"/>
              <w:keepLines w:val="0"/>
              <w:pageBreakBefore w:val="0"/>
              <w:widowControl w:val="0"/>
              <w:kinsoku/>
              <w:wordWrap/>
              <w:overflowPunct/>
              <w:topLinePunct w:val="0"/>
              <w:autoSpaceDE/>
              <w:autoSpaceDN/>
              <w:bidi w:val="0"/>
              <w:adjustRightInd/>
              <w:snapToGrid/>
              <w:spacing w:before="77" w:line="360" w:lineRule="exact"/>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1</w:t>
            </w:r>
          </w:p>
        </w:tc>
        <w:tc>
          <w:tcPr>
            <w:tcW w:w="2475" w:type="dxa"/>
            <w:noWrap w:val="0"/>
            <w:vAlign w:val="center"/>
          </w:tcPr>
          <w:p w14:paraId="01B3A22F">
            <w:pPr>
              <w:pStyle w:val="5"/>
              <w:keepNext w:val="0"/>
              <w:keepLines w:val="0"/>
              <w:pageBreakBefore w:val="0"/>
              <w:widowControl w:val="0"/>
              <w:kinsoku/>
              <w:wordWrap/>
              <w:overflowPunct/>
              <w:topLinePunct w:val="0"/>
              <w:autoSpaceDE/>
              <w:autoSpaceDN/>
              <w:bidi w:val="0"/>
              <w:adjustRightInd/>
              <w:snapToGrid/>
              <w:spacing w:before="77" w:line="360" w:lineRule="exact"/>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脉动真空灭菌器</w:t>
            </w:r>
          </w:p>
        </w:tc>
        <w:tc>
          <w:tcPr>
            <w:tcW w:w="2382" w:type="dxa"/>
            <w:noWrap w:val="0"/>
            <w:vAlign w:val="center"/>
          </w:tcPr>
          <w:p w14:paraId="0A2851FD">
            <w:pPr>
              <w:pStyle w:val="5"/>
              <w:keepNext w:val="0"/>
              <w:keepLines w:val="0"/>
              <w:pageBreakBefore w:val="0"/>
              <w:widowControl w:val="0"/>
              <w:kinsoku/>
              <w:wordWrap/>
              <w:overflowPunct/>
              <w:topLinePunct w:val="0"/>
              <w:autoSpaceDE/>
              <w:autoSpaceDN/>
              <w:bidi w:val="0"/>
              <w:adjustRightInd/>
              <w:snapToGrid/>
              <w:spacing w:before="196" w:line="360" w:lineRule="exact"/>
              <w:ind w:right="104"/>
              <w:jc w:val="both"/>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GB8599-2008《大型蒸汽灭菌器技术要求自动控制型》参照 JJF2088-2023 《大型蒸汽灭菌器温度、压力、时间参数校准规范》</w:t>
            </w:r>
          </w:p>
        </w:tc>
        <w:tc>
          <w:tcPr>
            <w:tcW w:w="2916" w:type="dxa"/>
            <w:noWrap w:val="0"/>
            <w:vAlign w:val="center"/>
          </w:tcPr>
          <w:p w14:paraId="44453FD1">
            <w:pPr>
              <w:pStyle w:val="5"/>
              <w:keepNext w:val="0"/>
              <w:keepLines w:val="0"/>
              <w:pageBreakBefore w:val="0"/>
              <w:widowControl w:val="0"/>
              <w:kinsoku/>
              <w:wordWrap/>
              <w:overflowPunct/>
              <w:topLinePunct w:val="0"/>
              <w:autoSpaceDE/>
              <w:autoSpaceDN/>
              <w:bidi w:val="0"/>
              <w:adjustRightInd/>
              <w:snapToGrid/>
              <w:spacing w:before="77" w:line="360" w:lineRule="exact"/>
              <w:ind w:right="276"/>
              <w:jc w:val="both"/>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外观及结构、灭菌舱温度、压力参数、时间</w:t>
            </w:r>
          </w:p>
        </w:tc>
        <w:tc>
          <w:tcPr>
            <w:tcW w:w="667" w:type="dxa"/>
            <w:noWrap w:val="0"/>
            <w:vAlign w:val="center"/>
          </w:tcPr>
          <w:p w14:paraId="346B94D2">
            <w:pPr>
              <w:pStyle w:val="5"/>
              <w:keepNext w:val="0"/>
              <w:keepLines w:val="0"/>
              <w:pageBreakBefore w:val="0"/>
              <w:widowControl w:val="0"/>
              <w:kinsoku/>
              <w:wordWrap/>
              <w:overflowPunct/>
              <w:topLinePunct w:val="0"/>
              <w:autoSpaceDE/>
              <w:autoSpaceDN/>
              <w:bidi w:val="0"/>
              <w:adjustRightInd/>
              <w:snapToGrid/>
              <w:spacing w:before="77" w:line="360" w:lineRule="exact"/>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w:t>
            </w:r>
          </w:p>
        </w:tc>
      </w:tr>
      <w:tr w14:paraId="48565BF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885" w:type="dxa"/>
            <w:noWrap w:val="0"/>
            <w:vAlign w:val="center"/>
          </w:tcPr>
          <w:p w14:paraId="5D30B76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w:t>
            </w:r>
          </w:p>
        </w:tc>
        <w:tc>
          <w:tcPr>
            <w:tcW w:w="2475" w:type="dxa"/>
            <w:noWrap w:val="0"/>
            <w:vAlign w:val="center"/>
          </w:tcPr>
          <w:p w14:paraId="630B82C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全自动清洗消毒器</w:t>
            </w:r>
          </w:p>
        </w:tc>
        <w:tc>
          <w:tcPr>
            <w:tcW w:w="2382" w:type="dxa"/>
            <w:noWrap w:val="0"/>
            <w:vAlign w:val="center"/>
          </w:tcPr>
          <w:p w14:paraId="7ABDC5CF">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YY/T0734.1-2018《清洗消毒器第 1部分：通用要求和试验 WS310.2-2016 《医院消毒供应中心第 2 部分：清洗消毒及灭菌技术操作规范》</w:t>
            </w:r>
          </w:p>
        </w:tc>
        <w:tc>
          <w:tcPr>
            <w:tcW w:w="2916" w:type="dxa"/>
            <w:noWrap w:val="0"/>
            <w:vAlign w:val="center"/>
          </w:tcPr>
          <w:p w14:paraId="22381158">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湿热消毒（负载表面温度的 A0 值、消毒时间）、处理过程的温度（负载表面温度）</w:t>
            </w:r>
          </w:p>
        </w:tc>
        <w:tc>
          <w:tcPr>
            <w:tcW w:w="667" w:type="dxa"/>
            <w:noWrap w:val="0"/>
            <w:vAlign w:val="center"/>
          </w:tcPr>
          <w:p w14:paraId="32E894A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3</w:t>
            </w:r>
          </w:p>
        </w:tc>
      </w:tr>
      <w:tr w14:paraId="3055EE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885" w:type="dxa"/>
            <w:noWrap w:val="0"/>
            <w:vAlign w:val="center"/>
          </w:tcPr>
          <w:p w14:paraId="32145961">
            <w:pPr>
              <w:pStyle w:val="5"/>
              <w:keepNext w:val="0"/>
              <w:keepLines w:val="0"/>
              <w:pageBreakBefore w:val="0"/>
              <w:widowControl w:val="0"/>
              <w:kinsoku/>
              <w:wordWrap/>
              <w:overflowPunct/>
              <w:topLinePunct w:val="0"/>
              <w:autoSpaceDE/>
              <w:autoSpaceDN/>
              <w:bidi w:val="0"/>
              <w:adjustRightInd/>
              <w:snapToGrid/>
              <w:spacing w:before="281" w:line="360" w:lineRule="exact"/>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3</w:t>
            </w:r>
          </w:p>
        </w:tc>
        <w:tc>
          <w:tcPr>
            <w:tcW w:w="2475" w:type="dxa"/>
            <w:noWrap w:val="0"/>
            <w:vAlign w:val="center"/>
          </w:tcPr>
          <w:p w14:paraId="4D762D77">
            <w:pPr>
              <w:pStyle w:val="5"/>
              <w:keepNext w:val="0"/>
              <w:keepLines w:val="0"/>
              <w:pageBreakBefore w:val="0"/>
              <w:widowControl w:val="0"/>
              <w:kinsoku/>
              <w:wordWrap/>
              <w:overflowPunct/>
              <w:topLinePunct w:val="0"/>
              <w:autoSpaceDE/>
              <w:autoSpaceDN/>
              <w:bidi w:val="0"/>
              <w:adjustRightInd/>
              <w:snapToGrid/>
              <w:spacing w:before="158" w:line="360" w:lineRule="exact"/>
              <w:ind w:right="355"/>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过氧乙酸低温灭菌器</w:t>
            </w:r>
          </w:p>
        </w:tc>
        <w:tc>
          <w:tcPr>
            <w:tcW w:w="2382" w:type="dxa"/>
            <w:noWrap w:val="0"/>
            <w:vAlign w:val="center"/>
          </w:tcPr>
          <w:p w14:paraId="2A36D10F">
            <w:pPr>
              <w:pStyle w:val="5"/>
              <w:keepNext w:val="0"/>
              <w:keepLines w:val="0"/>
              <w:pageBreakBefore w:val="0"/>
              <w:widowControl w:val="0"/>
              <w:kinsoku/>
              <w:wordWrap/>
              <w:overflowPunct/>
              <w:topLinePunct w:val="0"/>
              <w:autoSpaceDE/>
              <w:autoSpaceDN/>
              <w:bidi w:val="0"/>
              <w:adjustRightInd/>
              <w:snapToGrid/>
              <w:spacing w:before="125" w:line="360" w:lineRule="exact"/>
              <w:ind w:right="104"/>
              <w:jc w:val="both"/>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GB27955-2020《过氧化氢气体等离子体低温灭菌器卫生要求》</w:t>
            </w:r>
          </w:p>
        </w:tc>
        <w:tc>
          <w:tcPr>
            <w:tcW w:w="2916" w:type="dxa"/>
            <w:noWrap w:val="0"/>
            <w:vAlign w:val="center"/>
          </w:tcPr>
          <w:p w14:paraId="0445D55B">
            <w:pPr>
              <w:pStyle w:val="5"/>
              <w:keepNext w:val="0"/>
              <w:keepLines w:val="0"/>
              <w:pageBreakBefore w:val="0"/>
              <w:widowControl w:val="0"/>
              <w:kinsoku/>
              <w:wordWrap/>
              <w:overflowPunct/>
              <w:topLinePunct w:val="0"/>
              <w:autoSpaceDE/>
              <w:autoSpaceDN/>
              <w:bidi w:val="0"/>
              <w:adjustRightInd/>
              <w:snapToGrid/>
              <w:spacing w:before="124" w:line="360" w:lineRule="exact"/>
              <w:jc w:val="both"/>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灭菌程序（准备期、灭菌器、</w:t>
            </w:r>
          </w:p>
          <w:p w14:paraId="4E9BC06E">
            <w:pPr>
              <w:pStyle w:val="5"/>
              <w:keepNext w:val="0"/>
              <w:keepLines w:val="0"/>
              <w:pageBreakBefore w:val="0"/>
              <w:widowControl w:val="0"/>
              <w:kinsoku/>
              <w:wordWrap/>
              <w:overflowPunct/>
              <w:topLinePunct w:val="0"/>
              <w:autoSpaceDE/>
              <w:autoSpaceDN/>
              <w:bidi w:val="0"/>
              <w:adjustRightInd/>
              <w:snapToGrid/>
              <w:spacing w:before="27" w:line="360" w:lineRule="exact"/>
              <w:ind w:left="109"/>
              <w:jc w:val="both"/>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解析期）</w:t>
            </w:r>
          </w:p>
        </w:tc>
        <w:tc>
          <w:tcPr>
            <w:tcW w:w="667" w:type="dxa"/>
            <w:noWrap w:val="0"/>
            <w:vAlign w:val="center"/>
          </w:tcPr>
          <w:p w14:paraId="5A11821A">
            <w:pPr>
              <w:pStyle w:val="5"/>
              <w:keepNext w:val="0"/>
              <w:keepLines w:val="0"/>
              <w:pageBreakBefore w:val="0"/>
              <w:widowControl w:val="0"/>
              <w:kinsoku/>
              <w:wordWrap/>
              <w:overflowPunct/>
              <w:topLinePunct w:val="0"/>
              <w:autoSpaceDE/>
              <w:autoSpaceDN/>
              <w:bidi w:val="0"/>
              <w:adjustRightInd/>
              <w:snapToGrid/>
              <w:spacing w:before="277" w:line="360" w:lineRule="exact"/>
              <w:ind w:left="0" w:leftChars="0" w:firstLine="0" w:firstLineChars="0"/>
              <w:jc w:val="center"/>
              <w:textAlignment w:val="auto"/>
              <w:rPr>
                <w:rFonts w:hint="eastAsia" w:ascii="仿宋" w:hAnsi="仿宋" w:eastAsia="仿宋" w:cs="仿宋"/>
                <w:kern w:val="2"/>
                <w:sz w:val="24"/>
                <w:szCs w:val="24"/>
                <w:lang w:val="en-US" w:eastAsia="zh-CN" w:bidi="ar-SA"/>
              </w:rPr>
            </w:pPr>
          </w:p>
          <w:p w14:paraId="00B62B56">
            <w:pPr>
              <w:pStyle w:val="5"/>
              <w:keepNext w:val="0"/>
              <w:keepLines w:val="0"/>
              <w:pageBreakBefore w:val="0"/>
              <w:widowControl w:val="0"/>
              <w:kinsoku/>
              <w:wordWrap/>
              <w:overflowPunct/>
              <w:topLinePunct w:val="0"/>
              <w:autoSpaceDE/>
              <w:autoSpaceDN/>
              <w:bidi w:val="0"/>
              <w:adjustRightInd/>
              <w:snapToGrid/>
              <w:spacing w:before="277" w:line="360" w:lineRule="exact"/>
              <w:ind w:left="0" w:leftChars="0" w:firstLine="240" w:firstLineChars="100"/>
              <w:jc w:val="both"/>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1</w:t>
            </w:r>
          </w:p>
        </w:tc>
      </w:tr>
      <w:tr w14:paraId="1A3BCB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5" w:hRule="atLeast"/>
        </w:trPr>
        <w:tc>
          <w:tcPr>
            <w:tcW w:w="885" w:type="dxa"/>
            <w:noWrap w:val="0"/>
            <w:vAlign w:val="center"/>
          </w:tcPr>
          <w:p w14:paraId="7BF4F4A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4</w:t>
            </w:r>
          </w:p>
        </w:tc>
        <w:tc>
          <w:tcPr>
            <w:tcW w:w="2475" w:type="dxa"/>
            <w:noWrap w:val="0"/>
            <w:vAlign w:val="center"/>
          </w:tcPr>
          <w:p w14:paraId="558BFE3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灭菌蒸汽供给水</w:t>
            </w:r>
          </w:p>
        </w:tc>
        <w:tc>
          <w:tcPr>
            <w:tcW w:w="2382" w:type="dxa"/>
            <w:noWrap w:val="0"/>
            <w:vAlign w:val="center"/>
          </w:tcPr>
          <w:p w14:paraId="226B2765">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4"/>
                <w:szCs w:val="24"/>
              </w:rPr>
            </w:pPr>
            <w:r>
              <w:rPr>
                <w:rFonts w:hint="eastAsia" w:ascii="仿宋" w:hAnsi="仿宋" w:eastAsia="仿宋" w:cs="仿宋"/>
                <w:sz w:val="24"/>
                <w:szCs w:val="24"/>
              </w:rPr>
              <w:t>WS310.2-2016《医院消毒供应中心第1 部分：管理规范》</w:t>
            </w:r>
          </w:p>
        </w:tc>
        <w:tc>
          <w:tcPr>
            <w:tcW w:w="2916" w:type="dxa"/>
            <w:noWrap w:val="0"/>
            <w:vAlign w:val="center"/>
          </w:tcPr>
          <w:p w14:paraId="3C7AE92A">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4"/>
                <w:szCs w:val="24"/>
              </w:rPr>
            </w:pPr>
            <w:r>
              <w:rPr>
                <w:rFonts w:hint="eastAsia" w:ascii="仿宋" w:hAnsi="仿宋" w:eastAsia="仿宋" w:cs="仿宋"/>
                <w:sz w:val="24"/>
                <w:szCs w:val="24"/>
              </w:rPr>
              <w:t>蒸发残留，氧化硅（SiO2  ） ,铁，镉，铅 ，除铁、镉、铅以外的其他重金属 ，氯离子（Cl-），磷酸盐（ P2  O5），电导率（25℃时） ，pH ，外观，硬度（碱性金属离子的总量）</w:t>
            </w:r>
          </w:p>
        </w:tc>
        <w:tc>
          <w:tcPr>
            <w:tcW w:w="667" w:type="dxa"/>
            <w:noWrap w:val="0"/>
            <w:vAlign w:val="center"/>
          </w:tcPr>
          <w:p w14:paraId="12FEF13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1</w:t>
            </w:r>
          </w:p>
        </w:tc>
      </w:tr>
      <w:tr w14:paraId="21A94E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0" w:hRule="atLeast"/>
        </w:trPr>
        <w:tc>
          <w:tcPr>
            <w:tcW w:w="885" w:type="dxa"/>
            <w:noWrap w:val="0"/>
            <w:vAlign w:val="center"/>
          </w:tcPr>
          <w:p w14:paraId="28F6992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5</w:t>
            </w:r>
          </w:p>
        </w:tc>
        <w:tc>
          <w:tcPr>
            <w:tcW w:w="2475" w:type="dxa"/>
            <w:noWrap w:val="0"/>
            <w:vAlign w:val="center"/>
          </w:tcPr>
          <w:p w14:paraId="43454F9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蒸汽冷凝物</w:t>
            </w:r>
          </w:p>
        </w:tc>
        <w:tc>
          <w:tcPr>
            <w:tcW w:w="2382" w:type="dxa"/>
            <w:noWrap w:val="0"/>
            <w:vAlign w:val="center"/>
          </w:tcPr>
          <w:p w14:paraId="7982E3B0">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4"/>
                <w:szCs w:val="24"/>
              </w:rPr>
            </w:pPr>
            <w:r>
              <w:rPr>
                <w:rFonts w:hint="eastAsia" w:ascii="仿宋" w:hAnsi="仿宋" w:eastAsia="仿宋" w:cs="仿宋"/>
                <w:sz w:val="24"/>
                <w:szCs w:val="24"/>
              </w:rPr>
              <w:t>WS310.2-2016《医院消毒供应中心第1 部分：管理规范》</w:t>
            </w:r>
          </w:p>
        </w:tc>
        <w:tc>
          <w:tcPr>
            <w:tcW w:w="2916" w:type="dxa"/>
            <w:noWrap w:val="0"/>
            <w:vAlign w:val="center"/>
          </w:tcPr>
          <w:p w14:paraId="561AA391">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auto"/>
              <w:rPr>
                <w:rFonts w:hint="eastAsia" w:ascii="仿宋" w:hAnsi="仿宋" w:eastAsia="仿宋" w:cs="仿宋"/>
                <w:sz w:val="24"/>
                <w:szCs w:val="24"/>
              </w:rPr>
            </w:pPr>
            <w:r>
              <w:rPr>
                <w:rFonts w:hint="eastAsia" w:ascii="仿宋" w:hAnsi="仿宋" w:eastAsia="仿宋" w:cs="仿宋"/>
                <w:sz w:val="24"/>
                <w:szCs w:val="24"/>
              </w:rPr>
              <w:t>氧化硅（SiO2  ） , 铁，镉，铅，除铁、镉、铅以外的重金属，氯离子（Cl-） ，磷酸盐（P2  O5），电导率（25℃时） ，pH，外观，硬度（碱性金属离子的总量）</w:t>
            </w:r>
          </w:p>
        </w:tc>
        <w:tc>
          <w:tcPr>
            <w:tcW w:w="667" w:type="dxa"/>
            <w:noWrap w:val="0"/>
            <w:vAlign w:val="center"/>
          </w:tcPr>
          <w:p w14:paraId="0718017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1</w:t>
            </w:r>
          </w:p>
        </w:tc>
      </w:tr>
    </w:tbl>
    <w:p w14:paraId="2E5F8C86">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（二）指定专人对接采购人，现场检测时间按医院要求安排；</w:t>
      </w:r>
    </w:p>
    <w:p w14:paraId="77590FD1">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（三）接到需求通知后1个工作日内响应，检测完成后15个工作日内出具检定/校准证书（特殊要求按双方协商执行）；</w:t>
      </w:r>
    </w:p>
    <w:p w14:paraId="64745A32">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（四）供应商须具备独立完成所有检测项目的能力（提供承诺函并加盖公章）。</w:t>
      </w:r>
    </w:p>
    <w:p w14:paraId="292F954D">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hint="eastAsia" w:ascii="仿宋" w:hAnsi="仿宋" w:eastAsia="仿宋" w:cs="仿宋"/>
          <w:b/>
          <w:bCs/>
          <w:color w:val="000000"/>
          <w:kern w:val="0"/>
          <w:sz w:val="24"/>
          <w:szCs w:val="24"/>
          <w:lang w:val="en-US" w:eastAsia="zh-CN" w:bidi="ar"/>
        </w:rPr>
        <w:t>五</w:t>
      </w:r>
      <w:r>
        <w:rPr>
          <w:rFonts w:ascii="仿宋" w:hAnsi="仿宋" w:eastAsia="仿宋" w:cs="仿宋"/>
          <w:b/>
          <w:bCs/>
          <w:color w:val="000000"/>
          <w:kern w:val="0"/>
          <w:sz w:val="24"/>
          <w:szCs w:val="24"/>
          <w:lang w:val="en-US" w:eastAsia="zh-CN" w:bidi="ar"/>
        </w:rPr>
        <w:t>、</w:t>
      </w:r>
      <w:r>
        <w:rPr>
          <w:rFonts w:hint="eastAsia" w:ascii="仿宋" w:hAnsi="仿宋" w:eastAsia="仿宋" w:cs="仿宋"/>
          <w:b/>
          <w:bCs/>
          <w:color w:val="000000"/>
          <w:kern w:val="0"/>
          <w:sz w:val="24"/>
          <w:szCs w:val="24"/>
          <w:lang w:val="en-US" w:eastAsia="zh-CN" w:bidi="ar"/>
        </w:rPr>
        <w:t>市场调查</w:t>
      </w:r>
      <w:r>
        <w:rPr>
          <w:rFonts w:ascii="仿宋" w:hAnsi="仿宋" w:eastAsia="仿宋" w:cs="仿宋"/>
          <w:b/>
          <w:bCs/>
          <w:color w:val="000000"/>
          <w:kern w:val="0"/>
          <w:sz w:val="24"/>
          <w:szCs w:val="24"/>
          <w:lang w:val="en-US" w:eastAsia="zh-CN" w:bidi="ar"/>
        </w:rPr>
        <w:t xml:space="preserve">方式： </w:t>
      </w:r>
    </w:p>
    <w:p w14:paraId="351FE01F">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问卷调查。 </w:t>
      </w:r>
    </w:p>
    <w:p w14:paraId="19CE6494">
      <w:pPr>
        <w:keepNext w:val="0"/>
        <w:keepLines w:val="0"/>
        <w:pageBreakBefore w:val="0"/>
        <w:widowControl/>
        <w:suppressLineNumbers w:val="0"/>
        <w:kinsoku/>
        <w:wordWrap/>
        <w:overflowPunct/>
        <w:topLinePunct w:val="0"/>
        <w:autoSpaceDE/>
        <w:autoSpaceDN/>
        <w:bidi w:val="0"/>
        <w:adjustRightInd/>
        <w:snapToGrid/>
        <w:spacing w:line="400" w:lineRule="exact"/>
        <w:ind w:firstLine="482" w:firstLineChars="200"/>
        <w:jc w:val="left"/>
        <w:textAlignment w:val="auto"/>
      </w:pPr>
      <w:r>
        <w:rPr>
          <w:rFonts w:hint="eastAsia" w:ascii="仿宋" w:hAnsi="仿宋" w:eastAsia="仿宋" w:cs="仿宋"/>
          <w:b/>
          <w:bCs/>
          <w:color w:val="000000"/>
          <w:kern w:val="0"/>
          <w:sz w:val="24"/>
          <w:szCs w:val="24"/>
          <w:lang w:val="en-US" w:eastAsia="zh-CN" w:bidi="ar"/>
        </w:rPr>
        <w:t xml:space="preserve">六、市场调查对象资格条件： </w:t>
      </w:r>
    </w:p>
    <w:p w14:paraId="22D9377A">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1.具有中国合格评定国家认可委员会实验室认可证书（CNAS）（有效期内，复印件加盖公章）；</w:t>
      </w:r>
    </w:p>
    <w:p w14:paraId="6DD1E4F6">
      <w:pPr>
        <w:keepNext w:val="0"/>
        <w:keepLines w:val="0"/>
        <w:pageBreakBefore w:val="0"/>
        <w:widowControl/>
        <w:suppressLineNumbers w:val="0"/>
        <w:kinsoku/>
        <w:wordWrap/>
        <w:overflowPunct/>
        <w:topLinePunct w:val="0"/>
        <w:autoSpaceDE/>
        <w:autoSpaceDN/>
        <w:bidi w:val="0"/>
        <w:adjustRightInd/>
        <w:snapToGrid/>
        <w:spacing w:line="400" w:lineRule="exact"/>
        <w:ind w:left="479" w:leftChars="228" w:firstLine="0" w:firstLineChars="0"/>
        <w:jc w:val="left"/>
        <w:textAlignment w:val="auto"/>
      </w:pPr>
      <w:r>
        <w:rPr>
          <w:rFonts w:hint="eastAsia" w:ascii="仿宋" w:hAnsi="仿宋" w:eastAsia="仿宋" w:cs="仿宋"/>
          <w:color w:val="000000"/>
          <w:kern w:val="0"/>
          <w:sz w:val="24"/>
          <w:szCs w:val="24"/>
          <w:lang w:val="en-US" w:eastAsia="zh-CN" w:bidi="ar"/>
        </w:rPr>
        <w:t>2.具有检验检测机构资质认定证书（CMA）（有效期内，复印件加盖公章）；</w:t>
      </w:r>
      <w:r>
        <w:rPr>
          <w:rFonts w:hint="eastAsia"/>
          <w:lang w:val="en-US" w:eastAsia="zh-CN"/>
        </w:rPr>
        <w:t xml:space="preserve"> </w:t>
      </w:r>
      <w:r>
        <w:rPr>
          <w:rFonts w:hint="eastAsia" w:ascii="仿宋" w:hAnsi="仿宋" w:eastAsia="仿宋" w:cs="仿宋"/>
          <w:b/>
          <w:bCs/>
          <w:color w:val="000000"/>
          <w:kern w:val="0"/>
          <w:sz w:val="24"/>
          <w:szCs w:val="24"/>
          <w:lang w:val="en-US" w:eastAsia="zh-CN" w:bidi="ar"/>
        </w:rPr>
        <w:t xml:space="preserve">七、报送要求： </w:t>
      </w:r>
    </w:p>
    <w:p w14:paraId="4CF4B80C">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 xml:space="preserve">2025年11月28日-2025年12月2日 </w:t>
      </w:r>
    </w:p>
    <w:p w14:paraId="26265A1B">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资料报送清单（格式自拟）： </w:t>
      </w:r>
    </w:p>
    <w:p w14:paraId="123C48E5">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1.供应商简介。 </w:t>
      </w:r>
    </w:p>
    <w:p w14:paraId="7C230BD5">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2.供应商资质材料、营业执照复印件、承诺函。 </w:t>
      </w:r>
    </w:p>
    <w:p w14:paraId="58BB2894">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3.《重庆市万州区第一人民医院消毒供应设备检测调查表》（详见附件 1）。 </w:t>
      </w:r>
    </w:p>
    <w:p w14:paraId="06B7C395">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pPr>
      <w:r>
        <w:rPr>
          <w:rFonts w:hint="eastAsia" w:ascii="仿宋" w:hAnsi="仿宋" w:eastAsia="仿宋" w:cs="仿宋"/>
          <w:color w:val="000000"/>
          <w:kern w:val="0"/>
          <w:sz w:val="24"/>
          <w:szCs w:val="24"/>
          <w:lang w:val="en-US" w:eastAsia="zh-CN" w:bidi="ar"/>
        </w:rPr>
        <w:t xml:space="preserve">请各供应商在规定时间内将下列2份文件发至指定邮（727470810@qq.com），邮件名称为“供应商名称+重庆市万州区第一人民医院消毒供应设备检测调查资料”： </w:t>
      </w:r>
    </w:p>
    <w:p w14:paraId="2D2C4B1C">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（1）《重庆市万州区第一人民医院消毒供应设备检测调查表》（WORD 可编 </w:t>
      </w:r>
    </w:p>
    <w:p w14:paraId="4F0401A4">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pPr>
      <w:r>
        <w:rPr>
          <w:rFonts w:hint="eastAsia" w:ascii="仿宋" w:hAnsi="仿宋" w:eastAsia="仿宋" w:cs="仿宋"/>
          <w:color w:val="000000"/>
          <w:kern w:val="0"/>
          <w:sz w:val="24"/>
          <w:szCs w:val="24"/>
          <w:lang w:val="en-US" w:eastAsia="zh-CN" w:bidi="ar"/>
        </w:rPr>
        <w:t xml:space="preserve">辑版）（详见附件 1），文件名为“供应商名称+重庆市万州区第一人民医院消毒供应设备检测调查表”。 </w:t>
      </w:r>
    </w:p>
    <w:p w14:paraId="16A99D0E">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pPr>
      <w:r>
        <w:rPr>
          <w:rFonts w:hint="eastAsia" w:ascii="仿宋" w:hAnsi="仿宋" w:eastAsia="仿宋" w:cs="仿宋"/>
          <w:color w:val="000000"/>
          <w:kern w:val="0"/>
          <w:sz w:val="24"/>
          <w:szCs w:val="24"/>
          <w:lang w:val="en-US" w:eastAsia="zh-CN" w:bidi="ar"/>
        </w:rPr>
        <w:t xml:space="preserve">（2）将资料报送清单中 1-3 项资料加盖供应商公章后扫描成一个 PDF 文件， 文件名为“供应商名称+重庆市万州区第一人民医院消毒供应设备检测调查资料”。 </w:t>
      </w:r>
    </w:p>
    <w:p w14:paraId="7D7C6880">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rFonts w:hint="default" w:ascii="仿宋" w:hAnsi="仿宋" w:eastAsia="仿宋" w:cs="仿宋"/>
          <w:color w:val="auto"/>
          <w:kern w:val="0"/>
          <w:sz w:val="24"/>
          <w:szCs w:val="24"/>
          <w:lang w:val="en-US" w:eastAsia="zh-CN" w:bidi="ar"/>
        </w:rPr>
      </w:pPr>
      <w:r>
        <w:rPr>
          <w:rFonts w:hint="eastAsia" w:ascii="仿宋" w:hAnsi="仿宋" w:eastAsia="仿宋" w:cs="仿宋"/>
          <w:color w:val="auto"/>
          <w:kern w:val="0"/>
          <w:sz w:val="24"/>
          <w:szCs w:val="24"/>
          <w:lang w:val="en-US" w:eastAsia="zh-CN" w:bidi="ar"/>
        </w:rPr>
        <w:t>（3）联系人：蔡贤鑫  联系方式：18223704029</w:t>
      </w:r>
    </w:p>
    <w:p w14:paraId="4D2E73B4">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b w:val="0"/>
          <w:bCs w:val="0"/>
          <w:color w:val="0000FF"/>
        </w:rPr>
      </w:pPr>
      <w:r>
        <w:rPr>
          <w:rFonts w:hint="eastAsia" w:ascii="仿宋" w:hAnsi="仿宋" w:eastAsia="仿宋" w:cs="仿宋"/>
          <w:b w:val="0"/>
          <w:bCs w:val="0"/>
          <w:color w:val="0000FF"/>
          <w:kern w:val="0"/>
          <w:sz w:val="24"/>
          <w:szCs w:val="24"/>
          <w:lang w:val="en-US" w:eastAsia="zh-CN" w:bidi="ar"/>
        </w:rPr>
        <w:t>（4）本次公开的市场调查是采购工作的初步安排，供应商可提供报价函用于采购前参考（但不作为</w:t>
      </w:r>
      <w:bookmarkStart w:id="0" w:name="_GoBack"/>
      <w:bookmarkEnd w:id="0"/>
      <w:r>
        <w:rPr>
          <w:rFonts w:hint="eastAsia" w:ascii="仿宋" w:hAnsi="仿宋" w:eastAsia="仿宋" w:cs="仿宋"/>
          <w:b w:val="0"/>
          <w:bCs w:val="0"/>
          <w:color w:val="0000FF"/>
          <w:kern w:val="0"/>
          <w:sz w:val="24"/>
          <w:szCs w:val="24"/>
          <w:lang w:val="en-US" w:eastAsia="zh-CN" w:bidi="ar"/>
        </w:rPr>
        <w:t>最终采购承诺），递交问卷调查表应当写明供应商名称、联系人及联系电话并加盖单位印章。采购人是否采纳均不影响供应商参与本项目后续采购活动，对供应商所提出的意见建议不作书面回复。</w:t>
      </w:r>
    </w:p>
    <w:p w14:paraId="3FFF322F">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0000FF"/>
          <w:kern w:val="0"/>
          <w:sz w:val="24"/>
          <w:szCs w:val="24"/>
          <w:lang w:val="en-US" w:eastAsia="zh-CN" w:bidi="ar"/>
        </w:rPr>
      </w:pPr>
    </w:p>
    <w:p w14:paraId="6308F08E">
      <w:pPr>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2000000000000000000"/>
    <w:charset w:val="86"/>
    <w:family w:val="script"/>
    <w:pitch w:val="default"/>
    <w:sig w:usb0="A00002BF" w:usb1="38CF7CFA" w:usb2="00082016" w:usb3="00000000" w:csb0="00040001"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wYzFkNjg0MzI4MjhmZTBkZjk5YjFkY2RlY2I3ODkifQ=="/>
  </w:docVars>
  <w:rsids>
    <w:rsidRoot w:val="00000000"/>
    <w:rsid w:val="04DF57CB"/>
    <w:rsid w:val="065A20AD"/>
    <w:rsid w:val="065C3094"/>
    <w:rsid w:val="086249D1"/>
    <w:rsid w:val="0E9438E5"/>
    <w:rsid w:val="0EFA0B64"/>
    <w:rsid w:val="0FD018A0"/>
    <w:rsid w:val="10D32001"/>
    <w:rsid w:val="14DB294C"/>
    <w:rsid w:val="18704AE7"/>
    <w:rsid w:val="18785A2D"/>
    <w:rsid w:val="18995B9F"/>
    <w:rsid w:val="1A107AE5"/>
    <w:rsid w:val="1A5A7E3D"/>
    <w:rsid w:val="1B941944"/>
    <w:rsid w:val="1E5549FD"/>
    <w:rsid w:val="1EC15FD7"/>
    <w:rsid w:val="27083BC9"/>
    <w:rsid w:val="2B5D35DF"/>
    <w:rsid w:val="2E71458E"/>
    <w:rsid w:val="340107D5"/>
    <w:rsid w:val="3DF37A2A"/>
    <w:rsid w:val="49F02F7B"/>
    <w:rsid w:val="4B5C0DC7"/>
    <w:rsid w:val="570C07C4"/>
    <w:rsid w:val="57CA349B"/>
    <w:rsid w:val="59B228E4"/>
    <w:rsid w:val="5D046DFA"/>
    <w:rsid w:val="5F686572"/>
    <w:rsid w:val="626C0F25"/>
    <w:rsid w:val="662D7608"/>
    <w:rsid w:val="66F22CFA"/>
    <w:rsid w:val="77BA02F0"/>
    <w:rsid w:val="77EA751B"/>
    <w:rsid w:val="7A722550"/>
    <w:rsid w:val="7B770778"/>
    <w:rsid w:val="7F6C1BC1"/>
    <w:rsid w:val="7F781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customStyle="1" w:styleId="5">
    <w:name w:val="Table Text"/>
    <w:basedOn w:val="1"/>
    <w:semiHidden/>
    <w:qFormat/>
    <w:uiPriority w:val="0"/>
    <w:rPr>
      <w:rFonts w:ascii="微软雅黑" w:hAnsi="微软雅黑" w:eastAsia="微软雅黑" w:cs="微软雅黑"/>
      <w:sz w:val="18"/>
      <w:szCs w:val="18"/>
      <w:lang w:val="en-US" w:eastAsia="en-US" w:bidi="ar-SA"/>
    </w:rPr>
  </w:style>
  <w:style w:type="table" w:customStyle="1" w:styleId="6">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1393</Words>
  <Characters>1570</Characters>
  <Lines>0</Lines>
  <Paragraphs>0</Paragraphs>
  <TotalTime>6</TotalTime>
  <ScaleCrop>false</ScaleCrop>
  <LinksUpToDate>false</LinksUpToDate>
  <CharactersWithSpaces>1630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2023-11-01T08:14:00Z</dcterms:created>
  <dc:creator>Administrator</dc:creator>
  <cp:lastModifiedBy>太阳 骑士</cp:lastModifiedBy>
  <dcterms:modified xsi:type="dcterms:W3CDTF">2025-11-28T03:06:06Z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D575CDF894E5483DB74BBDCBF89A7EC9_13</vt:lpwstr>
  </property>
  <property fmtid="{D5CDD505-2E9C-101B-9397-08002B2CF9AE}" pid="4" name="KSOTemplateDocerSaveRecord">
    <vt:lpwstr>eyJoZGlkIjoiYzk2ZDU1Mjk0ZTg4NjgzYTQxZjYxMDA4ZGNjMzY5NGMiLCJ1c2VySWQiOiIyNDczNzI2MTMifQ==</vt:lpwstr>
  </property>
</Properties>
</file>