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C38F5">
      <w:pPr>
        <w:jc w:val="center"/>
        <w:rPr>
          <w:rFonts w:hint="eastAsia" w:ascii="宋体" w:hAnsi="宋体" w:eastAsia="宋体"/>
          <w:lang w:val="en-US" w:eastAsia="zh-CN"/>
        </w:rPr>
      </w:pPr>
      <w:r>
        <w:rPr>
          <w:rFonts w:hint="eastAsia" w:ascii="宋体" w:hAnsi="宋体"/>
          <w:lang w:val="en-US" w:eastAsia="zh-CN"/>
        </w:rPr>
        <w:t xml:space="preserve">  </w:t>
      </w:r>
    </w:p>
    <w:p w14:paraId="6CD8F056">
      <w:pPr>
        <w:pStyle w:val="3"/>
        <w:rPr>
          <w:rFonts w:hint="eastAsia"/>
        </w:rPr>
      </w:pPr>
    </w:p>
    <w:p w14:paraId="1AF4819B">
      <w:pPr>
        <w:rPr>
          <w:rFonts w:hint="eastAsia"/>
        </w:rPr>
      </w:pPr>
    </w:p>
    <w:p w14:paraId="5BDEAC28">
      <w:pPr>
        <w:rPr>
          <w:rFonts w:hint="eastAsia"/>
        </w:rPr>
      </w:pPr>
    </w:p>
    <w:p w14:paraId="1B55502E">
      <w:pPr>
        <w:rPr>
          <w:rFonts w:hint="eastAsia"/>
        </w:rPr>
      </w:pPr>
    </w:p>
    <w:p w14:paraId="6166FF3C">
      <w:pPr>
        <w:jc w:val="center"/>
        <w:rPr>
          <w:rFonts w:hint="eastAsia" w:ascii="方正黑体_GBK" w:hAnsi="宋体" w:eastAsia="方正黑体_GBK"/>
          <w:sz w:val="130"/>
          <w:szCs w:val="130"/>
        </w:rPr>
      </w:pPr>
      <w:r>
        <w:rPr>
          <w:rFonts w:hint="eastAsia" w:ascii="方正黑体_GBK" w:hAnsi="宋体" w:eastAsia="方正黑体_GBK"/>
          <w:sz w:val="130"/>
          <w:szCs w:val="130"/>
        </w:rPr>
        <w:t>询价通知书</w:t>
      </w:r>
    </w:p>
    <w:p w14:paraId="0F336974">
      <w:pPr>
        <w:jc w:val="center"/>
        <w:rPr>
          <w:rFonts w:hint="eastAsia" w:ascii="方正黑体_GBK" w:hAnsi="宋体" w:eastAsia="方正黑体_GBK"/>
          <w:sz w:val="130"/>
          <w:szCs w:val="130"/>
        </w:rPr>
      </w:pPr>
    </w:p>
    <w:p w14:paraId="3D095D15">
      <w:pPr>
        <w:pStyle w:val="3"/>
        <w:rPr>
          <w:rFonts w:hint="eastAsia"/>
        </w:rPr>
      </w:pPr>
    </w:p>
    <w:p w14:paraId="2393C67B">
      <w:pPr>
        <w:pStyle w:val="4"/>
        <w:bidi w:val="0"/>
        <w:rPr>
          <w:rFonts w:hint="eastAsia" w:ascii="方正小标宋_GBK" w:hAnsi="方正小标宋_GBK" w:eastAsia="方正小标宋_GBK" w:cs="方正小标宋_GBK"/>
          <w:b w:val="0"/>
          <w:bCs/>
          <w:sz w:val="36"/>
          <w:szCs w:val="36"/>
          <w:lang w:val="en-US" w:eastAsia="zh-CN"/>
        </w:rPr>
      </w:pPr>
      <w:r>
        <w:rPr>
          <w:rFonts w:hint="eastAsia" w:ascii="方正小标宋_GBK" w:hAnsi="方正小标宋_GBK" w:eastAsia="方正小标宋_GBK" w:cs="方正小标宋_GBK"/>
          <w:b w:val="0"/>
          <w:bCs/>
          <w:sz w:val="36"/>
          <w:szCs w:val="36"/>
          <w:lang w:val="en-US" w:eastAsia="zh-CN"/>
        </w:rPr>
        <w:t>询价项目名称：渝北区</w:t>
      </w:r>
      <w:r>
        <w:rPr>
          <w:rFonts w:hint="eastAsia" w:ascii="方正小标宋_GBK" w:hAnsi="方正小标宋_GBK" w:eastAsia="方正小标宋_GBK" w:cs="方正小标宋_GBK"/>
          <w:b w:val="0"/>
          <w:bCs/>
          <w:w w:val="90"/>
          <w:sz w:val="36"/>
          <w:szCs w:val="36"/>
        </w:rPr>
        <w:t>古路中心卫生院</w:t>
      </w:r>
      <w:r>
        <w:rPr>
          <w:rFonts w:hint="eastAsia" w:ascii="方正小标宋_GBK" w:hAnsi="方正小标宋_GBK" w:eastAsia="方正小标宋_GBK" w:cs="方正小标宋_GBK"/>
          <w:b w:val="0"/>
          <w:bCs/>
          <w:w w:val="90"/>
          <w:sz w:val="36"/>
          <w:szCs w:val="36"/>
          <w:lang w:val="en-US" w:eastAsia="zh-CN"/>
        </w:rPr>
        <w:t>卫生材料</w:t>
      </w:r>
      <w:r>
        <w:rPr>
          <w:rFonts w:hint="eastAsia" w:ascii="方正小标宋_GBK" w:hAnsi="方正小标宋_GBK" w:eastAsia="方正小标宋_GBK" w:cs="方正小标宋_GBK"/>
          <w:b w:val="0"/>
          <w:bCs/>
          <w:w w:val="90"/>
          <w:sz w:val="36"/>
          <w:szCs w:val="36"/>
          <w:lang w:eastAsia="zh-CN"/>
        </w:rPr>
        <w:t>采购项目</w:t>
      </w:r>
    </w:p>
    <w:p w14:paraId="0D6FB914">
      <w:pPr>
        <w:jc w:val="center"/>
        <w:rPr>
          <w:rFonts w:hint="eastAsia" w:ascii="方正黑体_GBK" w:hAnsi="宋体" w:eastAsia="方正黑体_GBK"/>
          <w:sz w:val="130"/>
          <w:szCs w:val="130"/>
        </w:rPr>
      </w:pPr>
    </w:p>
    <w:p w14:paraId="6F9F1B8B">
      <w:pPr>
        <w:spacing w:line="500" w:lineRule="exact"/>
        <w:jc w:val="right"/>
        <w:outlineLvl w:val="0"/>
        <w:rPr>
          <w:rFonts w:hint="eastAsia" w:ascii="方正小标宋_GBK" w:eastAsia="方正小标宋_GBK"/>
          <w:sz w:val="36"/>
          <w:szCs w:val="36"/>
        </w:rPr>
      </w:pPr>
      <w:r>
        <w:rPr>
          <w:rFonts w:hint="eastAsia" w:ascii="方正小标宋_GBK" w:eastAsia="方正小标宋_GBK"/>
          <w:sz w:val="36"/>
          <w:szCs w:val="36"/>
          <w:lang w:val="en-US" w:eastAsia="zh-CN"/>
        </w:rPr>
        <w:t xml:space="preserve">                    </w:t>
      </w:r>
      <w:r>
        <w:rPr>
          <w:rFonts w:hint="eastAsia" w:ascii="方正小标宋_GBK" w:eastAsia="方正小标宋_GBK"/>
          <w:sz w:val="36"/>
          <w:szCs w:val="36"/>
        </w:rPr>
        <w:t>采购人：</w:t>
      </w:r>
      <w:r>
        <w:rPr>
          <w:rFonts w:hint="eastAsia" w:ascii="方正小标宋_GBK" w:eastAsia="方正小标宋_GBK"/>
          <w:sz w:val="36"/>
          <w:szCs w:val="36"/>
          <w:lang w:val="en-US" w:eastAsia="zh-CN"/>
        </w:rPr>
        <w:t>重庆市</w:t>
      </w:r>
      <w:r>
        <w:rPr>
          <w:rFonts w:hint="eastAsia" w:ascii="方正小标宋_GBK" w:hAnsi="方正小标宋_GBK" w:eastAsia="方正小标宋_GBK" w:cs="方正小标宋_GBK"/>
          <w:b w:val="0"/>
          <w:bCs/>
          <w:w w:val="90"/>
          <w:sz w:val="36"/>
          <w:szCs w:val="36"/>
        </w:rPr>
        <w:t>渝北区古路中心卫生院</w:t>
      </w:r>
    </w:p>
    <w:p w14:paraId="3BEED528">
      <w:pPr>
        <w:jc w:val="right"/>
        <w:rPr>
          <w:rFonts w:hint="default" w:ascii="方正黑体_GBK" w:hAnsi="宋体" w:eastAsia="方正小标宋_GBK"/>
          <w:sz w:val="130"/>
          <w:szCs w:val="130"/>
          <w:lang w:val="en-US" w:eastAsia="zh-CN"/>
        </w:rPr>
      </w:pPr>
      <w:r>
        <w:rPr>
          <w:rFonts w:hint="eastAsia" w:ascii="方正小标宋_GBK" w:hAnsi="宋体" w:eastAsia="方正小标宋_GBK"/>
          <w:sz w:val="36"/>
          <w:szCs w:val="36"/>
        </w:rPr>
        <w:t>二〇二</w:t>
      </w:r>
      <w:r>
        <w:rPr>
          <w:rFonts w:hint="eastAsia" w:ascii="方正小标宋_GBK" w:hAnsi="宋体" w:eastAsia="方正小标宋_GBK"/>
          <w:sz w:val="36"/>
          <w:szCs w:val="36"/>
          <w:lang w:val="en-US" w:eastAsia="zh-CN"/>
        </w:rPr>
        <w:t>五年六月</w:t>
      </w:r>
    </w:p>
    <w:p w14:paraId="12DA7AA5">
      <w:pPr>
        <w:jc w:val="both"/>
        <w:rPr>
          <w:rFonts w:hint="eastAsia" w:ascii="方正黑体_GBK" w:hAnsi="宋体" w:eastAsia="方正黑体_GBK"/>
          <w:sz w:val="130"/>
          <w:szCs w:val="130"/>
        </w:rPr>
      </w:pPr>
    </w:p>
    <w:p w14:paraId="57C54E07">
      <w:pPr>
        <w:spacing w:line="480" w:lineRule="exact"/>
        <w:jc w:val="center"/>
        <w:outlineLvl w:val="0"/>
        <w:rPr>
          <w:rFonts w:hint="eastAsia" w:ascii="方正黑体_GBK" w:eastAsia="方正黑体_GBK"/>
          <w:sz w:val="44"/>
          <w:szCs w:val="28"/>
        </w:rPr>
      </w:pPr>
    </w:p>
    <w:p w14:paraId="18CBB10A">
      <w:pPr>
        <w:spacing w:line="480" w:lineRule="exact"/>
        <w:jc w:val="center"/>
        <w:outlineLvl w:val="0"/>
        <w:rPr>
          <w:rFonts w:hint="eastAsia" w:ascii="方正黑体_GBK" w:eastAsia="方正黑体_GBK"/>
          <w:sz w:val="44"/>
          <w:szCs w:val="28"/>
        </w:rPr>
      </w:pPr>
    </w:p>
    <w:p w14:paraId="3BB99186">
      <w:pPr>
        <w:spacing w:line="480" w:lineRule="exact"/>
        <w:jc w:val="center"/>
        <w:outlineLvl w:val="0"/>
        <w:rPr>
          <w:rFonts w:hint="eastAsia" w:ascii="方正黑体_GBK" w:eastAsia="方正黑体_GBK"/>
          <w:sz w:val="44"/>
          <w:szCs w:val="28"/>
        </w:rPr>
      </w:pPr>
    </w:p>
    <w:p w14:paraId="6BC7D9DE">
      <w:pPr>
        <w:spacing w:line="480" w:lineRule="exact"/>
        <w:jc w:val="center"/>
        <w:outlineLvl w:val="0"/>
        <w:rPr>
          <w:rFonts w:hint="eastAsia" w:ascii="方正黑体_GBK" w:eastAsia="方正黑体_GBK"/>
          <w:sz w:val="44"/>
          <w:szCs w:val="28"/>
        </w:rPr>
      </w:pPr>
      <w:r>
        <w:rPr>
          <w:rFonts w:hint="eastAsia" w:ascii="方正黑体_GBK" w:eastAsia="方正黑体_GBK"/>
          <w:sz w:val="44"/>
          <w:szCs w:val="28"/>
        </w:rPr>
        <w:t>目   录</w:t>
      </w:r>
    </w:p>
    <w:p w14:paraId="3406C3E5">
      <w:pPr>
        <w:pStyle w:val="12"/>
        <w:tabs>
          <w:tab w:val="right" w:leader="dot" w:pos="9402"/>
        </w:tabs>
        <w:ind w:left="560"/>
        <w:rPr>
          <w:rFonts w:ascii="Calibri" w:hAnsi="Calibri"/>
          <w:sz w:val="21"/>
          <w:szCs w:val="22"/>
        </w:rPr>
      </w:pPr>
      <w:r>
        <w:rPr>
          <w:rFonts w:hint="eastAsia" w:ascii="方正仿宋_GBK" w:hAnsi="宋体" w:eastAsia="方正仿宋_GBK"/>
          <w:sz w:val="21"/>
          <w:szCs w:val="21"/>
        </w:rPr>
        <w:fldChar w:fldCharType="begin"/>
      </w:r>
      <w:r>
        <w:rPr>
          <w:rFonts w:hint="eastAsia" w:ascii="方正仿宋_GBK" w:hAnsi="宋体" w:eastAsia="方正仿宋_GBK"/>
          <w:sz w:val="21"/>
          <w:szCs w:val="21"/>
        </w:rPr>
        <w:instrText xml:space="preserve"> TOC \o "1-3" \h \z </w:instrText>
      </w:r>
      <w:r>
        <w:rPr>
          <w:rFonts w:hint="eastAsia" w:ascii="方正仿宋_GBK" w:hAnsi="宋体" w:eastAsia="方正仿宋_GBK"/>
          <w:sz w:val="21"/>
          <w:szCs w:val="21"/>
        </w:rPr>
        <w:fldChar w:fldCharType="separate"/>
      </w:r>
      <w:r>
        <w:rPr>
          <w:rStyle w:val="17"/>
        </w:rPr>
        <w:fldChar w:fldCharType="begin"/>
      </w:r>
      <w:r>
        <w:rPr>
          <w:rStyle w:val="17"/>
        </w:rPr>
        <w:instrText xml:space="preserve"> </w:instrText>
      </w:r>
      <w:r>
        <w:instrText xml:space="preserve">HYPERLINK \l "_Toc106034769"</w:instrText>
      </w:r>
      <w:r>
        <w:rPr>
          <w:rStyle w:val="17"/>
        </w:rPr>
        <w:instrText xml:space="preserve"> </w:instrText>
      </w:r>
      <w:r>
        <w:rPr>
          <w:rStyle w:val="17"/>
        </w:rPr>
        <w:fldChar w:fldCharType="separate"/>
      </w:r>
      <w:r>
        <w:rPr>
          <w:rStyle w:val="17"/>
          <w:rFonts w:hint="eastAsia" w:ascii="方正小标宋_GBK" w:eastAsia="方正小标宋_GBK"/>
        </w:rPr>
        <w:t>第一篇</w:t>
      </w:r>
      <w:r>
        <w:rPr>
          <w:rStyle w:val="17"/>
          <w:rFonts w:ascii="方正小标宋_GBK" w:eastAsia="方正小标宋_GBK"/>
        </w:rPr>
        <w:t xml:space="preserve">  </w:t>
      </w:r>
      <w:r>
        <w:rPr>
          <w:rStyle w:val="17"/>
          <w:rFonts w:hint="eastAsia" w:ascii="方正小标宋_GBK" w:eastAsia="方正小标宋_GBK" w:cs="Arial"/>
        </w:rPr>
        <w:t>询价采购邀请书</w:t>
      </w:r>
      <w:r>
        <w:tab/>
      </w:r>
      <w:r>
        <w:fldChar w:fldCharType="begin"/>
      </w:r>
      <w:r>
        <w:instrText xml:space="preserve"> PAGEREF _Toc106034769 \h </w:instrText>
      </w:r>
      <w:r>
        <w:fldChar w:fldCharType="separate"/>
      </w:r>
      <w:r>
        <w:t>4</w:t>
      </w:r>
      <w:r>
        <w:fldChar w:fldCharType="end"/>
      </w:r>
      <w:r>
        <w:rPr>
          <w:rStyle w:val="17"/>
        </w:rPr>
        <w:fldChar w:fldCharType="end"/>
      </w:r>
    </w:p>
    <w:p w14:paraId="304C4519">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"_Toc106034770"</w:instrText>
      </w:r>
      <w:r>
        <w:rPr>
          <w:rStyle w:val="17"/>
        </w:rPr>
        <w:instrText xml:space="preserve"> </w:instrText>
      </w:r>
      <w:r>
        <w:rPr>
          <w:rStyle w:val="17"/>
        </w:rPr>
        <w:fldChar w:fldCharType="separate"/>
      </w:r>
      <w:r>
        <w:rPr>
          <w:rStyle w:val="17"/>
          <w:rFonts w:hint="eastAsia" w:ascii="方正仿宋_GBK" w:hAnsi="宋体" w:eastAsia="方正仿宋_GBK"/>
        </w:rPr>
        <w:t>一、询价内容</w:t>
      </w:r>
      <w:r>
        <w:tab/>
      </w:r>
      <w:r>
        <w:fldChar w:fldCharType="begin"/>
      </w:r>
      <w:r>
        <w:instrText xml:space="preserve"> PAGEREF _Toc106034770 \h </w:instrText>
      </w:r>
      <w:r>
        <w:fldChar w:fldCharType="separate"/>
      </w:r>
      <w:r>
        <w:t>4</w:t>
      </w:r>
      <w:r>
        <w:fldChar w:fldCharType="end"/>
      </w:r>
      <w:r>
        <w:rPr>
          <w:rStyle w:val="17"/>
        </w:rPr>
        <w:fldChar w:fldCharType="end"/>
      </w:r>
    </w:p>
    <w:p w14:paraId="659DAB8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"_Toc106034771"</w:instrText>
      </w:r>
      <w:r>
        <w:rPr>
          <w:rStyle w:val="17"/>
        </w:rPr>
        <w:instrText xml:space="preserve"> </w:instrText>
      </w:r>
      <w:r>
        <w:rPr>
          <w:rStyle w:val="17"/>
        </w:rPr>
        <w:fldChar w:fldCharType="separate"/>
      </w:r>
      <w:r>
        <w:rPr>
          <w:rStyle w:val="17"/>
          <w:rFonts w:hint="eastAsia" w:ascii="方正仿宋_GBK" w:hAnsi="宋体" w:eastAsia="方正仿宋_GBK"/>
        </w:rPr>
        <w:t>二、资金来源</w:t>
      </w:r>
      <w:r>
        <w:tab/>
      </w:r>
      <w:r>
        <w:fldChar w:fldCharType="begin"/>
      </w:r>
      <w:r>
        <w:instrText xml:space="preserve"> PAGEREF _Toc106034771 \h </w:instrText>
      </w:r>
      <w:r>
        <w:fldChar w:fldCharType="separate"/>
      </w:r>
      <w:r>
        <w:t>4</w:t>
      </w:r>
      <w:r>
        <w:fldChar w:fldCharType="end"/>
      </w:r>
      <w:r>
        <w:rPr>
          <w:rStyle w:val="17"/>
        </w:rPr>
        <w:fldChar w:fldCharType="end"/>
      </w:r>
    </w:p>
    <w:p w14:paraId="5112AF09">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"_Toc106034772"</w:instrText>
      </w:r>
      <w:r>
        <w:rPr>
          <w:rStyle w:val="17"/>
        </w:rPr>
        <w:instrText xml:space="preserve"> </w:instrText>
      </w:r>
      <w:r>
        <w:rPr>
          <w:rStyle w:val="17"/>
        </w:rPr>
        <w:fldChar w:fldCharType="separate"/>
      </w:r>
      <w:r>
        <w:rPr>
          <w:rStyle w:val="17"/>
          <w:rFonts w:hint="eastAsia" w:ascii="方正仿宋_GBK" w:hAnsi="宋体" w:eastAsia="方正仿宋_GBK"/>
        </w:rPr>
        <w:t>三、供应商资格条件</w:t>
      </w:r>
      <w:r>
        <w:tab/>
      </w:r>
      <w:r>
        <w:fldChar w:fldCharType="begin"/>
      </w:r>
      <w:r>
        <w:instrText xml:space="preserve"> PAGEREF _Toc106034772 \h </w:instrText>
      </w:r>
      <w:r>
        <w:fldChar w:fldCharType="separate"/>
      </w:r>
      <w:r>
        <w:t>4</w:t>
      </w:r>
      <w:r>
        <w:fldChar w:fldCharType="end"/>
      </w:r>
      <w:r>
        <w:rPr>
          <w:rStyle w:val="17"/>
        </w:rPr>
        <w:fldChar w:fldCharType="end"/>
      </w:r>
    </w:p>
    <w:p w14:paraId="1D2E9042">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"_Toc106034773"</w:instrText>
      </w:r>
      <w:r>
        <w:rPr>
          <w:rStyle w:val="17"/>
        </w:rPr>
        <w:instrText xml:space="preserve"> </w:instrText>
      </w:r>
      <w:r>
        <w:rPr>
          <w:rStyle w:val="17"/>
        </w:rPr>
        <w:fldChar w:fldCharType="separate"/>
      </w:r>
      <w:r>
        <w:rPr>
          <w:rStyle w:val="17"/>
          <w:rFonts w:hint="eastAsia" w:ascii="方正仿宋_GBK" w:hAnsi="宋体" w:eastAsia="方正仿宋_GBK"/>
        </w:rPr>
        <w:t>四、询价有关说明</w:t>
      </w:r>
      <w:r>
        <w:tab/>
      </w:r>
      <w:r>
        <w:rPr>
          <w:rFonts w:hint="eastAsia"/>
          <w:lang w:val="en-US" w:eastAsia="zh-CN"/>
        </w:rPr>
        <w:t>5</w:t>
      </w:r>
      <w:r>
        <w:rPr>
          <w:rStyle w:val="17"/>
        </w:rPr>
        <w:fldChar w:fldCharType="end"/>
      </w:r>
    </w:p>
    <w:p w14:paraId="3DE6C1BD">
      <w:pPr>
        <w:pStyle w:val="12"/>
        <w:tabs>
          <w:tab w:val="right" w:leader="dot" w:pos="9402"/>
        </w:tabs>
        <w:ind w:left="0" w:leftChars="0" w:firstLine="560" w:firstLineChars="200"/>
        <w:rPr>
          <w:rFonts w:ascii="Calibri" w:hAnsi="Calibri"/>
          <w:sz w:val="21"/>
          <w:szCs w:val="22"/>
        </w:rPr>
      </w:pPr>
      <w:r>
        <w:rPr>
          <w:rStyle w:val="17"/>
        </w:rPr>
        <w:fldChar w:fldCharType="begin"/>
      </w:r>
      <w:r>
        <w:rPr>
          <w:rStyle w:val="17"/>
        </w:rPr>
        <w:instrText xml:space="preserve"> </w:instrText>
      </w:r>
      <w:r>
        <w:instrText xml:space="preserve">HYPERLINK \l "_Toc106034775"</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五</w:t>
      </w:r>
      <w:r>
        <w:rPr>
          <w:rStyle w:val="17"/>
          <w:rFonts w:hint="eastAsia" w:ascii="方正仿宋_GBK" w:hAnsi="宋体" w:eastAsia="方正仿宋_GBK"/>
        </w:rPr>
        <w:t>、采购项目需落实的政府采购政策</w:t>
      </w:r>
      <w:r>
        <w:tab/>
      </w:r>
      <w:r>
        <w:fldChar w:fldCharType="begin"/>
      </w:r>
      <w:r>
        <w:instrText xml:space="preserve"> PAGEREF _Toc106034775 \h </w:instrText>
      </w:r>
      <w:r>
        <w:fldChar w:fldCharType="separate"/>
      </w:r>
      <w:r>
        <w:t>5</w:t>
      </w:r>
      <w:r>
        <w:fldChar w:fldCharType="end"/>
      </w:r>
      <w:r>
        <w:rPr>
          <w:rStyle w:val="17"/>
        </w:rPr>
        <w:fldChar w:fldCharType="end"/>
      </w:r>
    </w:p>
    <w:p w14:paraId="2AE7705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"_Toc106034776"</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六</w:t>
      </w:r>
      <w:r>
        <w:rPr>
          <w:rStyle w:val="17"/>
          <w:rFonts w:hint="eastAsia" w:ascii="方正仿宋_GBK" w:hAnsi="宋体" w:eastAsia="方正仿宋_GBK"/>
        </w:rPr>
        <w:t>、其它有关规定</w:t>
      </w:r>
      <w:r>
        <w:tab/>
      </w:r>
      <w:r>
        <w:fldChar w:fldCharType="begin"/>
      </w:r>
      <w:r>
        <w:instrText xml:space="preserve"> PAGEREF _Toc106034776 \h </w:instrText>
      </w:r>
      <w:r>
        <w:fldChar w:fldCharType="separate"/>
      </w:r>
      <w:r>
        <w:t>5</w:t>
      </w:r>
      <w:r>
        <w:fldChar w:fldCharType="end"/>
      </w:r>
      <w:r>
        <w:rPr>
          <w:rStyle w:val="17"/>
        </w:rPr>
        <w:fldChar w:fldCharType="end"/>
      </w:r>
    </w:p>
    <w:p w14:paraId="1C9E8F5C">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"_Toc106034777"</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七</w:t>
      </w:r>
      <w:r>
        <w:rPr>
          <w:rStyle w:val="17"/>
          <w:rFonts w:hint="eastAsia" w:ascii="方正仿宋_GBK" w:hAnsi="宋体" w:eastAsia="方正仿宋_GBK"/>
        </w:rPr>
        <w:t>、联系方式</w:t>
      </w:r>
      <w:r>
        <w:tab/>
      </w:r>
      <w:r>
        <w:rPr>
          <w:rFonts w:hint="eastAsia"/>
          <w:lang w:val="en-US" w:eastAsia="zh-CN"/>
        </w:rPr>
        <w:t>6</w:t>
      </w:r>
      <w:r>
        <w:rPr>
          <w:rStyle w:val="17"/>
        </w:rPr>
        <w:fldChar w:fldCharType="end"/>
      </w:r>
    </w:p>
    <w:p w14:paraId="12861F4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"_Toc106034778"</w:instrText>
      </w:r>
      <w:r>
        <w:rPr>
          <w:rStyle w:val="17"/>
        </w:rPr>
        <w:instrText xml:space="preserve"> </w:instrText>
      </w:r>
      <w:r>
        <w:rPr>
          <w:rStyle w:val="17"/>
        </w:rPr>
        <w:fldChar w:fldCharType="separate"/>
      </w:r>
      <w:r>
        <w:rPr>
          <w:rStyle w:val="17"/>
          <w:rFonts w:hint="eastAsia" w:ascii="方正小标宋_GBK" w:eastAsia="方正小标宋_GBK"/>
        </w:rPr>
        <w:t>第二篇</w:t>
      </w:r>
      <w:r>
        <w:rPr>
          <w:rStyle w:val="17"/>
          <w:rFonts w:ascii="方正小标宋_GBK" w:eastAsia="方正小标宋_GBK"/>
        </w:rPr>
        <w:t xml:space="preserve">  </w:t>
      </w:r>
      <w:r>
        <w:rPr>
          <w:rStyle w:val="17"/>
          <w:rFonts w:hint="eastAsia" w:ascii="方正小标宋_GBK" w:eastAsia="方正小标宋_GBK"/>
        </w:rPr>
        <w:t>询价项目质量</w:t>
      </w:r>
      <w:r>
        <w:rPr>
          <w:rStyle w:val="17"/>
          <w:rFonts w:hint="eastAsia" w:ascii="方正小标宋_GBK" w:eastAsia="方正小标宋_GBK"/>
          <w:lang w:val="en-US" w:eastAsia="zh-CN"/>
        </w:rPr>
        <w:t>及服务</w:t>
      </w:r>
      <w:r>
        <w:rPr>
          <w:rStyle w:val="17"/>
          <w:rFonts w:hint="eastAsia" w:ascii="方正小标宋_GBK" w:eastAsia="方正小标宋_GBK"/>
        </w:rPr>
        <w:t>需求</w:t>
      </w:r>
      <w:r>
        <w:tab/>
      </w:r>
      <w:r>
        <w:rPr>
          <w:rFonts w:hint="eastAsia"/>
          <w:lang w:val="en-US" w:eastAsia="zh-CN"/>
        </w:rPr>
        <w:t>7</w:t>
      </w:r>
      <w:r>
        <w:rPr>
          <w:rStyle w:val="17"/>
        </w:rPr>
        <w:fldChar w:fldCharType="end"/>
      </w:r>
    </w:p>
    <w:p w14:paraId="5D00515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"_Toc106034779"</w:instrText>
      </w:r>
      <w:r>
        <w:rPr>
          <w:rStyle w:val="17"/>
        </w:rPr>
        <w:instrText xml:space="preserve"> </w:instrText>
      </w:r>
      <w:r>
        <w:rPr>
          <w:rStyle w:val="17"/>
        </w:rPr>
        <w:fldChar w:fldCharType="separate"/>
      </w:r>
      <w:r>
        <w:rPr>
          <w:rStyle w:val="17"/>
          <w:rFonts w:hint="eastAsia" w:ascii="方正仿宋_GBK" w:hAnsi="宋体" w:eastAsia="方正仿宋_GBK"/>
        </w:rPr>
        <w:t>一、项目一览表</w:t>
      </w:r>
      <w:r>
        <w:tab/>
      </w:r>
      <w:r>
        <w:fldChar w:fldCharType="begin"/>
      </w:r>
      <w:r>
        <w:instrText xml:space="preserve"> PAGEREF _Toc106034779 \h </w:instrText>
      </w:r>
      <w:r>
        <w:fldChar w:fldCharType="separate"/>
      </w:r>
      <w:r>
        <w:t>7</w:t>
      </w:r>
      <w:r>
        <w:fldChar w:fldCharType="end"/>
      </w:r>
      <w:r>
        <w:rPr>
          <w:rStyle w:val="17"/>
        </w:rPr>
        <w:fldChar w:fldCharType="end"/>
      </w:r>
    </w:p>
    <w:p w14:paraId="1AF54F0C">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"_Toc106034782"</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二</w:t>
      </w:r>
      <w:r>
        <w:rPr>
          <w:rStyle w:val="17"/>
          <w:rFonts w:hint="eastAsia" w:ascii="方正仿宋_GBK" w:hAnsi="宋体" w:eastAsia="方正仿宋_GBK"/>
        </w:rPr>
        <w:t>、交货时间、地点及验收方式</w:t>
      </w:r>
      <w:r>
        <w:tab/>
      </w:r>
      <w:r>
        <w:fldChar w:fldCharType="begin"/>
      </w:r>
      <w:r>
        <w:instrText xml:space="preserve"> PAGEREF _Toc106034782 \h </w:instrText>
      </w:r>
      <w:r>
        <w:fldChar w:fldCharType="separate"/>
      </w:r>
      <w:r>
        <w:t>10</w:t>
      </w:r>
      <w:r>
        <w:fldChar w:fldCharType="end"/>
      </w:r>
      <w:r>
        <w:rPr>
          <w:rStyle w:val="17"/>
        </w:rPr>
        <w:fldChar w:fldCharType="end"/>
      </w:r>
    </w:p>
    <w:p w14:paraId="194B3512">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"_Toc106034784"</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三</w:t>
      </w:r>
      <w:r>
        <w:rPr>
          <w:rStyle w:val="17"/>
          <w:rFonts w:hint="eastAsia" w:ascii="方正仿宋_GBK" w:hAnsi="宋体" w:eastAsia="方正仿宋_GBK"/>
        </w:rPr>
        <w:t>、报价要求</w:t>
      </w:r>
      <w:r>
        <w:tab/>
      </w:r>
      <w:r>
        <w:fldChar w:fldCharType="begin"/>
      </w:r>
      <w:r>
        <w:instrText xml:space="preserve"> PAGEREF _Toc106034784 \h </w:instrText>
      </w:r>
      <w:r>
        <w:fldChar w:fldCharType="separate"/>
      </w:r>
      <w:r>
        <w:t>11</w:t>
      </w:r>
      <w:r>
        <w:fldChar w:fldCharType="end"/>
      </w:r>
      <w:r>
        <w:rPr>
          <w:rStyle w:val="17"/>
        </w:rPr>
        <w:fldChar w:fldCharType="end"/>
      </w:r>
    </w:p>
    <w:p w14:paraId="49EB81DE">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"_Toc106034785"</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四</w:t>
      </w:r>
      <w:r>
        <w:rPr>
          <w:rStyle w:val="17"/>
          <w:rFonts w:hint="eastAsia" w:ascii="方正仿宋_GBK" w:hAnsi="宋体" w:eastAsia="方正仿宋_GBK"/>
        </w:rPr>
        <w:t>、付款方式</w:t>
      </w:r>
      <w:r>
        <w:tab/>
      </w:r>
      <w:r>
        <w:fldChar w:fldCharType="begin"/>
      </w:r>
      <w:r>
        <w:instrText xml:space="preserve"> PAGEREF _Toc106034785 \h </w:instrText>
      </w:r>
      <w:r>
        <w:fldChar w:fldCharType="separate"/>
      </w:r>
      <w:r>
        <w:t>11</w:t>
      </w:r>
      <w:r>
        <w:fldChar w:fldCharType="end"/>
      </w:r>
      <w:r>
        <w:rPr>
          <w:rStyle w:val="17"/>
        </w:rPr>
        <w:fldChar w:fldCharType="end"/>
      </w:r>
    </w:p>
    <w:p w14:paraId="2647162B">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"_Toc106034788"</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五</w:t>
      </w:r>
      <w:r>
        <w:rPr>
          <w:rStyle w:val="17"/>
          <w:rFonts w:hint="eastAsia" w:ascii="方正仿宋_GBK" w:hAnsi="宋体" w:eastAsia="方正仿宋_GBK"/>
        </w:rPr>
        <w:t>、其他</w:t>
      </w:r>
      <w:r>
        <w:tab/>
      </w:r>
      <w:r>
        <w:fldChar w:fldCharType="begin"/>
      </w:r>
      <w:r>
        <w:instrText xml:space="preserve"> PAGEREF _Toc106034788 \h </w:instrText>
      </w:r>
      <w:r>
        <w:fldChar w:fldCharType="separate"/>
      </w:r>
      <w:r>
        <w:t>11</w:t>
      </w:r>
      <w:r>
        <w:fldChar w:fldCharType="end"/>
      </w:r>
      <w:r>
        <w:rPr>
          <w:rStyle w:val="17"/>
        </w:rPr>
        <w:fldChar w:fldCharType="end"/>
      </w:r>
    </w:p>
    <w:p w14:paraId="4D03A277">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"_Toc106034789"</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三</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采购程序、评定成交的标准、无效报价及采购终止</w:t>
      </w:r>
      <w:r>
        <w:tab/>
      </w:r>
      <w:r>
        <w:rPr>
          <w:rFonts w:hint="eastAsia"/>
          <w:lang w:val="en-US" w:eastAsia="zh-CN"/>
        </w:rPr>
        <w:t>1</w:t>
      </w:r>
      <w:r>
        <w:rPr>
          <w:rStyle w:val="17"/>
        </w:rPr>
        <w:fldChar w:fldCharType="end"/>
      </w:r>
      <w:r>
        <w:rPr>
          <w:rStyle w:val="17"/>
          <w:rFonts w:hint="eastAsia"/>
          <w:lang w:val="en-US" w:eastAsia="zh-CN"/>
        </w:rPr>
        <w:t>2</w:t>
      </w:r>
    </w:p>
    <w:p w14:paraId="5391912B">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"_Toc106034790"</w:instrText>
      </w:r>
      <w:r>
        <w:rPr>
          <w:rStyle w:val="17"/>
        </w:rPr>
        <w:instrText xml:space="preserve"> </w:instrText>
      </w:r>
      <w:r>
        <w:rPr>
          <w:rStyle w:val="17"/>
        </w:rPr>
        <w:fldChar w:fldCharType="separate"/>
      </w:r>
      <w:r>
        <w:rPr>
          <w:rStyle w:val="17"/>
          <w:rFonts w:hint="eastAsia" w:ascii="方正仿宋_GBK" w:hAnsi="宋体" w:eastAsia="方正仿宋_GBK"/>
        </w:rPr>
        <w:t>一、采购程序</w:t>
      </w:r>
      <w:r>
        <w:tab/>
      </w:r>
      <w:r>
        <w:rPr>
          <w:rFonts w:hint="eastAsia"/>
          <w:lang w:val="en-US" w:eastAsia="zh-CN"/>
        </w:rPr>
        <w:t>1</w:t>
      </w:r>
      <w:r>
        <w:rPr>
          <w:rStyle w:val="17"/>
        </w:rPr>
        <w:fldChar w:fldCharType="end"/>
      </w:r>
      <w:r>
        <w:rPr>
          <w:rStyle w:val="17"/>
          <w:rFonts w:hint="eastAsia"/>
          <w:lang w:val="en-US" w:eastAsia="zh-CN"/>
        </w:rPr>
        <w:t>2</w:t>
      </w:r>
    </w:p>
    <w:p w14:paraId="0C2D6285">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"_Toc106034791"</w:instrText>
      </w:r>
      <w:r>
        <w:rPr>
          <w:rStyle w:val="17"/>
        </w:rPr>
        <w:instrText xml:space="preserve"> </w:instrText>
      </w:r>
      <w:r>
        <w:rPr>
          <w:rStyle w:val="17"/>
        </w:rPr>
        <w:fldChar w:fldCharType="separate"/>
      </w:r>
      <w:r>
        <w:rPr>
          <w:rStyle w:val="17"/>
          <w:rFonts w:hint="eastAsia" w:ascii="方正仿宋_GBK" w:hAnsi="宋体" w:eastAsia="方正仿宋_GBK"/>
        </w:rPr>
        <w:t>二、评定成交的标准</w:t>
      </w:r>
      <w:r>
        <w:tab/>
      </w:r>
      <w:r>
        <w:fldChar w:fldCharType="begin"/>
      </w:r>
      <w:r>
        <w:instrText xml:space="preserve"> PAGEREF _Toc106034791 \h </w:instrText>
      </w:r>
      <w:r>
        <w:fldChar w:fldCharType="separate"/>
      </w:r>
      <w:r>
        <w:t>13</w:t>
      </w:r>
      <w:r>
        <w:fldChar w:fldCharType="end"/>
      </w:r>
      <w:r>
        <w:rPr>
          <w:rStyle w:val="17"/>
        </w:rPr>
        <w:fldChar w:fldCharType="end"/>
      </w:r>
    </w:p>
    <w:p w14:paraId="6EAD133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"_Toc106034792"</w:instrText>
      </w:r>
      <w:r>
        <w:rPr>
          <w:rStyle w:val="17"/>
        </w:rPr>
        <w:instrText xml:space="preserve"> </w:instrText>
      </w:r>
      <w:r>
        <w:rPr>
          <w:rStyle w:val="17"/>
        </w:rPr>
        <w:fldChar w:fldCharType="separate"/>
      </w:r>
      <w:r>
        <w:rPr>
          <w:rStyle w:val="17"/>
          <w:rFonts w:hint="eastAsia" w:ascii="方正仿宋_GBK" w:hAnsi="宋体" w:eastAsia="方正仿宋_GBK"/>
        </w:rPr>
        <w:t>三、无效报价</w:t>
      </w:r>
      <w:r>
        <w:tab/>
      </w:r>
      <w:r>
        <w:fldChar w:fldCharType="begin"/>
      </w:r>
      <w:r>
        <w:instrText xml:space="preserve"> PAGEREF _Toc106034792 \h </w:instrText>
      </w:r>
      <w:r>
        <w:fldChar w:fldCharType="separate"/>
      </w:r>
      <w:r>
        <w:t>13</w:t>
      </w:r>
      <w:r>
        <w:fldChar w:fldCharType="end"/>
      </w:r>
      <w:r>
        <w:rPr>
          <w:rStyle w:val="17"/>
        </w:rPr>
        <w:fldChar w:fldCharType="end"/>
      </w:r>
    </w:p>
    <w:p w14:paraId="5B3A3CE6">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"_Toc106034793"</w:instrText>
      </w:r>
      <w:r>
        <w:rPr>
          <w:rStyle w:val="17"/>
        </w:rPr>
        <w:instrText xml:space="preserve"> </w:instrText>
      </w:r>
      <w:r>
        <w:rPr>
          <w:rStyle w:val="17"/>
        </w:rPr>
        <w:fldChar w:fldCharType="separate"/>
      </w:r>
      <w:r>
        <w:rPr>
          <w:rStyle w:val="17"/>
          <w:rFonts w:hint="eastAsia" w:ascii="方正仿宋_GBK" w:hAnsi="宋体" w:eastAsia="方正仿宋_GBK"/>
        </w:rPr>
        <w:t>四、采购终止</w:t>
      </w:r>
      <w:r>
        <w:tab/>
      </w:r>
      <w:r>
        <w:rPr>
          <w:rFonts w:hint="eastAsia"/>
          <w:lang w:val="en-US" w:eastAsia="zh-CN"/>
        </w:rPr>
        <w:t>1</w:t>
      </w:r>
      <w:r>
        <w:rPr>
          <w:rStyle w:val="17"/>
        </w:rPr>
        <w:fldChar w:fldCharType="end"/>
      </w:r>
      <w:r>
        <w:rPr>
          <w:rStyle w:val="17"/>
          <w:rFonts w:hint="eastAsia"/>
          <w:lang w:val="en-US" w:eastAsia="zh-CN"/>
        </w:rPr>
        <w:t>4</w:t>
      </w:r>
    </w:p>
    <w:p w14:paraId="28C1122D">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"_Toc106034794"</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四</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供应商须知</w:t>
      </w:r>
      <w:r>
        <w:tab/>
      </w:r>
      <w:r>
        <w:rPr>
          <w:rFonts w:hint="eastAsia"/>
          <w:lang w:val="en-US" w:eastAsia="zh-CN"/>
        </w:rPr>
        <w:t>1</w:t>
      </w:r>
      <w:r>
        <w:rPr>
          <w:rStyle w:val="17"/>
        </w:rPr>
        <w:fldChar w:fldCharType="end"/>
      </w:r>
      <w:r>
        <w:rPr>
          <w:rStyle w:val="17"/>
          <w:rFonts w:hint="eastAsia"/>
          <w:lang w:val="en-US" w:eastAsia="zh-CN"/>
        </w:rPr>
        <w:t>5</w:t>
      </w:r>
    </w:p>
    <w:p w14:paraId="246E8B76">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"_Toc106034795"</w:instrText>
      </w:r>
      <w:r>
        <w:rPr>
          <w:rStyle w:val="17"/>
        </w:rPr>
        <w:instrText xml:space="preserve"> </w:instrText>
      </w:r>
      <w:r>
        <w:rPr>
          <w:rStyle w:val="17"/>
        </w:rPr>
        <w:fldChar w:fldCharType="separate"/>
      </w:r>
      <w:r>
        <w:rPr>
          <w:rStyle w:val="17"/>
          <w:rFonts w:hint="eastAsia" w:ascii="方正仿宋_GBK" w:hAnsi="宋体" w:eastAsia="方正仿宋_GBK"/>
        </w:rPr>
        <w:t>一、询价费用</w:t>
      </w:r>
      <w:r>
        <w:tab/>
      </w:r>
      <w:r>
        <w:rPr>
          <w:rFonts w:hint="eastAsia"/>
          <w:lang w:val="en-US" w:eastAsia="zh-CN"/>
        </w:rPr>
        <w:t>1</w:t>
      </w:r>
      <w:r>
        <w:rPr>
          <w:rStyle w:val="17"/>
        </w:rPr>
        <w:fldChar w:fldCharType="end"/>
      </w:r>
      <w:r>
        <w:rPr>
          <w:rStyle w:val="17"/>
          <w:rFonts w:hint="eastAsia"/>
          <w:lang w:val="en-US" w:eastAsia="zh-CN"/>
        </w:rPr>
        <w:t>5</w:t>
      </w:r>
    </w:p>
    <w:p w14:paraId="71C3270B">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"_Toc106034796"</w:instrText>
      </w:r>
      <w:r>
        <w:rPr>
          <w:rStyle w:val="17"/>
        </w:rPr>
        <w:instrText xml:space="preserve"> </w:instrText>
      </w:r>
      <w:r>
        <w:rPr>
          <w:rStyle w:val="17"/>
        </w:rPr>
        <w:fldChar w:fldCharType="separate"/>
      </w:r>
      <w:r>
        <w:rPr>
          <w:rStyle w:val="17"/>
          <w:rFonts w:hint="eastAsia" w:ascii="方正仿宋_GBK" w:hAnsi="宋体" w:eastAsia="方正仿宋_GBK"/>
        </w:rPr>
        <w:t>二、询价通知书</w:t>
      </w:r>
      <w:r>
        <w:tab/>
      </w:r>
      <w:r>
        <w:rPr>
          <w:rFonts w:hint="eastAsia"/>
          <w:lang w:val="en-US" w:eastAsia="zh-CN"/>
        </w:rPr>
        <w:t>1</w:t>
      </w:r>
      <w:r>
        <w:rPr>
          <w:rStyle w:val="17"/>
        </w:rPr>
        <w:fldChar w:fldCharType="end"/>
      </w:r>
      <w:r>
        <w:rPr>
          <w:rStyle w:val="17"/>
          <w:rFonts w:hint="eastAsia"/>
          <w:lang w:val="en-US" w:eastAsia="zh-CN"/>
        </w:rPr>
        <w:t>5</w:t>
      </w:r>
    </w:p>
    <w:p w14:paraId="1DCBB382">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"_Toc106034797"</w:instrText>
      </w:r>
      <w:r>
        <w:rPr>
          <w:rStyle w:val="17"/>
        </w:rPr>
        <w:instrText xml:space="preserve"> </w:instrText>
      </w:r>
      <w:r>
        <w:rPr>
          <w:rStyle w:val="17"/>
        </w:rPr>
        <w:fldChar w:fldCharType="separate"/>
      </w:r>
      <w:r>
        <w:rPr>
          <w:rStyle w:val="17"/>
          <w:rFonts w:hint="eastAsia" w:ascii="方正仿宋_GBK" w:hAnsi="宋体" w:eastAsia="方正仿宋_GBK"/>
        </w:rPr>
        <w:t>三、报价要求</w:t>
      </w:r>
      <w:r>
        <w:tab/>
      </w:r>
      <w:r>
        <w:rPr>
          <w:rFonts w:hint="eastAsia"/>
          <w:lang w:val="en-US" w:eastAsia="zh-CN"/>
        </w:rPr>
        <w:t>1</w:t>
      </w:r>
      <w:r>
        <w:rPr>
          <w:rStyle w:val="17"/>
        </w:rPr>
        <w:fldChar w:fldCharType="end"/>
      </w:r>
      <w:r>
        <w:rPr>
          <w:rStyle w:val="17"/>
          <w:rFonts w:hint="eastAsia"/>
          <w:lang w:val="en-US" w:eastAsia="zh-CN"/>
        </w:rPr>
        <w:t>5</w:t>
      </w:r>
    </w:p>
    <w:p w14:paraId="0B9BB13E">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"_Toc106034798"</w:instrText>
      </w:r>
      <w:r>
        <w:rPr>
          <w:rStyle w:val="17"/>
        </w:rPr>
        <w:instrText xml:space="preserve"> </w:instrText>
      </w:r>
      <w:r>
        <w:rPr>
          <w:rStyle w:val="17"/>
        </w:rPr>
        <w:fldChar w:fldCharType="separate"/>
      </w:r>
      <w:r>
        <w:rPr>
          <w:rStyle w:val="17"/>
          <w:rFonts w:hint="eastAsia" w:ascii="方正仿宋_GBK" w:hAnsi="宋体" w:eastAsia="方正仿宋_GBK"/>
        </w:rPr>
        <w:t>四、成交供应商的确定和变更</w:t>
      </w:r>
      <w:r>
        <w:tab/>
      </w:r>
      <w:r>
        <w:rPr>
          <w:rFonts w:hint="eastAsia"/>
          <w:lang w:val="en-US" w:eastAsia="zh-CN"/>
        </w:rPr>
        <w:t>1</w:t>
      </w:r>
      <w:r>
        <w:rPr>
          <w:rStyle w:val="17"/>
        </w:rPr>
        <w:fldChar w:fldCharType="end"/>
      </w:r>
      <w:r>
        <w:rPr>
          <w:rStyle w:val="17"/>
          <w:rFonts w:hint="eastAsia"/>
          <w:lang w:val="en-US" w:eastAsia="zh-CN"/>
        </w:rPr>
        <w:t>6</w:t>
      </w:r>
    </w:p>
    <w:p w14:paraId="51B07A25">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"_Toc106034799"</w:instrText>
      </w:r>
      <w:r>
        <w:rPr>
          <w:rStyle w:val="17"/>
        </w:rPr>
        <w:instrText xml:space="preserve"> </w:instrText>
      </w:r>
      <w:r>
        <w:rPr>
          <w:rStyle w:val="17"/>
        </w:rPr>
        <w:fldChar w:fldCharType="separate"/>
      </w:r>
      <w:r>
        <w:rPr>
          <w:rStyle w:val="17"/>
          <w:rFonts w:hint="eastAsia" w:ascii="方正仿宋_GBK" w:hAnsi="宋体" w:eastAsia="方正仿宋_GBK"/>
        </w:rPr>
        <w:t>五、成交通知</w:t>
      </w:r>
      <w:r>
        <w:tab/>
      </w:r>
      <w:r>
        <w:rPr>
          <w:rFonts w:hint="eastAsia"/>
          <w:lang w:val="en-US" w:eastAsia="zh-CN"/>
        </w:rPr>
        <w:t>1</w:t>
      </w:r>
      <w:r>
        <w:rPr>
          <w:rStyle w:val="17"/>
        </w:rPr>
        <w:fldChar w:fldCharType="end"/>
      </w:r>
      <w:r>
        <w:rPr>
          <w:rStyle w:val="17"/>
          <w:rFonts w:hint="eastAsia"/>
          <w:lang w:val="en-US" w:eastAsia="zh-CN"/>
        </w:rPr>
        <w:t>6</w:t>
      </w:r>
    </w:p>
    <w:p w14:paraId="2FCE5391">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"_Toc106034800"</w:instrText>
      </w:r>
      <w:r>
        <w:rPr>
          <w:rStyle w:val="17"/>
        </w:rPr>
        <w:instrText xml:space="preserve"> </w:instrText>
      </w:r>
      <w:r>
        <w:rPr>
          <w:rStyle w:val="17"/>
        </w:rPr>
        <w:fldChar w:fldCharType="separate"/>
      </w:r>
      <w:r>
        <w:rPr>
          <w:rStyle w:val="17"/>
          <w:rFonts w:hint="eastAsia" w:ascii="方正仿宋_GBK" w:hAnsi="宋体" w:eastAsia="方正仿宋_GBK"/>
        </w:rPr>
        <w:t>六、关于质疑和投诉</w:t>
      </w:r>
      <w:r>
        <w:tab/>
      </w:r>
      <w:r>
        <w:rPr>
          <w:rFonts w:hint="eastAsia"/>
          <w:lang w:val="en-US" w:eastAsia="zh-CN"/>
        </w:rPr>
        <w:t>1</w:t>
      </w:r>
      <w:r>
        <w:rPr>
          <w:rStyle w:val="17"/>
        </w:rPr>
        <w:fldChar w:fldCharType="end"/>
      </w:r>
      <w:r>
        <w:rPr>
          <w:rStyle w:val="17"/>
          <w:rFonts w:hint="eastAsia"/>
          <w:lang w:val="en-US" w:eastAsia="zh-CN"/>
        </w:rPr>
        <w:t>6</w:t>
      </w:r>
    </w:p>
    <w:p w14:paraId="404652F8">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"_Toc106034801"</w:instrText>
      </w:r>
      <w:r>
        <w:rPr>
          <w:rStyle w:val="17"/>
        </w:rPr>
        <w:instrText xml:space="preserve"> </w:instrText>
      </w:r>
      <w:r>
        <w:rPr>
          <w:rStyle w:val="17"/>
        </w:rPr>
        <w:fldChar w:fldCharType="separate"/>
      </w:r>
      <w:r>
        <w:rPr>
          <w:rStyle w:val="17"/>
          <w:rFonts w:hint="eastAsia" w:ascii="方正仿宋_GBK" w:hAnsi="宋体" w:eastAsia="方正仿宋_GBK"/>
        </w:rPr>
        <w:t>七、签订合同</w:t>
      </w:r>
      <w:r>
        <w:tab/>
      </w:r>
      <w:r>
        <w:fldChar w:fldCharType="begin"/>
      </w:r>
      <w:r>
        <w:instrText xml:space="preserve"> PAGEREF _Toc106034801 \h </w:instrText>
      </w:r>
      <w:r>
        <w:fldChar w:fldCharType="separate"/>
      </w:r>
      <w:r>
        <w:t>17</w:t>
      </w:r>
      <w:r>
        <w:fldChar w:fldCharType="end"/>
      </w:r>
      <w:r>
        <w:rPr>
          <w:rStyle w:val="17"/>
        </w:rPr>
        <w:fldChar w:fldCharType="end"/>
      </w:r>
    </w:p>
    <w:p w14:paraId="35A46FF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"_Toc106034802"</w:instrText>
      </w:r>
      <w:r>
        <w:rPr>
          <w:rStyle w:val="17"/>
        </w:rPr>
        <w:instrText xml:space="preserve"> </w:instrText>
      </w:r>
      <w:r>
        <w:rPr>
          <w:rStyle w:val="17"/>
        </w:rPr>
        <w:fldChar w:fldCharType="separate"/>
      </w:r>
      <w:r>
        <w:rPr>
          <w:rStyle w:val="17"/>
          <w:rFonts w:hint="eastAsia" w:ascii="方正仿宋_GBK" w:hAnsi="宋体" w:eastAsia="方正仿宋_GBK"/>
        </w:rPr>
        <w:t>八、项目验收</w:t>
      </w:r>
      <w:r>
        <w:tab/>
      </w:r>
      <w:r>
        <w:fldChar w:fldCharType="begin"/>
      </w:r>
      <w:r>
        <w:instrText xml:space="preserve"> PAGEREF _Toc106034802 \h </w:instrText>
      </w:r>
      <w:r>
        <w:fldChar w:fldCharType="separate"/>
      </w:r>
      <w:r>
        <w:t>17</w:t>
      </w:r>
      <w:r>
        <w:fldChar w:fldCharType="end"/>
      </w:r>
      <w:r>
        <w:rPr>
          <w:rStyle w:val="17"/>
        </w:rPr>
        <w:fldChar w:fldCharType="end"/>
      </w:r>
    </w:p>
    <w:p w14:paraId="6C1C9540">
      <w:pPr>
        <w:pStyle w:val="12"/>
        <w:tabs>
          <w:tab w:val="right" w:leader="dot" w:pos="9402"/>
        </w:tabs>
        <w:ind w:left="0" w:leftChars="0" w:firstLine="560" w:firstLineChars="20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"_Toc106034805"</w:instrText>
      </w:r>
      <w:r>
        <w:rPr>
          <w:rStyle w:val="17"/>
        </w:rPr>
        <w:instrText xml:space="preserve"> </w:instrText>
      </w:r>
      <w:r>
        <w:rPr>
          <w:rStyle w:val="17"/>
        </w:rPr>
        <w:fldChar w:fldCharType="separate"/>
      </w:r>
      <w:r>
        <w:rPr>
          <w:rStyle w:val="17"/>
          <w:rFonts w:hint="eastAsia"/>
          <w:lang w:val="en-US" w:eastAsia="zh-CN"/>
        </w:rPr>
        <w:t>九</w:t>
      </w:r>
      <w:r>
        <w:rPr>
          <w:rStyle w:val="17"/>
          <w:rFonts w:hint="eastAsia" w:ascii="方正仿宋_GBK" w:hAnsi="宋体" w:eastAsia="方正仿宋_GBK"/>
        </w:rPr>
        <w:t>、政府采购信用融资</w:t>
      </w:r>
      <w:r>
        <w:tab/>
      </w:r>
      <w:r>
        <w:rPr>
          <w:rFonts w:hint="eastAsia"/>
          <w:lang w:val="en-US" w:eastAsia="zh-CN"/>
        </w:rPr>
        <w:t>1</w:t>
      </w:r>
      <w:r>
        <w:rPr>
          <w:rStyle w:val="17"/>
        </w:rPr>
        <w:fldChar w:fldCharType="end"/>
      </w:r>
      <w:r>
        <w:rPr>
          <w:rStyle w:val="17"/>
          <w:rFonts w:hint="eastAsia"/>
          <w:lang w:val="en-US" w:eastAsia="zh-CN"/>
        </w:rPr>
        <w:t>8</w:t>
      </w:r>
    </w:p>
    <w:p w14:paraId="74AA6E32">
      <w:pPr>
        <w:pStyle w:val="12"/>
        <w:tabs>
          <w:tab w:val="right" w:leader="dot" w:pos="9402"/>
        </w:tabs>
        <w:ind w:left="560"/>
        <w:rPr>
          <w:rStyle w:val="17"/>
          <w:rFonts w:hint="eastAsia" w:eastAsia="宋体"/>
          <w:lang w:val="en-US" w:eastAsia="zh-CN"/>
        </w:rPr>
      </w:pPr>
      <w:r>
        <w:rPr>
          <w:rStyle w:val="17"/>
        </w:rPr>
        <w:fldChar w:fldCharType="begin"/>
      </w:r>
      <w:r>
        <w:rPr>
          <w:rStyle w:val="17"/>
        </w:rPr>
        <w:instrText xml:space="preserve"> </w:instrText>
      </w:r>
      <w:r>
        <w:instrText xml:space="preserve">HYPERLINK \l "_Toc106034806"</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五</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合同草案条款</w:t>
      </w:r>
      <w:r>
        <w:tab/>
      </w:r>
      <w:r>
        <w:rPr>
          <w:rFonts w:hint="eastAsia"/>
          <w:lang w:val="en-US" w:eastAsia="zh-CN"/>
        </w:rPr>
        <w:t>1</w:t>
      </w:r>
      <w:r>
        <w:rPr>
          <w:rStyle w:val="17"/>
        </w:rPr>
        <w:fldChar w:fldCharType="end"/>
      </w:r>
      <w:r>
        <w:rPr>
          <w:rStyle w:val="17"/>
          <w:rFonts w:hint="eastAsia"/>
          <w:lang w:val="en-US" w:eastAsia="zh-CN"/>
        </w:rPr>
        <w:t>9</w:t>
      </w:r>
    </w:p>
    <w:p w14:paraId="44D05202">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"_Toc106034807"</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六</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响应文件格式要求</w:t>
      </w:r>
      <w:r>
        <w:tab/>
      </w:r>
      <w:r>
        <w:rPr>
          <w:rFonts w:hint="eastAsia"/>
          <w:lang w:val="en-US" w:eastAsia="zh-CN"/>
        </w:rPr>
        <w:t>2</w:t>
      </w:r>
      <w:r>
        <w:rPr>
          <w:rStyle w:val="17"/>
        </w:rPr>
        <w:fldChar w:fldCharType="end"/>
      </w:r>
      <w:r>
        <w:rPr>
          <w:rStyle w:val="17"/>
          <w:rFonts w:hint="eastAsia"/>
          <w:lang w:val="en-US" w:eastAsia="zh-CN"/>
        </w:rPr>
        <w:t>1</w:t>
      </w:r>
    </w:p>
    <w:p w14:paraId="25C67A78">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"_Toc106034808"</w:instrText>
      </w:r>
      <w:r>
        <w:rPr>
          <w:rStyle w:val="17"/>
        </w:rPr>
        <w:instrText xml:space="preserve"> </w:instrText>
      </w:r>
      <w:r>
        <w:rPr>
          <w:rStyle w:val="17"/>
        </w:rPr>
        <w:fldChar w:fldCharType="separate"/>
      </w:r>
      <w:r>
        <w:rPr>
          <w:rStyle w:val="17"/>
          <w:rFonts w:hint="eastAsia" w:ascii="方正仿宋_GBK" w:hAnsi="宋体" w:eastAsia="方正仿宋_GBK"/>
        </w:rPr>
        <w:t>一、经济部分</w:t>
      </w:r>
      <w:r>
        <w:tab/>
      </w:r>
      <w:r>
        <w:rPr>
          <w:rFonts w:hint="eastAsia"/>
          <w:lang w:val="en-US" w:eastAsia="zh-CN"/>
        </w:rPr>
        <w:t>2</w:t>
      </w:r>
      <w:r>
        <w:rPr>
          <w:rStyle w:val="17"/>
        </w:rPr>
        <w:fldChar w:fldCharType="end"/>
      </w:r>
      <w:r>
        <w:rPr>
          <w:rStyle w:val="17"/>
          <w:rFonts w:hint="eastAsia"/>
          <w:lang w:val="en-US" w:eastAsia="zh-CN"/>
        </w:rPr>
        <w:t>2</w:t>
      </w:r>
    </w:p>
    <w:p w14:paraId="7C7423B4">
      <w:pPr>
        <w:pStyle w:val="12"/>
        <w:tabs>
          <w:tab w:val="right" w:leader="dot" w:pos="9402"/>
        </w:tabs>
        <w:ind w:left="560"/>
        <w:rPr>
          <w:rStyle w:val="17"/>
        </w:rPr>
      </w:pPr>
      <w:r>
        <w:rPr>
          <w:rStyle w:val="17"/>
        </w:rPr>
        <w:fldChar w:fldCharType="begin"/>
      </w:r>
      <w:r>
        <w:rPr>
          <w:rStyle w:val="17"/>
        </w:rPr>
        <w:instrText xml:space="preserve"> </w:instrText>
      </w:r>
      <w:r>
        <w:instrText xml:space="preserve">HYPERLINK \l "_Toc106034811"</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二</w:t>
      </w:r>
      <w:r>
        <w:rPr>
          <w:rStyle w:val="17"/>
          <w:rFonts w:hint="eastAsia" w:ascii="方正仿宋_GBK" w:hAnsi="宋体" w:eastAsia="方正仿宋_GBK"/>
        </w:rPr>
        <w:t>、资格条件及其他</w:t>
      </w:r>
      <w:r>
        <w:tab/>
      </w:r>
      <w:r>
        <w:fldChar w:fldCharType="begin"/>
      </w:r>
      <w:r>
        <w:instrText xml:space="preserve"> PAGEREF _Toc106034811 \h </w:instrText>
      </w:r>
      <w:r>
        <w:fldChar w:fldCharType="separate"/>
      </w:r>
      <w:r>
        <w:t>24</w:t>
      </w:r>
      <w:r>
        <w:fldChar w:fldCharType="end"/>
      </w:r>
      <w:r>
        <w:rPr>
          <w:rStyle w:val="17"/>
        </w:rPr>
        <w:fldChar w:fldCharType="end"/>
      </w:r>
    </w:p>
    <w:p w14:paraId="568E3B2D">
      <w:pPr>
        <w:pStyle w:val="12"/>
        <w:tabs>
          <w:tab w:val="right" w:leader="dot" w:pos="9402"/>
        </w:tabs>
        <w:ind w:left="560"/>
        <w:jc w:val="left"/>
        <w:rPr>
          <w:rFonts w:hint="default" w:ascii="方正仿宋_GBK" w:hAnsi="方正仿宋_GBK" w:eastAsia="方正仿宋_GBK" w:cs="方正仿宋_GBK"/>
          <w:u w:val="none"/>
          <w:lang w:val="en-US" w:eastAsia="zh-CN"/>
        </w:rPr>
      </w:pPr>
      <w:r>
        <w:rPr>
          <w:rFonts w:hint="eastAsia" w:ascii="方正仿宋_GBK" w:hAnsi="方正仿宋_GBK" w:eastAsia="方正仿宋_GBK" w:cs="方正仿宋_GBK"/>
          <w:lang w:val="en-US" w:eastAsia="zh-CN"/>
        </w:rPr>
        <w:t>三、其他资料</w:t>
      </w:r>
      <w:r>
        <w:rPr>
          <w:rFonts w:hint="eastAsia" w:ascii="方正仿宋_GBK" w:hAnsi="方正仿宋_GBK" w:eastAsia="方正仿宋_GBK" w:cs="方正仿宋_GBK"/>
          <w:u w:val="dotted"/>
          <w:lang w:val="en-US" w:eastAsia="zh-CN"/>
        </w:rPr>
        <w:t xml:space="preserve">                                                  </w:t>
      </w:r>
      <w:r>
        <w:rPr>
          <w:rFonts w:hint="eastAsia" w:ascii="方正仿宋_GBK" w:hAnsi="方正仿宋_GBK" w:eastAsia="方正仿宋_GBK" w:cs="方正仿宋_GBK"/>
          <w:u w:val="none"/>
          <w:lang w:val="en-US" w:eastAsia="zh-CN"/>
        </w:rPr>
        <w:t>27</w:t>
      </w:r>
    </w:p>
    <w:p w14:paraId="55C82F1B">
      <w:pPr>
        <w:pStyle w:val="3"/>
        <w:spacing w:before="0" w:after="0" w:line="360" w:lineRule="auto"/>
        <w:jc w:val="center"/>
        <w:rPr>
          <w:rFonts w:hint="eastAsia" w:ascii="方正仿宋_GBK" w:hAnsi="宋体" w:eastAsia="方正仿宋_GBK"/>
          <w:szCs w:val="21"/>
        </w:rPr>
      </w:pPr>
      <w:r>
        <w:rPr>
          <w:rFonts w:hint="eastAsia" w:ascii="方正仿宋_GBK" w:hAnsi="宋体" w:eastAsia="方正仿宋_GBK"/>
          <w:szCs w:val="21"/>
        </w:rPr>
        <w:fldChar w:fldCharType="end"/>
      </w:r>
      <w:bookmarkStart w:id="0" w:name="_Toc12789052"/>
      <w:bookmarkStart w:id="1" w:name="_Toc11641050"/>
      <w:bookmarkStart w:id="2" w:name="_Toc106034769"/>
      <w:bookmarkStart w:id="3" w:name="_Toc24817"/>
      <w:bookmarkStart w:id="4" w:name="_Toc24173"/>
      <w:bookmarkStart w:id="5" w:name="_Toc65660329"/>
      <w:bookmarkStart w:id="6" w:name="_Toc15726"/>
    </w:p>
    <w:p w14:paraId="498B64D0">
      <w:pPr>
        <w:pStyle w:val="3"/>
        <w:spacing w:before="0" w:after="0" w:line="360" w:lineRule="auto"/>
        <w:jc w:val="center"/>
        <w:rPr>
          <w:rFonts w:hint="eastAsia" w:ascii="方正仿宋_GBK" w:hAnsi="宋体" w:eastAsia="方正仿宋_GBK"/>
          <w:szCs w:val="21"/>
        </w:rPr>
      </w:pPr>
    </w:p>
    <w:p w14:paraId="4B958A11">
      <w:pPr>
        <w:pStyle w:val="12"/>
        <w:tabs>
          <w:tab w:val="right" w:leader="dot" w:pos="9402"/>
        </w:tabs>
        <w:ind w:left="560"/>
        <w:rPr>
          <w:rFonts w:hint="eastAsia" w:ascii="方正仿宋_GBK" w:hAnsi="宋体" w:eastAsia="方正仿宋_GBK"/>
          <w:szCs w:val="21"/>
        </w:rPr>
      </w:pPr>
    </w:p>
    <w:p w14:paraId="090A3F27">
      <w:pPr>
        <w:bidi w:val="0"/>
        <w:rPr>
          <w:rFonts w:hint="eastAsia"/>
        </w:rPr>
      </w:pPr>
    </w:p>
    <w:p w14:paraId="3790595E">
      <w:pPr>
        <w:pStyle w:val="3"/>
        <w:spacing w:before="0" w:after="0" w:line="360" w:lineRule="auto"/>
        <w:jc w:val="center"/>
        <w:rPr>
          <w:rFonts w:hint="eastAsia" w:ascii="方正仿宋_GBK" w:hAnsi="宋体" w:eastAsia="方正仿宋_GBK"/>
          <w:szCs w:val="21"/>
        </w:rPr>
      </w:pPr>
    </w:p>
    <w:p w14:paraId="070CF7F4">
      <w:pPr>
        <w:pStyle w:val="3"/>
        <w:spacing w:before="0" w:after="0" w:line="360" w:lineRule="auto"/>
        <w:jc w:val="center"/>
        <w:rPr>
          <w:rFonts w:hint="eastAsia" w:ascii="方正仿宋_GBK" w:hAnsi="宋体" w:eastAsia="方正仿宋_GBK"/>
          <w:szCs w:val="21"/>
        </w:rPr>
      </w:pPr>
    </w:p>
    <w:p w14:paraId="73795858">
      <w:pPr>
        <w:pStyle w:val="3"/>
        <w:spacing w:before="0" w:after="0" w:line="360" w:lineRule="auto"/>
        <w:jc w:val="center"/>
        <w:rPr>
          <w:rFonts w:hint="eastAsia" w:ascii="方正仿宋_GBK" w:hAnsi="宋体" w:eastAsia="方正仿宋_GBK"/>
          <w:szCs w:val="21"/>
        </w:rPr>
      </w:pPr>
    </w:p>
    <w:p w14:paraId="37154670">
      <w:pPr>
        <w:pStyle w:val="3"/>
        <w:spacing w:before="0" w:after="0" w:line="360" w:lineRule="auto"/>
        <w:jc w:val="center"/>
        <w:rPr>
          <w:rFonts w:hint="eastAsia" w:ascii="方正仿宋_GBK" w:hAnsi="宋体" w:eastAsia="方正仿宋_GBK"/>
          <w:szCs w:val="21"/>
        </w:rPr>
      </w:pPr>
    </w:p>
    <w:p w14:paraId="0D3E2E4D">
      <w:pPr>
        <w:bidi w:val="0"/>
        <w:rPr>
          <w:rFonts w:hint="eastAsia"/>
        </w:rPr>
      </w:pPr>
    </w:p>
    <w:p w14:paraId="29FEB58B">
      <w:pPr>
        <w:bidi w:val="0"/>
        <w:rPr>
          <w:rFonts w:hint="eastAsia"/>
        </w:rPr>
      </w:pPr>
    </w:p>
    <w:p w14:paraId="2B2CC9F0">
      <w:pPr>
        <w:bidi w:val="0"/>
        <w:rPr>
          <w:rFonts w:hint="eastAsia"/>
        </w:rPr>
      </w:pPr>
    </w:p>
    <w:p w14:paraId="751E25AA">
      <w:pPr>
        <w:bidi w:val="0"/>
        <w:rPr>
          <w:rFonts w:hint="eastAsia"/>
        </w:rPr>
      </w:pPr>
    </w:p>
    <w:p w14:paraId="4390F749">
      <w:pPr>
        <w:bidi w:val="0"/>
        <w:rPr>
          <w:rFonts w:hint="eastAsia"/>
        </w:rPr>
      </w:pPr>
    </w:p>
    <w:p w14:paraId="1CE44500">
      <w:pPr>
        <w:bidi w:val="0"/>
        <w:rPr>
          <w:rFonts w:hint="eastAsia"/>
        </w:rPr>
      </w:pPr>
    </w:p>
    <w:p w14:paraId="6AB437E2">
      <w:pPr>
        <w:bidi w:val="0"/>
        <w:rPr>
          <w:rFonts w:hint="eastAsia"/>
        </w:rPr>
      </w:pPr>
    </w:p>
    <w:p w14:paraId="6601155D">
      <w:pPr>
        <w:bidi w:val="0"/>
        <w:rPr>
          <w:rFonts w:hint="eastAsia"/>
        </w:rPr>
      </w:pPr>
    </w:p>
    <w:p w14:paraId="2F418AAB">
      <w:pPr>
        <w:bidi w:val="0"/>
        <w:rPr>
          <w:rFonts w:hint="eastAsia"/>
        </w:rPr>
      </w:pPr>
    </w:p>
    <w:p w14:paraId="543654CF">
      <w:pPr>
        <w:bidi w:val="0"/>
        <w:rPr>
          <w:rFonts w:hint="eastAsia"/>
        </w:rPr>
      </w:pPr>
    </w:p>
    <w:p w14:paraId="2A9C2BD6">
      <w:pPr>
        <w:bidi w:val="0"/>
        <w:rPr>
          <w:rFonts w:hint="eastAsia"/>
        </w:rPr>
      </w:pPr>
    </w:p>
    <w:p w14:paraId="7440B79E">
      <w:pPr>
        <w:bidi w:val="0"/>
        <w:rPr>
          <w:rFonts w:hint="eastAsia"/>
        </w:rPr>
      </w:pPr>
    </w:p>
    <w:p w14:paraId="421F2E65">
      <w:pPr>
        <w:pStyle w:val="3"/>
        <w:spacing w:before="0" w:after="0" w:line="360" w:lineRule="auto"/>
        <w:jc w:val="center"/>
        <w:rPr>
          <w:rFonts w:hint="eastAsia" w:ascii="方正小标宋_GBK" w:eastAsia="方正小标宋_GBK" w:cs="Times New Roman"/>
          <w:b/>
          <w:sz w:val="36"/>
          <w:szCs w:val="30"/>
        </w:rPr>
      </w:pPr>
    </w:p>
    <w:p w14:paraId="22A78602">
      <w:pPr>
        <w:pStyle w:val="3"/>
        <w:spacing w:before="0" w:after="0" w:line="360" w:lineRule="auto"/>
        <w:jc w:val="both"/>
        <w:rPr>
          <w:rFonts w:hint="eastAsia" w:ascii="方正小标宋_GBK" w:eastAsia="方正小标宋_GBK" w:cs="Times New Roman"/>
          <w:b/>
          <w:sz w:val="36"/>
          <w:szCs w:val="30"/>
        </w:rPr>
      </w:pPr>
    </w:p>
    <w:p w14:paraId="4D6B789C">
      <w:pPr>
        <w:pStyle w:val="3"/>
        <w:spacing w:before="0" w:after="0" w:line="360" w:lineRule="auto"/>
        <w:jc w:val="center"/>
        <w:rPr>
          <w:rFonts w:hint="eastAsia" w:ascii="方正小标宋_GBK" w:eastAsia="方正小标宋_GBK" w:cs="Times New Roman"/>
          <w:b/>
          <w:sz w:val="36"/>
          <w:szCs w:val="30"/>
        </w:rPr>
      </w:pPr>
    </w:p>
    <w:p w14:paraId="2A094B43">
      <w:pPr>
        <w:pStyle w:val="3"/>
        <w:spacing w:before="0" w:after="0" w:line="360" w:lineRule="auto"/>
        <w:jc w:val="center"/>
        <w:rPr>
          <w:rFonts w:hint="eastAsia" w:ascii="方正小标宋_GBK" w:eastAsia="方正小标宋_GBK" w:cs="Times New Roman"/>
          <w:b/>
          <w:sz w:val="36"/>
          <w:szCs w:val="30"/>
        </w:rPr>
      </w:pPr>
    </w:p>
    <w:p w14:paraId="5517CA64">
      <w:pPr>
        <w:pStyle w:val="3"/>
        <w:spacing w:before="0" w:after="0" w:line="360" w:lineRule="auto"/>
        <w:jc w:val="center"/>
        <w:rPr>
          <w:rFonts w:hint="eastAsia" w:ascii="方正小标宋_GBK" w:eastAsia="方正小标宋_GBK" w:cs="Times New Roman"/>
          <w:b/>
          <w:sz w:val="36"/>
          <w:szCs w:val="30"/>
        </w:rPr>
      </w:pPr>
      <w:r>
        <w:rPr>
          <w:rFonts w:hint="eastAsia" w:ascii="方正小标宋_GBK" w:eastAsia="方正小标宋_GBK" w:cs="Times New Roman"/>
          <w:b/>
          <w:sz w:val="36"/>
          <w:szCs w:val="30"/>
        </w:rPr>
        <w:t>第一篇  询价采购邀请书</w:t>
      </w:r>
      <w:bookmarkEnd w:id="0"/>
      <w:bookmarkEnd w:id="1"/>
      <w:bookmarkEnd w:id="2"/>
      <w:bookmarkEnd w:id="3"/>
      <w:bookmarkEnd w:id="4"/>
      <w:bookmarkEnd w:id="5"/>
      <w:bookmarkEnd w:id="6"/>
    </w:p>
    <w:p w14:paraId="7B8C4639">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cs="Times New Roman"/>
          <w:sz w:val="24"/>
          <w:szCs w:val="24"/>
          <w:lang w:val="en-US" w:eastAsia="zh-CN"/>
        </w:rPr>
        <w:t>重庆市</w:t>
      </w:r>
      <w:r>
        <w:rPr>
          <w:rFonts w:hint="eastAsia" w:ascii="方正仿宋_GBK" w:hAnsi="宋体" w:eastAsia="方正仿宋_GBK" w:cs="Times New Roman"/>
          <w:sz w:val="24"/>
          <w:szCs w:val="24"/>
        </w:rPr>
        <w:t>渝北区古路中心卫生院</w:t>
      </w:r>
      <w:r>
        <w:rPr>
          <w:rFonts w:hint="eastAsia" w:ascii="方正仿宋_GBK" w:hAnsi="宋体" w:eastAsia="方正仿宋_GBK" w:cs="Times New Roman"/>
          <w:sz w:val="24"/>
          <w:szCs w:val="24"/>
          <w:lang w:eastAsia="zh-CN"/>
        </w:rPr>
        <w:t>对</w:t>
      </w:r>
      <w:r>
        <w:rPr>
          <w:rFonts w:hint="eastAsia" w:ascii="方正仿宋_GBK" w:hAnsi="宋体" w:eastAsia="方正仿宋_GBK" w:cs="Times New Roman"/>
          <w:sz w:val="24"/>
          <w:szCs w:val="24"/>
          <w:lang w:val="en-US" w:eastAsia="zh-CN"/>
        </w:rPr>
        <w:t>卫生材料</w:t>
      </w:r>
      <w:r>
        <w:rPr>
          <w:rFonts w:hint="eastAsia" w:ascii="方正仿宋_GBK" w:hAnsi="宋体" w:eastAsia="方正仿宋_GBK" w:cs="Times New Roman"/>
          <w:sz w:val="24"/>
          <w:szCs w:val="24"/>
        </w:rPr>
        <w:t>进行询价采购</w:t>
      </w:r>
      <w:r>
        <w:rPr>
          <w:rFonts w:hint="eastAsia" w:ascii="方正仿宋_GBK" w:hAnsi="方正仿宋_GBK" w:eastAsia="方正仿宋_GBK" w:cs="方正仿宋_GBK"/>
          <w:sz w:val="28"/>
          <w:szCs w:val="28"/>
        </w:rPr>
        <w:t>，</w:t>
      </w:r>
      <w:r>
        <w:rPr>
          <w:rFonts w:hint="eastAsia" w:ascii="方正仿宋_GBK" w:hAnsi="宋体" w:eastAsia="方正仿宋_GBK"/>
          <w:sz w:val="24"/>
          <w:szCs w:val="24"/>
        </w:rPr>
        <w:t>欢迎有资格的供应商前来参加报价。</w:t>
      </w:r>
    </w:p>
    <w:p w14:paraId="7E83BF11">
      <w:pPr>
        <w:pStyle w:val="3"/>
        <w:adjustRightInd w:val="0"/>
        <w:snapToGrid w:val="0"/>
        <w:spacing w:before="0" w:after="0" w:line="400" w:lineRule="exact"/>
        <w:ind w:firstLine="482" w:firstLineChars="200"/>
        <w:rPr>
          <w:rFonts w:ascii="方正仿宋_GBK" w:hAnsi="宋体" w:eastAsia="方正仿宋_GBK"/>
          <w:sz w:val="24"/>
        </w:rPr>
      </w:pPr>
      <w:bookmarkStart w:id="7" w:name="_Toc18246"/>
      <w:bookmarkStart w:id="8" w:name="_Toc7758"/>
      <w:bookmarkStart w:id="9" w:name="_Toc26091"/>
      <w:bookmarkStart w:id="10" w:name="_Toc317775175"/>
      <w:bookmarkStart w:id="11" w:name="_Toc313893526"/>
      <w:bookmarkStart w:id="12" w:name="_Toc106034770"/>
      <w:bookmarkStart w:id="13" w:name="_Toc65660330"/>
      <w:r>
        <w:rPr>
          <w:rFonts w:hint="eastAsia" w:ascii="方正仿宋_GBK" w:hAnsi="宋体" w:eastAsia="方正仿宋_GBK"/>
          <w:sz w:val="24"/>
        </w:rPr>
        <w:t>一、询价内容</w:t>
      </w:r>
      <w:bookmarkEnd w:id="7"/>
      <w:bookmarkEnd w:id="8"/>
      <w:bookmarkEnd w:id="9"/>
      <w:bookmarkEnd w:id="10"/>
      <w:bookmarkEnd w:id="11"/>
      <w:bookmarkEnd w:id="12"/>
      <w:bookmarkEnd w:id="13"/>
    </w:p>
    <w:tbl>
      <w:tblPr>
        <w:tblStyle w:val="14"/>
        <w:tblW w:w="44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8"/>
        <w:gridCol w:w="2339"/>
        <w:gridCol w:w="2339"/>
      </w:tblGrid>
      <w:tr w14:paraId="0C5F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291" w:type="pct"/>
            <w:tcBorders>
              <w:top w:val="single" w:color="auto" w:sz="4" w:space="0"/>
              <w:left w:val="single" w:color="auto" w:sz="4" w:space="0"/>
              <w:right w:val="single" w:color="auto" w:sz="4" w:space="0"/>
            </w:tcBorders>
            <w:noWrap w:val="0"/>
            <w:vAlign w:val="center"/>
          </w:tcPr>
          <w:p w14:paraId="70B94E92">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包号及名称</w:t>
            </w:r>
          </w:p>
        </w:tc>
        <w:tc>
          <w:tcPr>
            <w:tcW w:w="1354" w:type="pct"/>
            <w:tcBorders>
              <w:top w:val="single" w:color="auto" w:sz="4" w:space="0"/>
              <w:left w:val="single" w:color="auto" w:sz="4" w:space="0"/>
              <w:right w:val="single" w:color="auto" w:sz="4" w:space="0"/>
            </w:tcBorders>
            <w:noWrap w:val="0"/>
            <w:vAlign w:val="center"/>
          </w:tcPr>
          <w:p w14:paraId="3C2F8FA0">
            <w:pPr>
              <w:jc w:val="center"/>
              <w:rPr>
                <w:rFonts w:hint="eastAsia" w:ascii="方正仿宋_GBK" w:hAnsi="宋体" w:eastAsia="方正仿宋_GBK" w:cs="宋体"/>
                <w:b/>
                <w:bCs/>
                <w:kern w:val="0"/>
                <w:sz w:val="21"/>
                <w:szCs w:val="24"/>
                <w:lang w:eastAsia="zh-CN"/>
              </w:rPr>
            </w:pPr>
            <w:r>
              <w:rPr>
                <w:rFonts w:hint="eastAsia" w:ascii="方正仿宋_GBK" w:hAnsi="宋体" w:eastAsia="方正仿宋_GBK" w:cs="宋体"/>
                <w:b/>
                <w:bCs/>
                <w:kern w:val="0"/>
                <w:sz w:val="21"/>
                <w:szCs w:val="24"/>
                <w:lang w:val="en-US" w:eastAsia="zh-CN"/>
              </w:rPr>
              <w:t>供货内容</w:t>
            </w:r>
          </w:p>
        </w:tc>
        <w:tc>
          <w:tcPr>
            <w:tcW w:w="1354" w:type="pct"/>
            <w:tcBorders>
              <w:top w:val="single" w:color="auto" w:sz="4" w:space="0"/>
              <w:left w:val="single" w:color="auto" w:sz="4" w:space="0"/>
              <w:right w:val="single" w:color="auto" w:sz="4" w:space="0"/>
            </w:tcBorders>
            <w:noWrap w:val="0"/>
            <w:vAlign w:val="center"/>
          </w:tcPr>
          <w:p w14:paraId="10C3454A">
            <w:pPr>
              <w:jc w:val="center"/>
              <w:rPr>
                <w:rFonts w:hint="eastAsia" w:ascii="方正仿宋_GBK" w:hAnsi="宋体" w:eastAsia="方正仿宋_GBK" w:cs="宋体"/>
                <w:b/>
                <w:bCs/>
                <w:kern w:val="0"/>
                <w:sz w:val="21"/>
                <w:szCs w:val="24"/>
                <w:lang w:val="en-US" w:eastAsia="zh-CN"/>
              </w:rPr>
            </w:pPr>
            <w:r>
              <w:rPr>
                <w:rFonts w:hint="eastAsia" w:ascii="方正仿宋_GBK" w:hAnsi="宋体" w:eastAsia="方正仿宋_GBK" w:cs="宋体"/>
                <w:b/>
                <w:bCs/>
                <w:kern w:val="0"/>
                <w:sz w:val="21"/>
                <w:szCs w:val="24"/>
                <w:lang w:val="en-US" w:eastAsia="zh-CN"/>
              </w:rPr>
              <w:t>最高限价</w:t>
            </w:r>
          </w:p>
        </w:tc>
      </w:tr>
      <w:tr w14:paraId="325AE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291" w:type="pct"/>
            <w:tcBorders>
              <w:top w:val="single" w:color="auto" w:sz="4" w:space="0"/>
              <w:left w:val="single" w:color="auto" w:sz="4" w:space="0"/>
              <w:bottom w:val="single" w:color="auto" w:sz="4" w:space="0"/>
              <w:right w:val="single" w:color="auto" w:sz="4" w:space="0"/>
            </w:tcBorders>
            <w:noWrap w:val="0"/>
            <w:vAlign w:val="center"/>
          </w:tcPr>
          <w:p w14:paraId="66260131">
            <w:pPr>
              <w:widowControl/>
              <w:jc w:val="center"/>
              <w:rPr>
                <w:rFonts w:hint="default" w:ascii="方正仿宋_GBK" w:hAnsi="宋体" w:eastAsia="方正仿宋_GBK" w:cs="宋体"/>
                <w:kern w:val="0"/>
                <w:sz w:val="28"/>
                <w:szCs w:val="28"/>
                <w:lang w:val="en-US" w:eastAsia="zh-CN"/>
              </w:rPr>
            </w:pPr>
            <w:bookmarkStart w:id="14" w:name="_Hlk344477914"/>
            <w:r>
              <w:rPr>
                <w:rFonts w:hint="eastAsia" w:ascii="方正仿宋_GBK" w:hAnsi="方正仿宋_GBK" w:eastAsia="方正仿宋_GBK" w:cs="方正仿宋_GBK"/>
                <w:kern w:val="0"/>
                <w:sz w:val="28"/>
                <w:szCs w:val="28"/>
                <w:lang w:eastAsia="zh-CN"/>
              </w:rPr>
              <w:t>渝北区</w:t>
            </w:r>
            <w:r>
              <w:rPr>
                <w:rFonts w:hint="eastAsia" w:ascii="方正仿宋_GBK" w:hAnsi="方正仿宋_GBK" w:eastAsia="方正仿宋_GBK" w:cs="方正仿宋_GBK"/>
                <w:kern w:val="0"/>
                <w:sz w:val="28"/>
                <w:szCs w:val="28"/>
                <w:lang w:val="en-US" w:eastAsia="zh-CN"/>
              </w:rPr>
              <w:t>古路</w:t>
            </w:r>
            <w:r>
              <w:rPr>
                <w:rFonts w:hint="eastAsia" w:ascii="方正仿宋_GBK" w:hAnsi="方正仿宋_GBK" w:eastAsia="方正仿宋_GBK" w:cs="方正仿宋_GBK"/>
                <w:kern w:val="0"/>
                <w:sz w:val="28"/>
                <w:szCs w:val="28"/>
                <w:lang w:eastAsia="zh-CN"/>
              </w:rPr>
              <w:t>中心卫生院卫生材料询价采购</w:t>
            </w:r>
          </w:p>
        </w:tc>
        <w:tc>
          <w:tcPr>
            <w:tcW w:w="1354" w:type="pct"/>
            <w:tcBorders>
              <w:top w:val="single" w:color="auto" w:sz="4" w:space="0"/>
              <w:left w:val="single" w:color="auto" w:sz="4" w:space="0"/>
              <w:bottom w:val="single" w:color="auto" w:sz="4" w:space="0"/>
              <w:right w:val="single" w:color="auto" w:sz="4" w:space="0"/>
            </w:tcBorders>
            <w:noWrap w:val="0"/>
            <w:vAlign w:val="center"/>
          </w:tcPr>
          <w:p w14:paraId="39A3DC6D">
            <w:pPr>
              <w:jc w:val="center"/>
              <w:rPr>
                <w:rFonts w:hint="default" w:ascii="方正仿宋_GBK" w:hAnsi="宋体" w:eastAsia="方正仿宋_GBK"/>
                <w:sz w:val="28"/>
                <w:szCs w:val="28"/>
                <w:lang w:val="en-US" w:eastAsia="zh-CN"/>
              </w:rPr>
            </w:pPr>
            <w:r>
              <w:rPr>
                <w:rFonts w:hint="eastAsia" w:ascii="方正仿宋_GBK" w:hAnsi="方正仿宋_GBK" w:eastAsia="方正仿宋_GBK" w:cs="方正仿宋_GBK"/>
                <w:kern w:val="0"/>
                <w:sz w:val="28"/>
                <w:szCs w:val="28"/>
                <w:lang w:eastAsia="zh-CN"/>
              </w:rPr>
              <w:t>见</w:t>
            </w:r>
            <w:r>
              <w:rPr>
                <w:rFonts w:hint="eastAsia" w:ascii="方正仿宋_GBK" w:hAnsi="方正仿宋_GBK" w:eastAsia="方正仿宋_GBK" w:cs="方正仿宋_GBK"/>
                <w:kern w:val="0"/>
                <w:sz w:val="28"/>
                <w:szCs w:val="28"/>
                <w:lang w:val="en-US" w:eastAsia="zh-CN"/>
              </w:rPr>
              <w:t>项目一览表</w:t>
            </w:r>
          </w:p>
        </w:tc>
        <w:tc>
          <w:tcPr>
            <w:tcW w:w="1354" w:type="pct"/>
            <w:tcBorders>
              <w:top w:val="single" w:color="auto" w:sz="4" w:space="0"/>
              <w:left w:val="single" w:color="auto" w:sz="4" w:space="0"/>
              <w:bottom w:val="single" w:color="auto" w:sz="4" w:space="0"/>
              <w:right w:val="single" w:color="auto" w:sz="4" w:space="0"/>
            </w:tcBorders>
            <w:noWrap w:val="0"/>
            <w:vAlign w:val="center"/>
          </w:tcPr>
          <w:p w14:paraId="55B9A6AE">
            <w:pPr>
              <w:jc w:val="center"/>
              <w:rPr>
                <w:rFonts w:hint="default" w:ascii="方正仿宋_GBK" w:hAnsi="宋体" w:eastAsia="方正仿宋_GBK"/>
                <w:sz w:val="28"/>
                <w:szCs w:val="28"/>
                <w:lang w:val="en-US" w:eastAsia="zh-CN"/>
              </w:rPr>
            </w:pPr>
            <w:r>
              <w:rPr>
                <w:rFonts w:hint="default" w:ascii="方正仿宋_GBK" w:hAnsi="宋体" w:eastAsia="方正仿宋_GBK"/>
                <w:sz w:val="28"/>
                <w:szCs w:val="28"/>
                <w:lang w:val="en-US" w:eastAsia="zh-CN"/>
              </w:rPr>
              <w:t>49038.05</w:t>
            </w:r>
          </w:p>
        </w:tc>
      </w:tr>
      <w:bookmarkEnd w:id="14"/>
    </w:tbl>
    <w:p w14:paraId="24238967">
      <w:pPr>
        <w:pStyle w:val="3"/>
        <w:adjustRightInd w:val="0"/>
        <w:snapToGrid w:val="0"/>
        <w:spacing w:before="0" w:after="0" w:line="400" w:lineRule="exact"/>
        <w:ind w:firstLine="482" w:firstLineChars="200"/>
        <w:rPr>
          <w:rFonts w:hint="eastAsia" w:ascii="方正仿宋_GBK" w:hAnsi="宋体" w:eastAsia="方正仿宋_GBK"/>
          <w:sz w:val="24"/>
        </w:rPr>
      </w:pPr>
      <w:bookmarkStart w:id="15" w:name="_Toc106034771"/>
      <w:bookmarkStart w:id="16" w:name="_Toc4424"/>
      <w:bookmarkStart w:id="17" w:name="_Toc3256"/>
      <w:bookmarkStart w:id="18" w:name="_Toc27028"/>
      <w:bookmarkStart w:id="19" w:name="_Toc65660331"/>
      <w:bookmarkStart w:id="20" w:name="_Toc373860293"/>
      <w:bookmarkStart w:id="21" w:name="_Toc317775178"/>
      <w:r>
        <w:rPr>
          <w:rFonts w:hint="eastAsia" w:ascii="方正仿宋_GBK" w:hAnsi="宋体" w:eastAsia="方正仿宋_GBK"/>
          <w:sz w:val="24"/>
        </w:rPr>
        <w:t>二、资金来源</w:t>
      </w:r>
      <w:bookmarkEnd w:id="15"/>
      <w:bookmarkEnd w:id="16"/>
      <w:bookmarkEnd w:id="17"/>
      <w:bookmarkEnd w:id="18"/>
      <w:bookmarkEnd w:id="19"/>
    </w:p>
    <w:p w14:paraId="433A61EC">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sz w:val="24"/>
          <w:szCs w:val="24"/>
          <w:lang w:val="en-US" w:eastAsia="zh-CN"/>
        </w:rPr>
        <w:t>单位自有资金</w:t>
      </w:r>
      <w:r>
        <w:rPr>
          <w:rFonts w:hint="eastAsia" w:ascii="方正仿宋_GBK" w:hAnsi="仿宋" w:eastAsia="方正仿宋_GBK"/>
          <w:sz w:val="24"/>
          <w:szCs w:val="24"/>
        </w:rPr>
        <w:t>，采购预算</w:t>
      </w:r>
      <w:r>
        <w:rPr>
          <w:rFonts w:hint="eastAsia" w:ascii="方正仿宋_GBK" w:hAnsi="仿宋" w:eastAsia="方正仿宋_GBK"/>
          <w:sz w:val="24"/>
          <w:szCs w:val="24"/>
          <w:lang w:eastAsia="zh-CN"/>
        </w:rPr>
        <w:t>49038.05</w:t>
      </w:r>
      <w:r>
        <w:rPr>
          <w:rFonts w:hint="eastAsia" w:ascii="方正仿宋_GBK" w:hAnsi="仿宋" w:eastAsia="方正仿宋_GBK"/>
          <w:sz w:val="24"/>
          <w:szCs w:val="24"/>
        </w:rPr>
        <w:t>元。</w:t>
      </w:r>
    </w:p>
    <w:p w14:paraId="238E3348">
      <w:pPr>
        <w:pStyle w:val="3"/>
        <w:adjustRightInd w:val="0"/>
        <w:snapToGrid w:val="0"/>
        <w:spacing w:before="0" w:after="0" w:line="400" w:lineRule="exact"/>
        <w:ind w:firstLine="482" w:firstLineChars="200"/>
        <w:rPr>
          <w:rFonts w:hint="eastAsia" w:ascii="方正仿宋_GBK" w:hAnsi="宋体" w:eastAsia="方正仿宋_GBK"/>
          <w:sz w:val="24"/>
        </w:rPr>
      </w:pPr>
      <w:bookmarkStart w:id="22" w:name="_Toc20867"/>
      <w:bookmarkStart w:id="23" w:name="_Toc18548"/>
      <w:bookmarkStart w:id="24" w:name="_Toc65660332"/>
      <w:bookmarkStart w:id="25" w:name="_Toc106034772"/>
      <w:bookmarkStart w:id="26" w:name="_Toc64731996"/>
      <w:bookmarkStart w:id="27" w:name="_Toc13541"/>
      <w:r>
        <w:rPr>
          <w:rFonts w:hint="eastAsia" w:ascii="方正仿宋_GBK" w:hAnsi="宋体" w:eastAsia="方正仿宋_GBK"/>
          <w:sz w:val="24"/>
        </w:rPr>
        <w:t>三、供应商资格条件</w:t>
      </w:r>
      <w:bookmarkEnd w:id="22"/>
      <w:bookmarkEnd w:id="23"/>
      <w:bookmarkEnd w:id="24"/>
      <w:bookmarkEnd w:id="25"/>
      <w:bookmarkEnd w:id="26"/>
      <w:bookmarkEnd w:id="27"/>
    </w:p>
    <w:p w14:paraId="1603D35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（一）满足《中华人民共和国政府采购法》第二十二条规定；</w:t>
      </w:r>
    </w:p>
    <w:p w14:paraId="1274D98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（二）落实政府采购政策需满足的资格要求：</w:t>
      </w:r>
    </w:p>
    <w:p w14:paraId="05A204C6">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1.具有独立承担民事责任的能力；</w:t>
      </w:r>
    </w:p>
    <w:p w14:paraId="5CF547A6">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2.具有良好的商业信誉和健全的财务会计制度；</w:t>
      </w:r>
    </w:p>
    <w:p w14:paraId="124FF077">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3.具有履行合同所必需的设备和专业技术能力；</w:t>
      </w:r>
    </w:p>
    <w:p w14:paraId="096A1731">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4.有依法缴纳税收和社会保障资金的良好记录；</w:t>
      </w:r>
    </w:p>
    <w:p w14:paraId="66803C85">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5.参加政府采购活动前三年内，在经营活动中没有重大违法记录；</w:t>
      </w:r>
    </w:p>
    <w:p w14:paraId="79592BC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cs="Times New Roman"/>
          <w:sz w:val="24"/>
          <w:szCs w:val="24"/>
        </w:rPr>
        <w:t>6.法律、行政法规规定的其他条件。</w:t>
      </w:r>
    </w:p>
    <w:p w14:paraId="028960C5">
      <w:pPr>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（三）本项目的特定资格要求：</w:t>
      </w:r>
    </w:p>
    <w:p w14:paraId="76DA8A37">
      <w:pPr>
        <w:spacing w:line="400" w:lineRule="exact"/>
        <w:ind w:firstLine="480" w:firstLineChars="200"/>
        <w:rPr>
          <w:rFonts w:hint="eastAsia" w:ascii="方正仿宋_GBK" w:hAnsi="宋体" w:eastAsia="方正仿宋_GBK" w:cs="Times New Roman"/>
          <w:color w:val="auto"/>
          <w:sz w:val="24"/>
          <w:szCs w:val="24"/>
          <w:highlight w:val="none"/>
          <w:lang w:val="en-US" w:eastAsia="zh-CN"/>
        </w:rPr>
      </w:pPr>
      <w:bookmarkStart w:id="28" w:name="_Toc19521"/>
      <w:bookmarkStart w:id="29" w:name="_Toc1386"/>
      <w:bookmarkStart w:id="30" w:name="_Toc65660333"/>
      <w:bookmarkStart w:id="31" w:name="_Toc106034773"/>
      <w:bookmarkStart w:id="32" w:name="_Toc11908"/>
      <w:bookmarkStart w:id="33" w:name="_Toc13903"/>
      <w:r>
        <w:rPr>
          <w:rFonts w:hint="eastAsia" w:ascii="方正仿宋_GBK" w:hAnsi="宋体" w:eastAsia="方正仿宋_GBK" w:cs="Times New Roman"/>
          <w:color w:val="auto"/>
          <w:sz w:val="24"/>
          <w:szCs w:val="24"/>
          <w:highlight w:val="none"/>
          <w:lang w:val="en-US" w:eastAsia="zh-CN"/>
        </w:rPr>
        <w:t>1.所投产品属于二类或三类医疗器械的，应具有所投产品有效期内的《中华人民共和国医疗器械注册证》（提供注册证复印件并加盖供应商公章，若注册证有附件的还须提供注册证附件复印件并加盖供应商公章）；</w:t>
      </w:r>
    </w:p>
    <w:p w14:paraId="7175554A">
      <w:pPr>
        <w:spacing w:line="400" w:lineRule="exact"/>
        <w:ind w:firstLine="480" w:firstLineChars="200"/>
        <w:rPr>
          <w:rFonts w:hint="eastAsia" w:ascii="方正仿宋_GBK" w:hAnsi="宋体" w:eastAsia="方正仿宋_GBK" w:cs="Times New Roman"/>
          <w:color w:val="auto"/>
          <w:sz w:val="24"/>
          <w:szCs w:val="24"/>
          <w:highlight w:val="none"/>
          <w:lang w:val="en-US" w:eastAsia="zh-CN"/>
        </w:rPr>
      </w:pPr>
      <w:r>
        <w:rPr>
          <w:rFonts w:hint="eastAsia" w:ascii="方正仿宋_GBK" w:hAnsi="宋体" w:eastAsia="方正仿宋_GBK" w:cs="Times New Roman"/>
          <w:color w:val="auto"/>
          <w:sz w:val="24"/>
          <w:szCs w:val="24"/>
          <w:highlight w:val="none"/>
          <w:lang w:val="en-US" w:eastAsia="zh-CN"/>
        </w:rPr>
        <w:t>2.若供应商非所投产品的医疗器械注册人，所投产品属于二类医疗器械的，供应商须具备有效期内《医疗器械经营许可证》或《第二类医疗器械经营备案凭证》或营业执照。（提供营业执照作为证明的，营业执照应有经营或销售第二类医疗器械的内容）；所投产品属于三类医疗器械的，供应商须具备有效期内的《医疗器械经营许可证》。</w:t>
      </w:r>
    </w:p>
    <w:p w14:paraId="44C56949">
      <w:pPr>
        <w:spacing w:line="400" w:lineRule="exact"/>
        <w:ind w:firstLine="480" w:firstLineChars="200"/>
        <w:rPr>
          <w:rFonts w:hint="eastAsia" w:ascii="方正仿宋_GBK" w:hAnsi="方正仿宋_GBK" w:eastAsia="方正仿宋_GBK" w:cs="方正仿宋_GBK"/>
          <w:color w:val="auto"/>
          <w:sz w:val="28"/>
          <w:szCs w:val="28"/>
          <w:highlight w:val="none"/>
        </w:rPr>
      </w:pPr>
      <w:r>
        <w:rPr>
          <w:rFonts w:hint="eastAsia" w:ascii="方正仿宋_GBK" w:hAnsi="宋体" w:eastAsia="方正仿宋_GBK" w:cs="Times New Roman"/>
          <w:color w:val="auto"/>
          <w:sz w:val="24"/>
          <w:szCs w:val="24"/>
          <w:highlight w:val="none"/>
        </w:rPr>
        <w:t>（以上证明材料需提供复印件加盖投标人鲜章，原件备查。）</w:t>
      </w:r>
    </w:p>
    <w:bookmarkEnd w:id="28"/>
    <w:p w14:paraId="45DC226A">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四、询价有关说明</w:t>
      </w:r>
      <w:bookmarkEnd w:id="20"/>
      <w:bookmarkEnd w:id="29"/>
      <w:bookmarkEnd w:id="30"/>
      <w:bookmarkEnd w:id="31"/>
      <w:bookmarkEnd w:id="32"/>
      <w:bookmarkEnd w:id="33"/>
    </w:p>
    <w:p w14:paraId="3B16B675">
      <w:pPr>
        <w:snapToGrid w:val="0"/>
        <w:spacing w:line="400" w:lineRule="exact"/>
        <w:ind w:firstLine="480" w:firstLineChars="200"/>
        <w:rPr>
          <w:rFonts w:ascii="方正仿宋_GBK" w:hAnsi="宋体" w:eastAsia="方正仿宋_GBK"/>
          <w:sz w:val="24"/>
          <w:szCs w:val="24"/>
        </w:rPr>
      </w:pPr>
      <w:r>
        <w:rPr>
          <w:rFonts w:hint="eastAsia" w:ascii="方正仿宋_GBK" w:hAnsi="宋体" w:eastAsia="方正仿宋_GBK"/>
          <w:sz w:val="24"/>
          <w:szCs w:val="24"/>
        </w:rPr>
        <w:t>（一）供应商应通过</w:t>
      </w:r>
      <w:r>
        <w:rPr>
          <w:rFonts w:hint="eastAsia" w:ascii="方正仿宋_GBK" w:hAnsi="宋体" w:eastAsia="方正仿宋_GBK"/>
          <w:sz w:val="24"/>
          <w:szCs w:val="24"/>
          <w:lang w:val="en-US" w:eastAsia="zh-CN"/>
        </w:rPr>
        <w:t>行采家（https://www.gec123.com/</w:t>
      </w:r>
      <w:r>
        <w:rPr>
          <w:rFonts w:hint="eastAsia" w:ascii="方正仿宋_GBK" w:hAnsi="宋体" w:eastAsia="方正仿宋_GBK"/>
          <w:sz w:val="24"/>
          <w:szCs w:val="24"/>
        </w:rPr>
        <w:t>）登记加入“</w:t>
      </w:r>
      <w:r>
        <w:rPr>
          <w:rFonts w:hint="eastAsia" w:ascii="方正仿宋_GBK" w:hAnsi="宋体" w:eastAsia="方正仿宋_GBK"/>
          <w:sz w:val="24"/>
          <w:szCs w:val="24"/>
          <w:lang w:val="en-US" w:eastAsia="zh-CN"/>
        </w:rPr>
        <w:t>行采家</w:t>
      </w:r>
      <w:r>
        <w:rPr>
          <w:rFonts w:hint="eastAsia" w:ascii="方正仿宋_GBK" w:hAnsi="宋体" w:eastAsia="方正仿宋_GBK"/>
          <w:sz w:val="24"/>
          <w:szCs w:val="24"/>
        </w:rPr>
        <w:t>供应商库”。</w:t>
      </w:r>
    </w:p>
    <w:p w14:paraId="672141E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本项目通过网上报价，按照</w:t>
      </w:r>
      <w:r>
        <w:rPr>
          <w:rFonts w:hint="eastAsia" w:ascii="方正仿宋_GBK" w:hAnsi="宋体" w:eastAsia="方正仿宋_GBK"/>
          <w:sz w:val="24"/>
          <w:szCs w:val="24"/>
          <w:lang w:val="en-US" w:eastAsia="zh-CN"/>
        </w:rPr>
        <w:t>行采家平台</w:t>
      </w:r>
      <w:r>
        <w:rPr>
          <w:rFonts w:hint="eastAsia" w:ascii="方正仿宋_GBK" w:hAnsi="宋体" w:eastAsia="方正仿宋_GBK"/>
          <w:sz w:val="24"/>
          <w:szCs w:val="24"/>
        </w:rPr>
        <w:t>规定的报价程序，由注册供应商通过密钥进行网上报价。</w:t>
      </w:r>
    </w:p>
    <w:p w14:paraId="320E0F3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（二）凡有意参加询价的供应商，请在</w:t>
      </w:r>
      <w:r>
        <w:rPr>
          <w:rFonts w:hint="eastAsia" w:ascii="方正仿宋_GBK" w:hAnsi="宋体" w:eastAsia="方正仿宋_GBK"/>
          <w:sz w:val="24"/>
          <w:szCs w:val="24"/>
          <w:lang w:val="en-US" w:eastAsia="zh-CN"/>
        </w:rPr>
        <w:t>行采家平台</w:t>
      </w:r>
      <w:r>
        <w:rPr>
          <w:rFonts w:hint="eastAsia" w:ascii="方正仿宋_GBK" w:hAnsi="宋体" w:eastAsia="方正仿宋_GBK"/>
          <w:sz w:val="24"/>
          <w:szCs w:val="24"/>
        </w:rPr>
        <w:t>下载本项目询价通知书以及图纸、澄清等报价前公布的所有项目资料，无论供应商下载与否，均视为已知晓所有实质性要求内容。</w:t>
      </w:r>
    </w:p>
    <w:p w14:paraId="7C1AE6C6">
      <w:pPr>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（三）询价公告期限：自采购公告发布之日起三个工作日。</w:t>
      </w:r>
    </w:p>
    <w:p w14:paraId="5BF98FF5">
      <w:pPr>
        <w:spacing w:line="400" w:lineRule="exact"/>
        <w:ind w:firstLine="480" w:firstLineChars="200"/>
        <w:rPr>
          <w:rFonts w:hint="eastAsia" w:ascii="方正仿宋_GBK" w:hAnsi="宋体" w:eastAsia="方正仿宋_GBK"/>
          <w:color w:val="auto"/>
          <w:sz w:val="24"/>
          <w:szCs w:val="24"/>
          <w:highlight w:val="yellow"/>
        </w:rPr>
      </w:pPr>
      <w:r>
        <w:rPr>
          <w:rFonts w:hint="eastAsia" w:ascii="方正仿宋_GBK" w:hAnsi="宋体" w:eastAsia="方正仿宋_GBK"/>
          <w:color w:val="auto"/>
          <w:sz w:val="24"/>
          <w:szCs w:val="24"/>
          <w:highlight w:val="yellow"/>
        </w:rPr>
        <w:t>（四）获取询价通知书期限：</w:t>
      </w:r>
    </w:p>
    <w:p w14:paraId="7C645FA8">
      <w:pPr>
        <w:spacing w:line="400" w:lineRule="exact"/>
        <w:ind w:firstLine="480" w:firstLineChars="200"/>
        <w:rPr>
          <w:rFonts w:hint="eastAsia" w:ascii="方正仿宋_GBK" w:hAnsi="宋体" w:eastAsia="方正仿宋_GBK"/>
          <w:color w:val="auto"/>
          <w:sz w:val="24"/>
          <w:szCs w:val="24"/>
          <w:highlight w:val="yellow"/>
        </w:rPr>
      </w:pPr>
      <w:r>
        <w:rPr>
          <w:rFonts w:hint="eastAsia" w:ascii="方正仿宋_GBK" w:hAnsi="宋体" w:eastAsia="方正仿宋_GBK"/>
          <w:color w:val="auto"/>
          <w:sz w:val="24"/>
          <w:szCs w:val="24"/>
          <w:highlight w:val="yellow"/>
        </w:rPr>
        <w:t>1.询价通知书提供期限：</w:t>
      </w:r>
      <w:r>
        <w:rPr>
          <w:rFonts w:hint="eastAsia" w:ascii="方正仿宋_GBK" w:hAnsi="宋体" w:eastAsia="方正仿宋_GBK"/>
          <w:color w:val="auto"/>
          <w:sz w:val="24"/>
          <w:szCs w:val="24"/>
          <w:highlight w:val="yellow"/>
          <w:lang w:val="en-US" w:eastAsia="zh-CN"/>
        </w:rPr>
        <w:t>公告发布后</w:t>
      </w:r>
      <w:r>
        <w:rPr>
          <w:rFonts w:hint="eastAsia" w:ascii="方正仿宋_GBK" w:hAnsi="宋体" w:eastAsia="方正仿宋_GBK"/>
          <w:color w:val="auto"/>
          <w:sz w:val="24"/>
          <w:szCs w:val="24"/>
          <w:highlight w:val="yellow"/>
        </w:rPr>
        <w:t>至</w:t>
      </w:r>
      <w:r>
        <w:rPr>
          <w:rFonts w:hint="eastAsia" w:ascii="方正仿宋_GBK" w:hAnsi="宋体" w:eastAsia="方正仿宋_GBK"/>
          <w:color w:val="auto"/>
          <w:sz w:val="24"/>
          <w:szCs w:val="24"/>
          <w:highlight w:val="yellow"/>
          <w:lang w:val="en-US" w:eastAsia="zh-CN"/>
        </w:rPr>
        <w:t>2025</w:t>
      </w:r>
      <w:r>
        <w:rPr>
          <w:rFonts w:hint="eastAsia" w:ascii="方正仿宋_GBK" w:hAnsi="宋体" w:eastAsia="方正仿宋_GBK"/>
          <w:color w:val="auto"/>
          <w:sz w:val="24"/>
          <w:szCs w:val="24"/>
          <w:highlight w:val="yellow"/>
        </w:rPr>
        <w:t>年</w:t>
      </w:r>
      <w:r>
        <w:rPr>
          <w:rFonts w:hint="eastAsia" w:ascii="方正仿宋_GBK" w:hAnsi="宋体" w:eastAsia="方正仿宋_GBK"/>
          <w:color w:val="auto"/>
          <w:sz w:val="24"/>
          <w:szCs w:val="24"/>
          <w:highlight w:val="yellow"/>
          <w:lang w:val="en-US" w:eastAsia="zh-CN"/>
        </w:rPr>
        <w:t>7</w:t>
      </w:r>
      <w:r>
        <w:rPr>
          <w:rFonts w:hint="eastAsia" w:ascii="方正仿宋_GBK" w:hAnsi="宋体" w:eastAsia="方正仿宋_GBK"/>
          <w:color w:val="auto"/>
          <w:sz w:val="24"/>
          <w:szCs w:val="24"/>
          <w:highlight w:val="yellow"/>
        </w:rPr>
        <w:t>月</w:t>
      </w:r>
      <w:r>
        <w:rPr>
          <w:rFonts w:hint="eastAsia" w:ascii="方正仿宋_GBK" w:hAnsi="宋体" w:eastAsia="方正仿宋_GBK"/>
          <w:color w:val="auto"/>
          <w:sz w:val="24"/>
          <w:szCs w:val="24"/>
          <w:highlight w:val="yellow"/>
          <w:lang w:val="en-US" w:eastAsia="zh-CN"/>
        </w:rPr>
        <w:t>1</w:t>
      </w:r>
      <w:r>
        <w:rPr>
          <w:rFonts w:hint="eastAsia" w:ascii="方正仿宋_GBK" w:hAnsi="宋体" w:eastAsia="方正仿宋_GBK"/>
          <w:color w:val="auto"/>
          <w:sz w:val="24"/>
          <w:szCs w:val="24"/>
          <w:highlight w:val="yellow"/>
        </w:rPr>
        <w:t>日。</w:t>
      </w:r>
    </w:p>
    <w:p w14:paraId="7C5A94CF">
      <w:pPr>
        <w:spacing w:line="400" w:lineRule="exact"/>
        <w:ind w:firstLine="480" w:firstLineChars="200"/>
        <w:rPr>
          <w:rFonts w:hint="default" w:ascii="方正仿宋_GBK" w:hAnsi="宋体" w:eastAsia="方正仿宋_GBK"/>
          <w:color w:val="auto"/>
          <w:sz w:val="24"/>
          <w:szCs w:val="24"/>
          <w:highlight w:val="yellow"/>
          <w:lang w:val="en-US" w:eastAsia="zh-CN"/>
        </w:rPr>
      </w:pPr>
      <w:r>
        <w:rPr>
          <w:rFonts w:hint="eastAsia" w:ascii="方正仿宋_GBK" w:hAnsi="宋体" w:eastAsia="方正仿宋_GBK"/>
          <w:color w:val="auto"/>
          <w:sz w:val="24"/>
          <w:szCs w:val="24"/>
          <w:highlight w:val="yellow"/>
        </w:rPr>
        <w:t>2.报名方式：</w:t>
      </w:r>
      <w:r>
        <w:rPr>
          <w:rFonts w:hint="eastAsia" w:ascii="方正仿宋_GBK" w:hAnsi="宋体" w:eastAsia="方正仿宋_GBK"/>
          <w:color w:val="auto"/>
          <w:sz w:val="24"/>
          <w:szCs w:val="24"/>
          <w:highlight w:val="yellow"/>
          <w:lang w:val="en-US" w:eastAsia="zh-CN"/>
        </w:rPr>
        <w:t>线上报名。</w:t>
      </w:r>
    </w:p>
    <w:p w14:paraId="2B267761">
      <w:pPr>
        <w:spacing w:line="400" w:lineRule="exact"/>
        <w:ind w:firstLine="480" w:firstLineChars="200"/>
        <w:rPr>
          <w:rFonts w:hint="default" w:ascii="方正仿宋_GBK" w:hAnsi="宋体" w:eastAsia="方正仿宋_GBK"/>
          <w:color w:val="auto"/>
          <w:sz w:val="24"/>
          <w:szCs w:val="24"/>
          <w:highlight w:val="yellow"/>
          <w:lang w:val="en-US" w:eastAsia="zh-CN"/>
        </w:rPr>
      </w:pPr>
      <w:r>
        <w:rPr>
          <w:rFonts w:hint="eastAsia" w:ascii="方正仿宋_GBK" w:hAnsi="宋体" w:eastAsia="方正仿宋_GBK"/>
          <w:color w:val="auto"/>
          <w:sz w:val="24"/>
          <w:szCs w:val="24"/>
          <w:highlight w:val="yellow"/>
        </w:rPr>
        <w:t>（五）报价地点：</w:t>
      </w:r>
      <w:r>
        <w:rPr>
          <w:rFonts w:hint="eastAsia" w:ascii="方正仿宋_GBK" w:hAnsi="宋体" w:eastAsia="方正仿宋_GBK"/>
          <w:color w:val="auto"/>
          <w:sz w:val="24"/>
          <w:szCs w:val="24"/>
          <w:highlight w:val="yellow"/>
          <w:lang w:val="en-US" w:eastAsia="zh-CN"/>
        </w:rPr>
        <w:t>行采家平台</w:t>
      </w:r>
    </w:p>
    <w:p w14:paraId="6DE02F21">
      <w:pPr>
        <w:spacing w:line="400" w:lineRule="exact"/>
        <w:ind w:firstLine="480" w:firstLineChars="200"/>
        <w:rPr>
          <w:rFonts w:hint="eastAsia" w:ascii="方正仿宋_GBK" w:hAnsi="宋体" w:eastAsia="方正仿宋_GBK"/>
          <w:color w:val="auto"/>
          <w:sz w:val="24"/>
          <w:szCs w:val="24"/>
          <w:highlight w:val="yellow"/>
          <w:lang w:val="en-US" w:eastAsia="zh-CN"/>
        </w:rPr>
      </w:pPr>
      <w:r>
        <w:rPr>
          <w:rFonts w:hint="eastAsia" w:ascii="方正仿宋_GBK" w:hAnsi="宋体" w:eastAsia="方正仿宋_GBK"/>
          <w:color w:val="auto"/>
          <w:sz w:val="24"/>
          <w:szCs w:val="24"/>
          <w:highlight w:val="yellow"/>
        </w:rPr>
        <w:t>（六）报价开始时间：</w:t>
      </w:r>
      <w:r>
        <w:rPr>
          <w:rFonts w:hint="eastAsia" w:ascii="方正仿宋_GBK" w:hAnsi="宋体" w:eastAsia="方正仿宋_GBK"/>
          <w:color w:val="auto"/>
          <w:sz w:val="24"/>
          <w:szCs w:val="24"/>
          <w:highlight w:val="yellow"/>
          <w:lang w:val="en-US" w:eastAsia="zh-CN"/>
        </w:rPr>
        <w:t>公告发布后</w:t>
      </w:r>
    </w:p>
    <w:p w14:paraId="11BB36B6">
      <w:pPr>
        <w:spacing w:line="400" w:lineRule="exact"/>
        <w:ind w:firstLine="480" w:firstLineChars="200"/>
        <w:rPr>
          <w:rFonts w:hint="default" w:ascii="方正仿宋_GBK" w:hAnsi="宋体" w:eastAsia="方正仿宋_GBK"/>
          <w:color w:val="auto"/>
          <w:sz w:val="24"/>
          <w:szCs w:val="24"/>
          <w:highlight w:val="yellow"/>
          <w:lang w:val="en-US" w:eastAsia="zh-CN"/>
        </w:rPr>
      </w:pPr>
      <w:r>
        <w:rPr>
          <w:rFonts w:hint="eastAsia" w:ascii="方正仿宋_GBK" w:hAnsi="宋体" w:eastAsia="方正仿宋_GBK"/>
          <w:color w:val="auto"/>
          <w:sz w:val="24"/>
          <w:szCs w:val="24"/>
          <w:highlight w:val="yellow"/>
        </w:rPr>
        <w:t>（七）报价截止时间：202</w:t>
      </w:r>
      <w:r>
        <w:rPr>
          <w:rFonts w:hint="eastAsia" w:ascii="方正仿宋_GBK" w:hAnsi="宋体" w:eastAsia="方正仿宋_GBK"/>
          <w:color w:val="auto"/>
          <w:sz w:val="24"/>
          <w:szCs w:val="24"/>
          <w:highlight w:val="yellow"/>
          <w:lang w:val="en-US" w:eastAsia="zh-CN"/>
        </w:rPr>
        <w:t>5</w:t>
      </w:r>
      <w:r>
        <w:rPr>
          <w:rFonts w:hint="eastAsia" w:ascii="方正仿宋_GBK" w:hAnsi="宋体" w:eastAsia="方正仿宋_GBK"/>
          <w:color w:val="auto"/>
          <w:sz w:val="24"/>
          <w:szCs w:val="24"/>
          <w:highlight w:val="yellow"/>
        </w:rPr>
        <w:t>年</w:t>
      </w:r>
      <w:r>
        <w:rPr>
          <w:rFonts w:hint="eastAsia" w:ascii="方正仿宋_GBK" w:hAnsi="宋体" w:eastAsia="方正仿宋_GBK"/>
          <w:color w:val="auto"/>
          <w:sz w:val="24"/>
          <w:szCs w:val="24"/>
          <w:highlight w:val="yellow"/>
          <w:lang w:val="en-US" w:eastAsia="zh-CN"/>
        </w:rPr>
        <w:t>7</w:t>
      </w:r>
      <w:r>
        <w:rPr>
          <w:rFonts w:hint="eastAsia" w:ascii="方正仿宋_GBK" w:hAnsi="宋体" w:eastAsia="方正仿宋_GBK"/>
          <w:color w:val="auto"/>
          <w:sz w:val="24"/>
          <w:szCs w:val="24"/>
          <w:highlight w:val="yellow"/>
        </w:rPr>
        <w:t>月</w:t>
      </w:r>
      <w:r>
        <w:rPr>
          <w:rFonts w:hint="eastAsia" w:ascii="方正仿宋_GBK" w:hAnsi="宋体" w:eastAsia="方正仿宋_GBK"/>
          <w:color w:val="auto"/>
          <w:sz w:val="24"/>
          <w:szCs w:val="24"/>
          <w:highlight w:val="yellow"/>
          <w:lang w:val="en-US" w:eastAsia="zh-CN"/>
        </w:rPr>
        <w:t>1</w:t>
      </w:r>
      <w:r>
        <w:rPr>
          <w:rFonts w:hint="eastAsia" w:ascii="方正仿宋_GBK" w:hAnsi="宋体" w:eastAsia="方正仿宋_GBK"/>
          <w:color w:val="auto"/>
          <w:sz w:val="24"/>
          <w:szCs w:val="24"/>
          <w:highlight w:val="yellow"/>
        </w:rPr>
        <w:t>日北京时间</w:t>
      </w:r>
      <w:bookmarkEnd w:id="21"/>
      <w:r>
        <w:rPr>
          <w:rFonts w:hint="eastAsia" w:ascii="方正仿宋_GBK" w:hAnsi="宋体" w:eastAsia="方正仿宋_GBK"/>
          <w:color w:val="auto"/>
          <w:sz w:val="24"/>
          <w:szCs w:val="24"/>
          <w:highlight w:val="yellow"/>
          <w:lang w:val="en-US" w:eastAsia="zh-CN"/>
        </w:rPr>
        <w:t>18：00</w:t>
      </w:r>
      <w:bookmarkStart w:id="200" w:name="_GoBack"/>
      <w:bookmarkEnd w:id="200"/>
    </w:p>
    <w:p w14:paraId="5848768A">
      <w:pPr>
        <w:pStyle w:val="3"/>
        <w:adjustRightInd w:val="0"/>
        <w:snapToGrid w:val="0"/>
        <w:spacing w:before="0" w:after="0" w:line="400" w:lineRule="exact"/>
        <w:ind w:firstLine="482" w:firstLineChars="200"/>
        <w:rPr>
          <w:rFonts w:hint="eastAsia" w:ascii="方正仿宋_GBK" w:hAnsi="宋体" w:eastAsia="方正仿宋_GBK"/>
          <w:sz w:val="24"/>
        </w:rPr>
      </w:pPr>
      <w:bookmarkStart w:id="34" w:name="_Toc2945"/>
      <w:bookmarkStart w:id="35" w:name="_Toc521053054"/>
      <w:bookmarkStart w:id="36" w:name="_Toc106034775"/>
      <w:bookmarkStart w:id="37" w:name="_Toc4355"/>
      <w:bookmarkStart w:id="38" w:name="_Toc525047162"/>
      <w:bookmarkStart w:id="39" w:name="_Toc65660335"/>
      <w:bookmarkStart w:id="40" w:name="_Toc479668114"/>
      <w:bookmarkStart w:id="41" w:name="_Toc12296"/>
      <w:r>
        <w:rPr>
          <w:rFonts w:hint="eastAsia" w:ascii="方正仿宋_GBK" w:hAnsi="宋体" w:eastAsia="方正仿宋_GBK"/>
          <w:sz w:val="24"/>
          <w:lang w:val="en-US" w:eastAsia="zh-CN"/>
        </w:rPr>
        <w:t>五</w:t>
      </w:r>
      <w:r>
        <w:rPr>
          <w:rFonts w:hint="eastAsia" w:ascii="方正仿宋_GBK" w:hAnsi="宋体" w:eastAsia="方正仿宋_GBK"/>
          <w:sz w:val="24"/>
        </w:rPr>
        <w:t>、采购项目需落实的政府采购政策</w:t>
      </w:r>
      <w:bookmarkEnd w:id="34"/>
      <w:bookmarkEnd w:id="35"/>
      <w:bookmarkEnd w:id="36"/>
      <w:bookmarkEnd w:id="37"/>
      <w:bookmarkEnd w:id="38"/>
      <w:bookmarkEnd w:id="39"/>
      <w:bookmarkEnd w:id="40"/>
      <w:bookmarkEnd w:id="41"/>
    </w:p>
    <w:p w14:paraId="7E43F6F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（一）按照《财政部 生态环境部关于印发环境标志产品政府采购品目清单的通知》（财库〔2019〕18号）和《财政部 发展改革委关于印发节能产品政府采购品目清单的通知》（财库〔2019〕19号）的规定，落实国家节能环保政策。</w:t>
      </w:r>
    </w:p>
    <w:p w14:paraId="31315AF9">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（二）按照财政部、工业和信息化部关于印发《政府采购促进中小企业发展管理办法》的通知（财库〔2020〕46号），落实促进中小企业发展政策。</w:t>
      </w:r>
    </w:p>
    <w:p w14:paraId="1DBE43C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（三）按照《财政部、司法部关于政府采购支持监狱企业发展有关问题的通知》（财库〔2014〕68号）的规定，落实支持监狱企业发展政策。</w:t>
      </w:r>
    </w:p>
    <w:p w14:paraId="6CD3BCDE">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（四）按照《三部门联合发布关于促进残疾人就业政府采购政策的通知》（财库〔2017〕 141号）的规定，落实支持残疾人福利性单位发展政策。</w:t>
      </w:r>
    </w:p>
    <w:p w14:paraId="1A45DE7A">
      <w:pPr>
        <w:pStyle w:val="3"/>
        <w:adjustRightInd w:val="0"/>
        <w:snapToGrid w:val="0"/>
        <w:spacing w:before="0" w:after="0" w:line="400" w:lineRule="exact"/>
        <w:ind w:firstLine="482" w:firstLineChars="200"/>
        <w:rPr>
          <w:rFonts w:hint="eastAsia" w:ascii="方正仿宋_GBK" w:hAnsi="宋体" w:eastAsia="方正仿宋_GBK"/>
          <w:sz w:val="24"/>
        </w:rPr>
      </w:pPr>
      <w:bookmarkStart w:id="42" w:name="_Toc525047163"/>
      <w:bookmarkStart w:id="43" w:name="_Toc4728"/>
      <w:bookmarkStart w:id="44" w:name="_Toc106034776"/>
      <w:bookmarkStart w:id="45" w:name="_Toc16269"/>
      <w:bookmarkStart w:id="46" w:name="_Toc65660336"/>
      <w:bookmarkStart w:id="47" w:name="_Toc521053055"/>
      <w:bookmarkStart w:id="48" w:name="_Toc6563"/>
      <w:r>
        <w:rPr>
          <w:rFonts w:hint="eastAsia" w:ascii="方正仿宋_GBK" w:hAnsi="宋体" w:eastAsia="方正仿宋_GBK"/>
          <w:sz w:val="24"/>
          <w:lang w:val="en-US" w:eastAsia="zh-CN"/>
        </w:rPr>
        <w:t>六</w:t>
      </w:r>
      <w:r>
        <w:rPr>
          <w:rFonts w:hint="eastAsia" w:ascii="方正仿宋_GBK" w:hAnsi="宋体" w:eastAsia="方正仿宋_GBK"/>
          <w:sz w:val="24"/>
        </w:rPr>
        <w:t>、其它有关规定</w:t>
      </w:r>
      <w:bookmarkEnd w:id="42"/>
      <w:bookmarkEnd w:id="43"/>
      <w:bookmarkEnd w:id="44"/>
      <w:bookmarkEnd w:id="45"/>
      <w:bookmarkEnd w:id="46"/>
      <w:bookmarkEnd w:id="47"/>
      <w:bookmarkEnd w:id="48"/>
    </w:p>
    <w:p w14:paraId="6ECEA6FA">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（一）单位负责人为同一人或者存在直接控股、管理关系的不同供应商，</w:t>
      </w:r>
      <w:r>
        <w:rPr>
          <w:rFonts w:ascii="方正仿宋_GBK" w:hAnsi="宋体" w:eastAsia="方正仿宋_GBK"/>
          <w:sz w:val="24"/>
          <w:szCs w:val="24"/>
        </w:rPr>
        <w:t>不得参加同一合同项</w:t>
      </w:r>
      <w:r>
        <w:rPr>
          <w:rFonts w:hint="eastAsia" w:ascii="方正仿宋_GBK" w:hAnsi="宋体" w:eastAsia="方正仿宋_GBK"/>
          <w:sz w:val="24"/>
          <w:szCs w:val="24"/>
        </w:rPr>
        <w:t>（包）</w:t>
      </w:r>
      <w:r>
        <w:rPr>
          <w:rFonts w:ascii="方正仿宋_GBK" w:hAnsi="宋体" w:eastAsia="方正仿宋_GBK"/>
          <w:sz w:val="24"/>
          <w:szCs w:val="24"/>
        </w:rPr>
        <w:t>下的政府采购活动</w:t>
      </w:r>
      <w:r>
        <w:rPr>
          <w:rFonts w:hint="eastAsia" w:ascii="方正仿宋_GBK" w:hAnsi="宋体" w:eastAsia="方正仿宋_GBK"/>
          <w:sz w:val="24"/>
          <w:szCs w:val="24"/>
        </w:rPr>
        <w:t>，否则均为无效报价。</w:t>
      </w:r>
    </w:p>
    <w:p w14:paraId="0E965E1F">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（二）为采购项目提供整体设计、规范编制或者项目管理、监理、检测等服务的供应商，不得再</w:t>
      </w:r>
      <w:r>
        <w:rPr>
          <w:rFonts w:ascii="方正仿宋_GBK" w:hAnsi="宋体" w:eastAsia="方正仿宋_GBK"/>
          <w:sz w:val="24"/>
          <w:szCs w:val="24"/>
        </w:rPr>
        <w:t>参加</w:t>
      </w:r>
      <w:r>
        <w:rPr>
          <w:rFonts w:hint="eastAsia" w:ascii="方正仿宋_GBK" w:hAnsi="宋体" w:eastAsia="方正仿宋_GBK"/>
          <w:sz w:val="24"/>
          <w:szCs w:val="24"/>
        </w:rPr>
        <w:t>该采购</w:t>
      </w:r>
      <w:r>
        <w:rPr>
          <w:rFonts w:ascii="方正仿宋_GBK" w:hAnsi="宋体" w:eastAsia="方正仿宋_GBK"/>
          <w:sz w:val="24"/>
          <w:szCs w:val="24"/>
        </w:rPr>
        <w:t>项目的</w:t>
      </w:r>
      <w:r>
        <w:rPr>
          <w:rFonts w:hint="eastAsia" w:ascii="方正仿宋_GBK" w:hAnsi="宋体" w:eastAsia="方正仿宋_GBK"/>
          <w:sz w:val="24"/>
          <w:szCs w:val="24"/>
        </w:rPr>
        <w:t>其他</w:t>
      </w:r>
      <w:r>
        <w:rPr>
          <w:rFonts w:ascii="方正仿宋_GBK" w:hAnsi="宋体" w:eastAsia="方正仿宋_GBK"/>
          <w:sz w:val="24"/>
          <w:szCs w:val="24"/>
        </w:rPr>
        <w:t>采购活动</w:t>
      </w:r>
      <w:r>
        <w:rPr>
          <w:rFonts w:hint="eastAsia" w:ascii="方正仿宋_GBK" w:hAnsi="宋体" w:eastAsia="方正仿宋_GBK"/>
          <w:sz w:val="24"/>
          <w:szCs w:val="24"/>
        </w:rPr>
        <w:t>。</w:t>
      </w:r>
    </w:p>
    <w:p w14:paraId="0FB05E12">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（三）同一合同项（包）下的货物，制造商参与报价的，不得再委托代理商参与报价。</w:t>
      </w:r>
    </w:p>
    <w:p w14:paraId="1E63E538">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（四）本项目的澄清文件（如果有）一律在</w:t>
      </w:r>
      <w:r>
        <w:rPr>
          <w:rFonts w:hint="eastAsia" w:ascii="方正仿宋_GBK" w:hAnsi="宋体" w:eastAsia="方正仿宋_GBK"/>
          <w:sz w:val="24"/>
          <w:szCs w:val="24"/>
          <w:lang w:eastAsia="zh-CN"/>
        </w:rPr>
        <w:t>行采家（https://www.gec123.com/）</w:t>
      </w:r>
      <w:r>
        <w:rPr>
          <w:rFonts w:hint="eastAsia" w:ascii="方正仿宋_GBK" w:hAnsi="宋体" w:eastAsia="方正仿宋_GBK"/>
          <w:sz w:val="24"/>
          <w:szCs w:val="24"/>
        </w:rPr>
        <w:t>上发布，请各供应商注意下载；无论供应商下载或领取与否，均视同供应商已知晓本项目澄清文件（如果有）的内容。</w:t>
      </w:r>
    </w:p>
    <w:p w14:paraId="2A9A82AA">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（五）超过响应文件截止时间递交的响应文件，恕不接收。</w:t>
      </w:r>
    </w:p>
    <w:p w14:paraId="04DCE1BC">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sz w:val="24"/>
          <w:szCs w:val="24"/>
        </w:rPr>
        <w:t>（六）询价费用：无论询价结果如何，供应商参与本项目询价的所有费用均应由供应商</w:t>
      </w:r>
      <w:r>
        <w:rPr>
          <w:rFonts w:hint="eastAsia" w:ascii="方正仿宋_GBK" w:hAnsi="宋体" w:eastAsia="方正仿宋_GBK" w:cs="Times New Roman"/>
          <w:sz w:val="24"/>
          <w:szCs w:val="24"/>
        </w:rPr>
        <w:t>自行承担。</w:t>
      </w:r>
    </w:p>
    <w:p w14:paraId="0CEA10D3">
      <w:pPr>
        <w:snapToGrid w:val="0"/>
        <w:spacing w:line="400" w:lineRule="exact"/>
        <w:ind w:firstLine="360" w:firstLineChars="150"/>
        <w:rPr>
          <w:rFonts w:hint="default" w:ascii="方正仿宋_GBK" w:hAnsi="宋体" w:eastAsia="方正仿宋_GBK" w:cs="Times New Roman"/>
          <w:color w:val="auto"/>
          <w:sz w:val="24"/>
          <w:szCs w:val="24"/>
          <w:lang w:val="en-US" w:eastAsia="zh-CN"/>
        </w:rPr>
      </w:pPr>
      <w:r>
        <w:rPr>
          <w:rFonts w:hint="eastAsia" w:ascii="方正仿宋_GBK" w:hAnsi="宋体" w:eastAsia="方正仿宋_GBK" w:cs="Times New Roman"/>
          <w:sz w:val="24"/>
          <w:szCs w:val="24"/>
        </w:rPr>
        <w:t>（七）</w:t>
      </w:r>
      <w:r>
        <w:rPr>
          <w:rFonts w:hint="eastAsia" w:ascii="方正仿宋_GBK" w:hAnsi="宋体" w:eastAsia="方正仿宋_GBK" w:cs="Times New Roman"/>
          <w:color w:val="auto"/>
          <w:sz w:val="24"/>
          <w:szCs w:val="24"/>
        </w:rPr>
        <w:t>本项目</w:t>
      </w:r>
      <w:r>
        <w:rPr>
          <w:rFonts w:hint="eastAsia" w:ascii="方正仿宋_GBK" w:hAnsi="宋体" w:eastAsia="方正仿宋_GBK" w:cs="Times New Roman"/>
          <w:color w:val="auto"/>
          <w:sz w:val="24"/>
          <w:szCs w:val="24"/>
          <w:lang w:val="en-US" w:eastAsia="zh-CN"/>
        </w:rPr>
        <w:t>不</w:t>
      </w:r>
      <w:r>
        <w:rPr>
          <w:rFonts w:hint="eastAsia" w:ascii="方正仿宋_GBK" w:hAnsi="宋体" w:eastAsia="方正仿宋_GBK" w:cs="Times New Roman"/>
          <w:color w:val="auto"/>
          <w:sz w:val="24"/>
          <w:szCs w:val="24"/>
        </w:rPr>
        <w:t>接受联合体参与报价</w:t>
      </w:r>
      <w:r>
        <w:rPr>
          <w:rFonts w:hint="eastAsia" w:ascii="方正仿宋_GBK" w:hAnsi="宋体" w:eastAsia="方正仿宋_GBK" w:cs="Times New Roman"/>
          <w:color w:val="auto"/>
          <w:sz w:val="24"/>
          <w:szCs w:val="24"/>
          <w:lang w:eastAsia="zh-CN"/>
        </w:rPr>
        <w:t>，</w:t>
      </w:r>
      <w:r>
        <w:rPr>
          <w:rFonts w:hint="eastAsia" w:ascii="方正仿宋_GBK" w:hAnsi="宋体" w:eastAsia="方正仿宋_GBK" w:cs="Times New Roman"/>
          <w:color w:val="auto"/>
          <w:sz w:val="24"/>
          <w:szCs w:val="24"/>
          <w:lang w:val="en-US" w:eastAsia="zh-CN"/>
        </w:rPr>
        <w:t>否则按无效处理。</w:t>
      </w:r>
    </w:p>
    <w:p w14:paraId="60CD2C01">
      <w:pPr>
        <w:snapToGrid w:val="0"/>
        <w:spacing w:line="400" w:lineRule="exact"/>
        <w:ind w:firstLine="360" w:firstLineChars="150"/>
        <w:rPr>
          <w:rFonts w:hint="eastAsia" w:ascii="方正仿宋_GBK" w:hAnsi="宋体" w:eastAsia="方正仿宋_GBK" w:cs="Times New Roman"/>
          <w:sz w:val="24"/>
          <w:szCs w:val="24"/>
          <w:lang w:eastAsia="zh-CN"/>
        </w:rPr>
      </w:pPr>
      <w:r>
        <w:rPr>
          <w:rFonts w:hint="eastAsia" w:ascii="方正仿宋_GBK" w:hAnsi="宋体" w:eastAsia="方正仿宋_GBK" w:cs="Times New Roman"/>
          <w:color w:val="auto"/>
          <w:sz w:val="24"/>
          <w:szCs w:val="24"/>
        </w:rPr>
        <w:t>（八）本项目</w:t>
      </w:r>
      <w:r>
        <w:rPr>
          <w:rFonts w:hint="eastAsia" w:ascii="方正仿宋_GBK" w:hAnsi="宋体" w:eastAsia="方正仿宋_GBK" w:cs="Times New Roman"/>
          <w:color w:val="auto"/>
          <w:sz w:val="24"/>
          <w:szCs w:val="24"/>
          <w:lang w:val="en-US" w:eastAsia="zh-CN"/>
        </w:rPr>
        <w:t>不</w:t>
      </w:r>
      <w:r>
        <w:rPr>
          <w:rFonts w:hint="eastAsia" w:ascii="方正仿宋_GBK" w:hAnsi="宋体" w:eastAsia="方正仿宋_GBK" w:cs="Times New Roman"/>
          <w:color w:val="auto"/>
          <w:sz w:val="24"/>
          <w:szCs w:val="24"/>
        </w:rPr>
        <w:t>接受合同分包</w:t>
      </w:r>
      <w:r>
        <w:rPr>
          <w:rFonts w:hint="eastAsia" w:ascii="方正仿宋_GBK" w:hAnsi="宋体" w:eastAsia="方正仿宋_GBK" w:cs="Times New Roman"/>
          <w:sz w:val="24"/>
          <w:szCs w:val="24"/>
          <w:lang w:eastAsia="zh-CN"/>
        </w:rPr>
        <w:t>，</w:t>
      </w:r>
      <w:r>
        <w:rPr>
          <w:rFonts w:hint="eastAsia" w:ascii="方正仿宋_GBK" w:hAnsi="宋体" w:eastAsia="方正仿宋_GBK" w:cs="Times New Roman"/>
          <w:sz w:val="24"/>
          <w:szCs w:val="24"/>
          <w:lang w:val="en-US" w:eastAsia="zh-CN"/>
        </w:rPr>
        <w:t>否则按无效处理。</w:t>
      </w:r>
    </w:p>
    <w:p w14:paraId="7C46C7C9">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bCs/>
          <w:sz w:val="24"/>
          <w:szCs w:val="24"/>
        </w:rPr>
        <w:t>（九）</w:t>
      </w:r>
      <w:r>
        <w:rPr>
          <w:rFonts w:hint="eastAsia" w:ascii="方正仿宋_GBK" w:hAnsi="宋体" w:eastAsia="方正仿宋_GBK"/>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558FA55F">
      <w:pPr>
        <w:snapToGrid w:val="0"/>
        <w:spacing w:line="400" w:lineRule="exact"/>
        <w:ind w:firstLine="360" w:firstLineChars="150"/>
        <w:rPr>
          <w:rFonts w:hint="default" w:ascii="方正仿宋_GBK" w:hAnsi="宋体" w:eastAsia="方正仿宋_GBK"/>
          <w:color w:val="auto"/>
          <w:sz w:val="24"/>
          <w:szCs w:val="24"/>
          <w:highlight w:val="yellow"/>
          <w:lang w:val="en-US" w:eastAsia="zh-CN"/>
        </w:rPr>
      </w:pPr>
      <w:r>
        <w:rPr>
          <w:rFonts w:hint="eastAsia" w:ascii="方正仿宋_GBK" w:hAnsi="宋体" w:eastAsia="方正仿宋_GBK"/>
          <w:bCs/>
          <w:color w:val="auto"/>
          <w:sz w:val="24"/>
          <w:szCs w:val="24"/>
          <w:highlight w:val="yellow"/>
        </w:rPr>
        <w:t>（</w:t>
      </w:r>
      <w:r>
        <w:rPr>
          <w:rFonts w:hint="eastAsia" w:ascii="方正仿宋_GBK" w:hAnsi="宋体" w:eastAsia="方正仿宋_GBK"/>
          <w:bCs/>
          <w:color w:val="auto"/>
          <w:sz w:val="24"/>
          <w:szCs w:val="24"/>
          <w:highlight w:val="yellow"/>
          <w:lang w:val="en-US" w:eastAsia="zh-CN"/>
        </w:rPr>
        <w:t>十</w:t>
      </w:r>
      <w:r>
        <w:rPr>
          <w:rFonts w:hint="eastAsia" w:ascii="方正仿宋_GBK" w:hAnsi="宋体" w:eastAsia="方正仿宋_GBK"/>
          <w:bCs/>
          <w:color w:val="auto"/>
          <w:sz w:val="24"/>
          <w:szCs w:val="24"/>
          <w:highlight w:val="yellow"/>
        </w:rPr>
        <w:t>）</w:t>
      </w:r>
      <w:r>
        <w:rPr>
          <w:rFonts w:hint="eastAsia" w:ascii="方正仿宋_GBK" w:hAnsi="宋体" w:eastAsia="方正仿宋_GBK"/>
          <w:bCs/>
          <w:color w:val="auto"/>
          <w:sz w:val="24"/>
          <w:szCs w:val="24"/>
          <w:highlight w:val="yellow"/>
          <w:lang w:val="en-US" w:eastAsia="zh-CN"/>
        </w:rPr>
        <w:t>本项目通过重庆药品和医用耗材招采管理系统备案采购，由中标供应商（须在药交所平台注册成为配送会员）根据项目一览表，完整提供备案产品信息表的必填项，双方在药交所平台签订备案合同并添加订单后进行配送。</w:t>
      </w:r>
    </w:p>
    <w:p w14:paraId="1C487C46">
      <w:pPr>
        <w:pStyle w:val="3"/>
        <w:adjustRightInd w:val="0"/>
        <w:snapToGrid w:val="0"/>
        <w:spacing w:before="0" w:after="0" w:line="400" w:lineRule="exact"/>
        <w:ind w:firstLine="482" w:firstLineChars="200"/>
        <w:rPr>
          <w:rFonts w:hint="eastAsia" w:ascii="方正仿宋_GBK" w:hAnsi="宋体" w:eastAsia="方正仿宋_GBK"/>
          <w:sz w:val="24"/>
        </w:rPr>
      </w:pPr>
      <w:bookmarkStart w:id="49" w:name="_Toc65660337"/>
      <w:bookmarkStart w:id="50" w:name="_Toc1733"/>
      <w:bookmarkStart w:id="51" w:name="_Toc525047164"/>
      <w:bookmarkStart w:id="52" w:name="_Toc106034777"/>
      <w:bookmarkStart w:id="53" w:name="_Toc1552"/>
      <w:bookmarkStart w:id="54" w:name="_Toc521053056"/>
      <w:bookmarkStart w:id="55" w:name="_Toc10415"/>
      <w:r>
        <w:rPr>
          <w:rFonts w:hint="eastAsia" w:ascii="方正仿宋_GBK" w:hAnsi="宋体" w:eastAsia="方正仿宋_GBK"/>
          <w:sz w:val="24"/>
          <w:lang w:val="en-US" w:eastAsia="zh-CN"/>
        </w:rPr>
        <w:t>七</w:t>
      </w:r>
      <w:r>
        <w:rPr>
          <w:rFonts w:hint="eastAsia" w:ascii="方正仿宋_GBK" w:hAnsi="宋体" w:eastAsia="方正仿宋_GBK"/>
          <w:sz w:val="24"/>
        </w:rPr>
        <w:t>、联系方式</w:t>
      </w:r>
      <w:bookmarkEnd w:id="49"/>
      <w:bookmarkEnd w:id="50"/>
      <w:bookmarkEnd w:id="51"/>
      <w:bookmarkEnd w:id="52"/>
      <w:bookmarkEnd w:id="53"/>
      <w:bookmarkEnd w:id="54"/>
      <w:bookmarkEnd w:id="55"/>
    </w:p>
    <w:p w14:paraId="3D02C209">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（一）采购人：</w:t>
      </w:r>
      <w:r>
        <w:rPr>
          <w:rFonts w:hint="eastAsia" w:ascii="方正仿宋_GBK" w:hAnsi="宋体" w:eastAsia="方正仿宋_GBK" w:cs="Times New Roman"/>
          <w:sz w:val="24"/>
          <w:szCs w:val="24"/>
          <w:lang w:val="en-US" w:eastAsia="zh-CN"/>
        </w:rPr>
        <w:t>重庆市</w:t>
      </w:r>
      <w:r>
        <w:rPr>
          <w:rFonts w:hint="eastAsia" w:ascii="方正仿宋_GBK" w:hAnsi="宋体" w:eastAsia="方正仿宋_GBK" w:cs="Times New Roman"/>
          <w:sz w:val="24"/>
          <w:szCs w:val="24"/>
        </w:rPr>
        <w:t>渝北区古路中心卫生院</w:t>
      </w:r>
    </w:p>
    <w:p w14:paraId="07734711">
      <w:pPr>
        <w:snapToGrid w:val="0"/>
        <w:spacing w:line="400" w:lineRule="exact"/>
        <w:ind w:firstLine="1080" w:firstLineChars="450"/>
        <w:rPr>
          <w:rFonts w:hint="eastAsia" w:ascii="方正仿宋_GBK" w:hAnsi="宋体" w:eastAsia="方正仿宋_GBK" w:cs="Times New Roman"/>
          <w:sz w:val="24"/>
          <w:szCs w:val="24"/>
          <w:lang w:val="en-US" w:eastAsia="zh-CN"/>
        </w:rPr>
      </w:pPr>
      <w:r>
        <w:rPr>
          <w:rFonts w:hint="eastAsia" w:ascii="方正仿宋_GBK" w:hAnsi="宋体" w:eastAsia="方正仿宋_GBK" w:cs="Times New Roman"/>
          <w:sz w:val="24"/>
          <w:szCs w:val="24"/>
        </w:rPr>
        <w:t>联系人：</w:t>
      </w:r>
      <w:r>
        <w:rPr>
          <w:rFonts w:hint="eastAsia" w:ascii="方正仿宋_GBK" w:hAnsi="宋体" w:eastAsia="方正仿宋_GBK" w:cs="Times New Roman"/>
          <w:sz w:val="24"/>
          <w:szCs w:val="24"/>
          <w:lang w:val="en-US" w:eastAsia="zh-CN"/>
        </w:rPr>
        <w:t>辜老师</w:t>
      </w:r>
    </w:p>
    <w:p w14:paraId="65914FBC">
      <w:pPr>
        <w:snapToGrid w:val="0"/>
        <w:spacing w:line="400" w:lineRule="exact"/>
        <w:ind w:firstLine="1080" w:firstLineChars="450"/>
        <w:rPr>
          <w:rFonts w:hint="default" w:ascii="方正仿宋_GBK" w:hAnsi="宋体" w:eastAsia="方正仿宋_GBK" w:cs="Times New Roman"/>
          <w:sz w:val="24"/>
          <w:szCs w:val="24"/>
          <w:lang w:val="en-US"/>
        </w:rPr>
      </w:pPr>
      <w:r>
        <w:rPr>
          <w:rFonts w:hint="eastAsia" w:ascii="方正仿宋_GBK" w:hAnsi="宋体" w:eastAsia="方正仿宋_GBK" w:cs="Times New Roman"/>
          <w:sz w:val="24"/>
          <w:szCs w:val="24"/>
        </w:rPr>
        <w:t>电  话：</w:t>
      </w:r>
      <w:r>
        <w:rPr>
          <w:rFonts w:hint="eastAsia" w:ascii="方正仿宋_GBK" w:hAnsi="宋体" w:eastAsia="方正仿宋_GBK" w:cs="Times New Roman"/>
          <w:sz w:val="24"/>
          <w:szCs w:val="24"/>
          <w:lang w:val="en-US" w:eastAsia="zh-CN"/>
        </w:rPr>
        <w:t>15215090601</w:t>
      </w:r>
    </w:p>
    <w:p w14:paraId="6134BDA4">
      <w:pPr>
        <w:snapToGrid w:val="0"/>
        <w:spacing w:line="400" w:lineRule="exact"/>
        <w:ind w:firstLine="480" w:firstLineChars="200"/>
        <w:outlineLvl w:val="2"/>
        <w:rPr>
          <w:rFonts w:hint="eastAsia" w:ascii="方正仿宋_GBK" w:hAnsi="宋体" w:eastAsia="方正仿宋_GBK"/>
          <w:sz w:val="24"/>
          <w:szCs w:val="24"/>
        </w:rPr>
      </w:pPr>
    </w:p>
    <w:p w14:paraId="3C1BF999">
      <w:pPr>
        <w:pStyle w:val="3"/>
        <w:spacing w:before="0" w:after="0" w:line="360" w:lineRule="auto"/>
        <w:jc w:val="center"/>
        <w:rPr>
          <w:rFonts w:hint="eastAsia" w:ascii="方正小标宋_GBK" w:eastAsia="方正小标宋_GBK"/>
          <w:b w:val="0"/>
          <w:sz w:val="36"/>
          <w:szCs w:val="30"/>
        </w:rPr>
      </w:pPr>
      <w:bookmarkStart w:id="56" w:name="_Toc1292"/>
      <w:bookmarkStart w:id="57" w:name="_Toc65660338"/>
      <w:bookmarkStart w:id="58" w:name="_Toc14516"/>
      <w:bookmarkStart w:id="59" w:name="_Toc11327"/>
      <w:bookmarkStart w:id="60" w:name="_Toc106034778"/>
    </w:p>
    <w:p w14:paraId="63DE76B7">
      <w:pPr>
        <w:pStyle w:val="3"/>
        <w:spacing w:before="0" w:after="0" w:line="360" w:lineRule="auto"/>
        <w:jc w:val="center"/>
        <w:rPr>
          <w:rFonts w:hint="eastAsia" w:ascii="方正小标宋_GBK" w:eastAsia="方正小标宋_GBK"/>
          <w:b w:val="0"/>
          <w:sz w:val="36"/>
          <w:szCs w:val="30"/>
        </w:rPr>
      </w:pPr>
    </w:p>
    <w:p w14:paraId="7A7903CC">
      <w:pPr>
        <w:pStyle w:val="3"/>
        <w:spacing w:before="0" w:after="0" w:line="360" w:lineRule="auto"/>
        <w:jc w:val="center"/>
        <w:rPr>
          <w:rFonts w:hint="eastAsia" w:ascii="方正小标宋_GBK" w:eastAsia="方正小标宋_GBK"/>
          <w:b w:val="0"/>
          <w:sz w:val="36"/>
          <w:szCs w:val="30"/>
        </w:rPr>
      </w:pPr>
    </w:p>
    <w:p w14:paraId="474636A5">
      <w:pPr>
        <w:bidi w:val="0"/>
        <w:rPr>
          <w:rFonts w:hint="eastAsia"/>
        </w:rPr>
      </w:pPr>
    </w:p>
    <w:p w14:paraId="3D69978D">
      <w:pPr>
        <w:bidi w:val="0"/>
        <w:rPr>
          <w:rFonts w:hint="eastAsia"/>
        </w:rPr>
      </w:pPr>
    </w:p>
    <w:p w14:paraId="657AC400">
      <w:pPr>
        <w:bidi w:val="0"/>
        <w:rPr>
          <w:rFonts w:hint="eastAsia"/>
        </w:rPr>
      </w:pPr>
    </w:p>
    <w:p w14:paraId="07A25C33">
      <w:pPr>
        <w:bidi w:val="0"/>
        <w:rPr>
          <w:rFonts w:hint="eastAsia"/>
        </w:rPr>
      </w:pPr>
    </w:p>
    <w:p w14:paraId="521EF42C">
      <w:pPr>
        <w:bidi w:val="0"/>
        <w:rPr>
          <w:rFonts w:hint="eastAsia"/>
        </w:rPr>
      </w:pPr>
    </w:p>
    <w:p w14:paraId="33527886">
      <w:pPr>
        <w:bidi w:val="0"/>
        <w:rPr>
          <w:rFonts w:hint="eastAsia"/>
        </w:rPr>
      </w:pPr>
    </w:p>
    <w:p w14:paraId="58F0BB54">
      <w:pPr>
        <w:bidi w:val="0"/>
        <w:rPr>
          <w:rFonts w:hint="eastAsia"/>
        </w:rPr>
      </w:pPr>
    </w:p>
    <w:p w14:paraId="65FB8EC7">
      <w:pPr>
        <w:bidi w:val="0"/>
        <w:rPr>
          <w:rFonts w:hint="eastAsia"/>
        </w:rPr>
      </w:pPr>
    </w:p>
    <w:p w14:paraId="3B771946">
      <w:pPr>
        <w:bidi w:val="0"/>
        <w:rPr>
          <w:rFonts w:hint="eastAsia"/>
        </w:rPr>
      </w:pPr>
    </w:p>
    <w:p w14:paraId="51FF06AA">
      <w:pPr>
        <w:pStyle w:val="3"/>
        <w:spacing w:before="0" w:after="0" w:line="360" w:lineRule="auto"/>
        <w:jc w:val="center"/>
        <w:rPr>
          <w:rFonts w:hint="eastAsia" w:ascii="方正小标宋_GBK" w:eastAsia="方正小标宋_GBK"/>
          <w:b w:val="0"/>
          <w:sz w:val="36"/>
          <w:szCs w:val="30"/>
        </w:rPr>
      </w:pPr>
    </w:p>
    <w:p w14:paraId="0673FB1C">
      <w:pPr>
        <w:bidi w:val="0"/>
        <w:rPr>
          <w:rFonts w:hint="eastAsia"/>
        </w:rPr>
      </w:pPr>
    </w:p>
    <w:p w14:paraId="66B81CF6">
      <w:pPr>
        <w:bidi w:val="0"/>
        <w:rPr>
          <w:rFonts w:hint="eastAsia"/>
        </w:rPr>
      </w:pPr>
    </w:p>
    <w:p w14:paraId="4818657D">
      <w:pPr>
        <w:bidi w:val="0"/>
        <w:rPr>
          <w:rFonts w:hint="eastAsia"/>
        </w:rPr>
      </w:pPr>
    </w:p>
    <w:p w14:paraId="0CF77027">
      <w:pPr>
        <w:bidi w:val="0"/>
        <w:rPr>
          <w:rFonts w:hint="eastAsia"/>
        </w:rPr>
      </w:pPr>
    </w:p>
    <w:p w14:paraId="06066E64">
      <w:pPr>
        <w:bidi w:val="0"/>
        <w:rPr>
          <w:rFonts w:hint="eastAsia"/>
        </w:rPr>
      </w:pPr>
    </w:p>
    <w:p w14:paraId="12B34FE5">
      <w:pPr>
        <w:bidi w:val="0"/>
        <w:rPr>
          <w:rFonts w:hint="eastAsia"/>
        </w:rPr>
      </w:pPr>
    </w:p>
    <w:p w14:paraId="1E50319D">
      <w:pPr>
        <w:bidi w:val="0"/>
        <w:rPr>
          <w:rFonts w:hint="eastAsia"/>
        </w:rPr>
      </w:pPr>
    </w:p>
    <w:p w14:paraId="532B5DBE">
      <w:pPr>
        <w:bidi w:val="0"/>
        <w:rPr>
          <w:rFonts w:hint="eastAsia"/>
        </w:rPr>
      </w:pPr>
    </w:p>
    <w:p w14:paraId="4A5FE1E8">
      <w:pPr>
        <w:bidi w:val="0"/>
        <w:rPr>
          <w:rFonts w:hint="eastAsia"/>
        </w:rPr>
      </w:pPr>
    </w:p>
    <w:p w14:paraId="4573D4C8">
      <w:pPr>
        <w:bidi w:val="0"/>
        <w:rPr>
          <w:rFonts w:hint="eastAsia"/>
        </w:rPr>
      </w:pPr>
    </w:p>
    <w:p w14:paraId="7E79E494">
      <w:pPr>
        <w:bidi w:val="0"/>
        <w:rPr>
          <w:rFonts w:hint="eastAsia"/>
        </w:rPr>
      </w:pPr>
    </w:p>
    <w:p w14:paraId="5FEF8931">
      <w:pPr>
        <w:bidi w:val="0"/>
        <w:rPr>
          <w:rFonts w:hint="eastAsia"/>
        </w:rPr>
      </w:pPr>
    </w:p>
    <w:p w14:paraId="5ED3837A">
      <w:pPr>
        <w:bidi w:val="0"/>
        <w:rPr>
          <w:rFonts w:hint="eastAsia"/>
        </w:rPr>
      </w:pPr>
    </w:p>
    <w:p w14:paraId="25D72DEA">
      <w:pPr>
        <w:pStyle w:val="3"/>
        <w:spacing w:before="0" w:after="0" w:line="360" w:lineRule="auto"/>
        <w:jc w:val="center"/>
        <w:rPr>
          <w:rFonts w:hint="eastAsia" w:ascii="方正小标宋_GBK" w:eastAsia="方正小标宋_GBK"/>
          <w:b w:val="0"/>
          <w:sz w:val="36"/>
          <w:szCs w:val="30"/>
        </w:rPr>
      </w:pPr>
    </w:p>
    <w:p w14:paraId="3D19B308">
      <w:pPr>
        <w:rPr>
          <w:rFonts w:hint="eastAsia" w:ascii="方正小标宋_GBK" w:eastAsia="方正小标宋_GBK"/>
          <w:b w:val="0"/>
          <w:sz w:val="36"/>
          <w:szCs w:val="30"/>
        </w:rPr>
      </w:pPr>
    </w:p>
    <w:p w14:paraId="6C8BF230">
      <w:pPr>
        <w:rPr>
          <w:rFonts w:hint="eastAsia" w:ascii="方正小标宋_GBK" w:eastAsia="方正小标宋_GBK"/>
          <w:b w:val="0"/>
          <w:sz w:val="36"/>
          <w:szCs w:val="30"/>
        </w:rPr>
      </w:pPr>
    </w:p>
    <w:p w14:paraId="609F106F">
      <w:pPr>
        <w:pStyle w:val="3"/>
        <w:spacing w:before="0" w:after="0" w:line="360" w:lineRule="auto"/>
        <w:jc w:val="center"/>
        <w:rPr>
          <w:rFonts w:hint="eastAsia" w:ascii="方正小标宋_GBK" w:eastAsia="方正小标宋_GBK"/>
          <w:b w:val="0"/>
          <w:sz w:val="36"/>
          <w:szCs w:val="30"/>
        </w:rPr>
      </w:pPr>
      <w:r>
        <w:rPr>
          <w:rFonts w:hint="eastAsia" w:ascii="方正小标宋_GBK" w:eastAsia="方正小标宋_GBK"/>
          <w:b w:val="0"/>
          <w:sz w:val="36"/>
          <w:szCs w:val="30"/>
        </w:rPr>
        <w:t>第二篇  询价项目质量</w:t>
      </w:r>
      <w:r>
        <w:rPr>
          <w:rFonts w:hint="eastAsia" w:ascii="方正小标宋_GBK" w:eastAsia="方正小标宋_GBK"/>
          <w:b w:val="0"/>
          <w:sz w:val="36"/>
          <w:szCs w:val="30"/>
          <w:lang w:val="en-US" w:eastAsia="zh-CN"/>
        </w:rPr>
        <w:t>及服务</w:t>
      </w:r>
      <w:r>
        <w:rPr>
          <w:rFonts w:hint="eastAsia" w:ascii="方正小标宋_GBK" w:eastAsia="方正小标宋_GBK"/>
          <w:b w:val="0"/>
          <w:sz w:val="36"/>
          <w:szCs w:val="30"/>
        </w:rPr>
        <w:t>需求</w:t>
      </w:r>
      <w:bookmarkEnd w:id="56"/>
      <w:bookmarkEnd w:id="57"/>
      <w:bookmarkEnd w:id="58"/>
      <w:bookmarkEnd w:id="59"/>
      <w:bookmarkEnd w:id="60"/>
    </w:p>
    <w:p w14:paraId="1D5026C0">
      <w:pPr>
        <w:pStyle w:val="3"/>
        <w:adjustRightInd w:val="0"/>
        <w:snapToGrid w:val="0"/>
        <w:spacing w:before="0" w:after="0" w:line="400" w:lineRule="exact"/>
        <w:ind w:firstLine="482" w:firstLineChars="200"/>
        <w:rPr>
          <w:rFonts w:hint="eastAsia" w:ascii="方正仿宋_GBK" w:hAnsi="宋体" w:eastAsia="方正仿宋_GBK"/>
          <w:sz w:val="24"/>
        </w:rPr>
      </w:pPr>
      <w:bookmarkStart w:id="61" w:name="_Toc65660339"/>
      <w:bookmarkStart w:id="62" w:name="_Toc446"/>
      <w:bookmarkStart w:id="63" w:name="_Toc26971"/>
      <w:bookmarkStart w:id="64" w:name="_Toc24129"/>
      <w:bookmarkStart w:id="65" w:name="_Toc106034779"/>
      <w:r>
        <w:rPr>
          <w:rFonts w:hint="eastAsia" w:ascii="方正仿宋_GBK" w:hAnsi="宋体" w:eastAsia="方正仿宋_GBK"/>
          <w:sz w:val="24"/>
        </w:rPr>
        <w:t>一、项目一览表</w:t>
      </w:r>
      <w:bookmarkEnd w:id="61"/>
      <w:bookmarkEnd w:id="62"/>
      <w:bookmarkEnd w:id="63"/>
      <w:bookmarkEnd w:id="64"/>
      <w:bookmarkEnd w:id="65"/>
    </w:p>
    <w:tbl>
      <w:tblPr>
        <w:tblStyle w:val="14"/>
        <w:tblpPr w:leftFromText="180" w:rightFromText="180" w:vertAnchor="text" w:horzAnchor="page" w:tblpX="825" w:tblpY="669"/>
        <w:tblOverlap w:val="never"/>
        <w:tblW w:w="108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7"/>
        <w:gridCol w:w="2399"/>
        <w:gridCol w:w="867"/>
        <w:gridCol w:w="664"/>
        <w:gridCol w:w="1586"/>
        <w:gridCol w:w="1479"/>
        <w:gridCol w:w="1489"/>
        <w:gridCol w:w="1747"/>
      </w:tblGrid>
      <w:tr w14:paraId="48D1C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A9FE734">
            <w:pPr>
              <w:keepNext w:val="0"/>
              <w:keepLines w:val="0"/>
              <w:widowControl/>
              <w:suppressLineNumbers w:val="0"/>
              <w:ind w:left="0" w:leftChars="0" w:firstLine="0" w:firstLineChars="0"/>
              <w:jc w:val="center"/>
              <w:textAlignment w:val="bottom"/>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序号</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14B4C4C">
            <w:pPr>
              <w:keepNext w:val="0"/>
              <w:keepLines w:val="0"/>
              <w:widowControl/>
              <w:suppressLineNumbers w:val="0"/>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通用名</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B23926B">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数量</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B0BFC68">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单位</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96973A7">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规格</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AE3BD0C">
            <w:pPr>
              <w:keepNext w:val="0"/>
              <w:keepLines w:val="0"/>
              <w:widowControl/>
              <w:suppressLineNumbers w:val="0"/>
              <w:ind w:left="420" w:leftChars="0" w:hanging="420" w:hanging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单价价限（元）</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9CD7452">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科室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EF93737">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rPr>
            </w:pPr>
            <w:r>
              <w:rPr>
                <w:rFonts w:hint="eastAsia" w:ascii="方正仿宋_GB2312" w:hAnsi="方正仿宋_GB2312" w:eastAsia="方正仿宋_GB2312" w:cs="方正仿宋_GB2312"/>
                <w:i w:val="0"/>
                <w:iCs w:val="0"/>
                <w:color w:val="auto"/>
                <w:kern w:val="0"/>
                <w:sz w:val="21"/>
                <w:szCs w:val="21"/>
                <w:u w:val="none"/>
                <w:lang w:val="en-US" w:eastAsia="zh-CN" w:bidi="ar"/>
              </w:rPr>
              <w:t>金额限价（元）</w:t>
            </w:r>
          </w:p>
        </w:tc>
      </w:tr>
      <w:tr w14:paraId="13A0C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5E82FF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76D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速干手消毒液</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BE03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01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8A7C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8101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13EB24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B14804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90</w:t>
            </w:r>
          </w:p>
        </w:tc>
      </w:tr>
      <w:tr w14:paraId="13CE4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344C85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C96F66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一次性医用外科口罩</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BFE6CA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23C5B4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D2FC43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耳挂式</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175816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38438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0A474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520</w:t>
            </w:r>
          </w:p>
        </w:tc>
      </w:tr>
      <w:tr w14:paraId="0BE08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75BCCA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10A64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一次性使用医用橡胶检查手套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34C1CD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A59F98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2FF13E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C33085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E0AE5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E93E95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160</w:t>
            </w:r>
          </w:p>
        </w:tc>
      </w:tr>
      <w:tr w14:paraId="6F9A2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8131EF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45FC9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一次性橡胶外科手术手套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36ACB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5CCEF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13759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6.5号</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F8642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836B3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14ED5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125</w:t>
            </w:r>
          </w:p>
        </w:tc>
      </w:tr>
      <w:tr w14:paraId="095E7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10D27B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5E328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一次性橡胶外科手术手套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AA4BF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E73CC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default" w:ascii="方正仿宋_GB2312" w:hAnsi="方正仿宋_GB2312" w:eastAsia="方正仿宋_GB2312" w:cs="方正仿宋_GB2312"/>
                <w:i w:val="0"/>
                <w:iCs w:val="0"/>
                <w:color w:val="000000"/>
                <w:kern w:val="0"/>
                <w:sz w:val="21"/>
                <w:szCs w:val="21"/>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6BE00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default" w:ascii="方正仿宋_GB2312" w:hAnsi="方正仿宋_GB2312" w:eastAsia="方正仿宋_GB2312" w:cs="方正仿宋_GB2312"/>
                <w:i w:val="0"/>
                <w:iCs w:val="0"/>
                <w:color w:val="000000"/>
                <w:kern w:val="0"/>
                <w:sz w:val="21"/>
                <w:szCs w:val="21"/>
                <w:u w:val="none"/>
                <w:lang w:val="en-US" w:eastAsia="zh-CN" w:bidi="ar"/>
              </w:rPr>
              <w:t>7号</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9A0EE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D6462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D900F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r>
      <w:tr w14:paraId="7AC6C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188DC10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7197A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医用防护口罩</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002EAF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A369D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64B6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N95</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A8735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9083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60BB7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650</w:t>
            </w:r>
          </w:p>
        </w:tc>
      </w:tr>
      <w:tr w14:paraId="0C65B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1713A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C2AF7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灭菌纱布块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6DFDB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DEC31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default" w:ascii="方正仿宋_GB2312" w:hAnsi="方正仿宋_GB2312" w:eastAsia="方正仿宋_GB2312" w:cs="方正仿宋_GB2312"/>
                <w:i w:val="0"/>
                <w:iCs w:val="0"/>
                <w:color w:val="000000"/>
                <w:kern w:val="0"/>
                <w:sz w:val="21"/>
                <w:szCs w:val="21"/>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8200E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default" w:ascii="方正仿宋_GB2312" w:hAnsi="方正仿宋_GB2312" w:eastAsia="方正仿宋_GB2312" w:cs="方正仿宋_GB2312"/>
                <w:i w:val="0"/>
                <w:iCs w:val="0"/>
                <w:color w:val="000000"/>
                <w:kern w:val="0"/>
                <w:sz w:val="21"/>
                <w:szCs w:val="21"/>
                <w:u w:val="none"/>
                <w:lang w:val="en-US" w:eastAsia="zh-CN" w:bidi="ar"/>
              </w:rPr>
              <w:t>6*8cm-8p</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75514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C689B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D4DA4A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r>
      <w:tr w14:paraId="26FDD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DA86B7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AD2C7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3CADC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00B9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8DFB9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DB6B27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72AC1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333C16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r>
      <w:tr w14:paraId="298E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1B0D8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6A42C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一次性输液贴</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30EDC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5EEF9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EC6BD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70mm*35mm   5片*20袋</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78E98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44F4B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1B5EE0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6.5</w:t>
            </w:r>
          </w:p>
        </w:tc>
      </w:tr>
      <w:tr w14:paraId="739C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03EEB6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DB9CE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541E15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6E90F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2E4C5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1ml   0.45*16</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764E3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5AFF2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8582EE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r>
      <w:tr w14:paraId="05303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34F670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7F956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D49CB8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26FD5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67452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5ml   0.7*30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68E6E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8A5B7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79B806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r>
      <w:tr w14:paraId="60CCD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AEDB0A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171C8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一次性无菌配药注射器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5ADAD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83F03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77952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3348B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0.95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8071B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DDF0E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9.5</w:t>
            </w:r>
          </w:p>
        </w:tc>
      </w:tr>
      <w:tr w14:paraId="39ED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FFC491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612C9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泡腾片（含氯泡腾消毒片）</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50AD68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1F65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86568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100片/瓶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4D165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9EB7E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848CE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r>
      <w:tr w14:paraId="07345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859E7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D7D7E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碘伏棉签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3C8DD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E52DE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6A9ED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50支/瓶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EBC3F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4494A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63D77B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23.75</w:t>
            </w:r>
          </w:p>
        </w:tc>
      </w:tr>
      <w:tr w14:paraId="2C44A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FD00E6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256331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简易呼吸器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26EB48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E60A71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93C899E">
            <w:pPr>
              <w:jc w:val="center"/>
              <w:rPr>
                <w:rFonts w:hint="default" w:ascii="方正仿宋_GB2312" w:hAnsi="方正仿宋_GB2312" w:eastAsia="方正仿宋_GB2312" w:cs="方正仿宋_GB2312"/>
                <w:i w:val="0"/>
                <w:iCs w:val="0"/>
                <w:color w:val="auto"/>
                <w:sz w:val="21"/>
                <w:szCs w:val="21"/>
                <w:u w:val="none"/>
                <w:lang w:val="en-US" w:eastAsia="zh-CN"/>
              </w:rPr>
            </w:pP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9D8F7F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330</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8BC48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94887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660</w:t>
            </w:r>
          </w:p>
        </w:tc>
      </w:tr>
      <w:tr w14:paraId="1C42B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E9056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02417C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一次性医用PVC检查手套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9829AF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339A3F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94AC6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M 无粉 无光面</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7E837F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917EB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药房、医保科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5897D6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600</w:t>
            </w:r>
          </w:p>
        </w:tc>
      </w:tr>
      <w:tr w14:paraId="6FC07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84DD57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A13ADD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碘伏</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0CDC78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0752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9E3F3F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977342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73E762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1B738B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r>
      <w:tr w14:paraId="41C6E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4C3BFD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B9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16E51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37500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B7CDF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7A5BB8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12cm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7821D7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1A9062B">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CA79D2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2250</w:t>
            </w:r>
          </w:p>
        </w:tc>
      </w:tr>
      <w:tr w14:paraId="75AA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1F7A888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1D04F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泡腾片（含氯泡腾消毒片）</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E0D13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99E91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29A26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100片/瓶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1A7A7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91495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A2743B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450</w:t>
            </w:r>
          </w:p>
        </w:tc>
      </w:tr>
      <w:tr w14:paraId="6D52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1F7072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058F1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84消毒液</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AAEC0D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15299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EBF0D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CE742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ED413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E3E107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70</w:t>
            </w:r>
          </w:p>
        </w:tc>
      </w:tr>
      <w:tr w14:paraId="2AE3C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1D09DA0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97302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一次性医用PVC检查手套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C2E3E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47778C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C8F98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M 无粉 无光面</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F4F1B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B9308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606DA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1200</w:t>
            </w:r>
          </w:p>
        </w:tc>
      </w:tr>
      <w:tr w14:paraId="6A2FB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318B16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EC2326D">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一次性使用医用橡胶检查手套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B510035">
            <w:pPr>
              <w:keepNext w:val="0"/>
              <w:keepLines w:val="0"/>
              <w:widowControl/>
              <w:suppressLineNumbers w:val="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325E133">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EFA366C">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3DC3CE6">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58B2E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9CA000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160</w:t>
            </w:r>
          </w:p>
        </w:tc>
      </w:tr>
      <w:tr w14:paraId="538A4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F29A6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E5BD4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利器盒</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4E9E9F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DCDAB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4FB12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439C0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71265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A9AD57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r>
      <w:tr w14:paraId="0D0EE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013CE4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13B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含氯消毒剂浓度试纸</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FA3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FBA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本</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89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试纸</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01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504D6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06AD87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6.5</w:t>
            </w:r>
          </w:p>
        </w:tc>
      </w:tr>
      <w:tr w14:paraId="1BFE7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8121D5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010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一次性使用静脉采血针</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F76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3650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F76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颗</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7FF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0.7*24</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433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0.26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0E515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F080C1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949</w:t>
            </w:r>
          </w:p>
        </w:tc>
      </w:tr>
      <w:tr w14:paraId="5DFA6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42DD37D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F1674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EBE59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B6620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999E1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3A52A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C2BE0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065339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r>
      <w:tr w14:paraId="56358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5A8C1A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82AD4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CBE87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64C60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D6ED0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100ml喷瓶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FA748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39602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3F7222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r>
      <w:tr w14:paraId="6EA2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509F1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60E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压脉带（乳胶管/止血带）</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ED3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FF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28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米</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6F3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A39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FEF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337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r>
      <w:tr w14:paraId="28D5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B7EA22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F2FEC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黄色垃圾袋（医疗废物包装袋）</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5A5AF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CC426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AC337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大 90*100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2ADB3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0.65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0476E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EDEAC5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r>
      <w:tr w14:paraId="2CB02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2978D6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4B1D3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一次性医用外科口罩</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7D6425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E4566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D639A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耳挂式</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BA807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D964A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C681F3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160</w:t>
            </w:r>
          </w:p>
        </w:tc>
      </w:tr>
      <w:tr w14:paraId="700DF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418C7B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3A6901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B超擦拭纸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783091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021DF2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90488D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25*30cm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2AB92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3203F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132D4A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110</w:t>
            </w:r>
          </w:p>
        </w:tc>
      </w:tr>
      <w:tr w14:paraId="2948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E3D2CE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6A67E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整只消毒移液器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7A24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BD18F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E01F9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量程5-50ul 增量0.5ul</w:t>
            </w:r>
            <w:r>
              <w:rPr>
                <w:rFonts w:hint="eastAsia" w:ascii="宋体" w:hAnsi="宋体" w:cs="宋体"/>
                <w:i w:val="0"/>
                <w:iCs w:val="0"/>
                <w:color w:val="000000"/>
                <w:kern w:val="0"/>
                <w:sz w:val="22"/>
                <w:szCs w:val="22"/>
                <w:highlight w:val="none"/>
                <w:u w:val="none"/>
                <w:lang w:val="en-US" w:eastAsia="zh-CN" w:bidi="ar"/>
              </w:rPr>
              <w:t>，精准度有要求，品牌限DLAB/求精/Genex</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6A8DF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471.25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6B187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058F7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942.5</w:t>
            </w:r>
          </w:p>
        </w:tc>
      </w:tr>
      <w:tr w14:paraId="5F0D0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19E267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F5128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整只消毒移液器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967227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8E7312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7CEF6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highlight w:val="none"/>
                <w:u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量程10-100ul 增量1ul</w:t>
            </w:r>
            <w:r>
              <w:rPr>
                <w:rFonts w:hint="eastAsia" w:ascii="宋体" w:hAnsi="宋体" w:cs="宋体"/>
                <w:i w:val="0"/>
                <w:iCs w:val="0"/>
                <w:color w:val="000000"/>
                <w:kern w:val="0"/>
                <w:sz w:val="22"/>
                <w:szCs w:val="22"/>
                <w:highlight w:val="none"/>
                <w:u w:val="none"/>
                <w:lang w:val="en-US" w:eastAsia="zh-CN" w:bidi="ar"/>
              </w:rPr>
              <w:t>，精准度有要求，品牌限DLAB/求精/Genex</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13CC4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471.25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ECE43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A33A79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942.5</w:t>
            </w:r>
          </w:p>
        </w:tc>
      </w:tr>
      <w:tr w14:paraId="076A0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7B4A1E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7EF60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整只消毒移液器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1FFF4A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D680B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847BB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量程20-200ul 增量1ul</w:t>
            </w:r>
            <w:r>
              <w:rPr>
                <w:rFonts w:hint="eastAsia" w:ascii="宋体" w:hAnsi="宋体" w:cs="宋体"/>
                <w:i w:val="0"/>
                <w:iCs w:val="0"/>
                <w:color w:val="000000"/>
                <w:kern w:val="0"/>
                <w:sz w:val="22"/>
                <w:szCs w:val="22"/>
                <w:highlight w:val="none"/>
                <w:u w:val="none"/>
                <w:lang w:val="en-US" w:eastAsia="zh-CN" w:bidi="ar"/>
              </w:rPr>
              <w:t>，精准度有要求，品牌限DLAB/求精/Genex</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949A0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471.25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655C6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6B6258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942.5</w:t>
            </w:r>
          </w:p>
        </w:tc>
      </w:tr>
      <w:tr w14:paraId="6707B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E68A7E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F88FF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整只消毒移液器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5A75B8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5573B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EBD5">
            <w:pPr>
              <w:keepNext w:val="0"/>
              <w:keepLines w:val="0"/>
              <w:widowControl/>
              <w:suppressLineNumbers w:val="0"/>
              <w:jc w:val="center"/>
              <w:textAlignment w:val="center"/>
              <w:rPr>
                <w:rFonts w:hint="default"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bidi="ar"/>
              </w:rPr>
              <w:t>量程100-1000ul 增量5ul</w:t>
            </w:r>
            <w:r>
              <w:rPr>
                <w:rFonts w:hint="eastAsia" w:ascii="宋体" w:hAnsi="宋体" w:cs="宋体"/>
                <w:i w:val="0"/>
                <w:iCs w:val="0"/>
                <w:color w:val="000000"/>
                <w:kern w:val="0"/>
                <w:sz w:val="22"/>
                <w:szCs w:val="22"/>
                <w:highlight w:val="none"/>
                <w:u w:val="none"/>
                <w:lang w:val="en-US" w:eastAsia="zh-CN" w:bidi="ar"/>
              </w:rPr>
              <w:t>，精准度有要求，品牌限DLAB/求精/Genex</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AF39E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471.25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749D3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95361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471.25</w:t>
            </w:r>
          </w:p>
        </w:tc>
      </w:tr>
      <w:tr w14:paraId="059E6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4F32BD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EDE54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移液器架</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6E7D11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7683A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49C6AD7">
            <w:pPr>
              <w:jc w:val="both"/>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Theme="minorEastAsia" w:hAnsiTheme="minorEastAsia" w:eastAsiaTheme="minorEastAsia" w:cstheme="minorEastAsia"/>
                <w:i w:val="0"/>
                <w:iCs w:val="0"/>
                <w:color w:val="auto"/>
                <w:kern w:val="2"/>
                <w:sz w:val="22"/>
                <w:szCs w:val="22"/>
                <w:u w:val="none"/>
                <w:lang w:val="en-US" w:eastAsia="zh-CN" w:bidi="ar-SA"/>
              </w:rPr>
              <w:t>配套消毒移液器使用</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BFB1A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83.75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52D96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9305DB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83.75</w:t>
            </w:r>
          </w:p>
        </w:tc>
      </w:tr>
      <w:tr w14:paraId="31306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79EA90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EEC9B0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紫外线强度指示卡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5FE1D3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655A6D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F3C6">
            <w:pPr>
              <w:jc w:val="center"/>
              <w:rPr>
                <w:rFonts w:hint="default" w:ascii="宋体" w:hAnsi="宋体" w:eastAsia="宋体" w:cs="宋体"/>
                <w:i w:val="0"/>
                <w:iCs w:val="0"/>
                <w:color w:val="auto"/>
                <w:kern w:val="2"/>
                <w:sz w:val="22"/>
                <w:szCs w:val="22"/>
                <w:u w:val="none"/>
                <w:lang w:val="en-US" w:eastAsia="zh-CN" w:bidi="ar-SA"/>
              </w:rPr>
            </w:pP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CE8BF5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26592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94C7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315</w:t>
            </w:r>
          </w:p>
        </w:tc>
      </w:tr>
      <w:tr w14:paraId="11185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FF9E33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73B154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121℃压力蒸汽灭菌化学指示卡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83D2A9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8D3B39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5486CB">
            <w:pPr>
              <w:jc w:val="center"/>
              <w:rPr>
                <w:rFonts w:hint="eastAsia" w:ascii="方正仿宋_GB2312" w:hAnsi="方正仿宋_GB2312" w:eastAsia="方正仿宋_GB2312" w:cs="方正仿宋_GB2312"/>
                <w:i w:val="0"/>
                <w:iCs w:val="0"/>
                <w:color w:val="auto"/>
                <w:sz w:val="21"/>
                <w:szCs w:val="21"/>
                <w:u w:val="none"/>
                <w:lang w:val="en-US" w:eastAsia="zh-CN"/>
              </w:rPr>
            </w:pP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4F8E6A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0.18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C36A7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检验科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8E8E84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p>
        </w:tc>
      </w:tr>
      <w:tr w14:paraId="7CD4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1D7881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C37C59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泡腾片（含氯泡腾消毒片）</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36F315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E6808F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587CC6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100片/瓶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EB2007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816E0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9926A3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r>
      <w:tr w14:paraId="03502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F6AF20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B1C0C9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84消毒液</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34EA0D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66C69B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F118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770F19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AE5A7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F936B6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17.5</w:t>
            </w:r>
          </w:p>
        </w:tc>
      </w:tr>
      <w:tr w14:paraId="74964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AFB637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01837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医用薄膜（PE）检查手套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455D03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BB67C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6E94">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A0DF8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0.05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0CC7F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42D4EB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r>
      <w:tr w14:paraId="78D5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4509A4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BF0888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一次性医用PVC检查手套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494ED1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763F72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C5B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M 无粉 无光面</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00E179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EA774B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CA7E93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r>
      <w:tr w14:paraId="41A06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0A1C76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4AC9C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830A3E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BC134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FE538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F985D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A9572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84BED9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r>
      <w:tr w14:paraId="629AD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C7D7AF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08FB9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335D4C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E6C9E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61EC1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100ml喷瓶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3C3A6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728A3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D81BDA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r>
      <w:tr w14:paraId="6F3F4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444B68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1666C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黄色垃圾袋（医疗废物包装袋）</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B75B0D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2654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101C4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大 90*100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6E96D7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0.65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C568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3381A3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r>
      <w:tr w14:paraId="4F6FD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CC6715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C5011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B超擦拭纸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0912C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D0A7A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8639B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25*30cm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F590D7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11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3102F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50C8E3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550</w:t>
            </w:r>
          </w:p>
        </w:tc>
      </w:tr>
      <w:tr w14:paraId="4405F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4773B0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CCF21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医用超声耦合剂</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2F525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29CB0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DCB24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10g</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14B33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2.8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925C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733980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r>
      <w:tr w14:paraId="65F88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CA3D62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76972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一次性医用外科口罩</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A88E77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FB717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E15DD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耳挂式</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12287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6F40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031B06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160</w:t>
            </w:r>
          </w:p>
        </w:tc>
      </w:tr>
      <w:tr w14:paraId="750C5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30316A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85A9E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紫外线强度指示卡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5A3DD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8003E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8DE8DE6">
            <w:pPr>
              <w:jc w:val="center"/>
              <w:rPr>
                <w:rFonts w:hint="eastAsia" w:ascii="方正仿宋_GB2312" w:hAnsi="方正仿宋_GB2312" w:eastAsia="方正仿宋_GB2312" w:cs="方正仿宋_GB2312"/>
                <w:i w:val="0"/>
                <w:iCs w:val="0"/>
                <w:color w:val="auto"/>
                <w:kern w:val="2"/>
                <w:sz w:val="21"/>
                <w:szCs w:val="21"/>
                <w:u w:val="none"/>
                <w:lang w:val="en-US" w:eastAsia="zh-CN" w:bidi="ar-SA"/>
              </w:rPr>
            </w:pP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60131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1.575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3B2C3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FFDB69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315</w:t>
            </w:r>
          </w:p>
        </w:tc>
      </w:tr>
      <w:tr w14:paraId="69DA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5C4350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111394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一次性心电电极片</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FDB26D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8AF71E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291BD7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JK-1A型 50片/包</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88BBB1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0.69</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4FE22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C63DF99">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345</w:t>
            </w:r>
          </w:p>
        </w:tc>
      </w:tr>
      <w:tr w14:paraId="28716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1E853B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976C07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033E04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6F6D5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5F2173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5ml   0.7*30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DBD496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5DBD1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18F3C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r w14:paraId="6EB8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CADF7C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4CD3D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3A3AA6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51E2D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1E8CF1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0.5ml自毁式</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15424E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CD34E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8C3796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r>
      <w:tr w14:paraId="60B77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C84A28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AF624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弹性绷带</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1C3B6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A0C18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卷</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B5C5A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7.5*450cm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6A047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FBE34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0E1BE3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550</w:t>
            </w:r>
          </w:p>
        </w:tc>
      </w:tr>
      <w:tr w14:paraId="3468D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5C6787F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E6B1E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黄色垃圾袋（医疗废物包装袋）</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2CD3B0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E7D19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D6D8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大 90*100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EAA5D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0.65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DFDF4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F0E397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65</w:t>
            </w:r>
          </w:p>
        </w:tc>
      </w:tr>
      <w:tr w14:paraId="2EBA0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9D5A8D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334E3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黄色垃圾袋（医疗废物包装袋）</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16313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F4402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D9247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小 58*70</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8E1CA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0.28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BA5B6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29F37C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r>
      <w:tr w14:paraId="7FB2D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0B9519B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7DA1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尿液分析试纸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FFEAF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6A4C3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筒</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2E3D88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100条/筒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BC6F7D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155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A3E40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7AB7AD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1550</w:t>
            </w:r>
          </w:p>
        </w:tc>
      </w:tr>
      <w:tr w14:paraId="399B6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603907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1837C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中单（一次性医用检查垫/一次性使用手术单）</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566D26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ADDC1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16725D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40cm*50cm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07018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0.32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09B0D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D16568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128</w:t>
            </w:r>
          </w:p>
        </w:tc>
      </w:tr>
      <w:tr w14:paraId="11EAC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29F308E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2190726">
            <w:pPr>
              <w:keepNext w:val="0"/>
              <w:keepLines w:val="0"/>
              <w:widowControl/>
              <w:suppressLineNumbers w:val="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医用不锈钢酒精缸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B77BD73">
            <w:pPr>
              <w:keepNext w:val="0"/>
              <w:keepLines w:val="0"/>
              <w:widowControl/>
              <w:suppressLineNumbers w:val="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1094DEA">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41B6453">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9cm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0D8319F">
            <w:pPr>
              <w:keepNext w:val="0"/>
              <w:keepLines w:val="0"/>
              <w:widowControl/>
              <w:suppressLineNumbers w:val="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16.75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1CE16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873F88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r>
      <w:tr w14:paraId="1829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6E24D44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DF2CBB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一次性使用拭子</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EF3D8C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11A2C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FC0D61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女用 100支/盒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1879A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0.33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B6CB6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D4EA7C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99</w:t>
            </w:r>
          </w:p>
        </w:tc>
      </w:tr>
      <w:tr w14:paraId="32F07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7EA25DD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8236D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一次性医用PVC检查手套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22EEAF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5B48F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D34A3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L 无粉 无光面</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5FD3B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8155B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办公室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67371A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r>
      <w:tr w14:paraId="3F9F8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4CF667FC">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36EAB3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一次性使用医用橡胶检查手套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6482B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0D86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CE68E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C792D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F63D4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办公室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AA6747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320</w:t>
            </w:r>
          </w:p>
        </w:tc>
      </w:tr>
      <w:tr w14:paraId="57403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center"/>
          </w:tcPr>
          <w:p w14:paraId="303B331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62376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一次性医用外科口罩</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D0A767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93581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C52A0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耳挂式</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B5895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0A49E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办公室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2D6A6E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r>
      <w:tr w14:paraId="78DA7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D3C7A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63</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5C74A165">
            <w:pPr>
              <w:keepNext w:val="0"/>
              <w:keepLines w:val="0"/>
              <w:widowControl/>
              <w:suppressLineNumbers w:val="0"/>
              <w:jc w:val="center"/>
              <w:textAlignment w:val="center"/>
              <w:rPr>
                <w:rFonts w:hint="eastAsia" w:eastAsia="仿宋_GB2312"/>
                <w:color w:val="auto"/>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一次性使用清创缝合包</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120807B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009A27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20893F6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缝合型 A型</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165872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7F3F9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F5F70F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280</w:t>
            </w:r>
          </w:p>
        </w:tc>
      </w:tr>
      <w:tr w14:paraId="7D85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B0B635D">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64</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0224DD56">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碘伏</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492A35F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63041E4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6BE6F6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76BA43B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65814A5">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DD980E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2A1A0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389E1E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65</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3B72D7E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碘伏</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5CC1482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6DCE86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52E10F4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100ml</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4415D2C7">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8C0D9A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1E5D5C0">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r>
      <w:tr w14:paraId="52904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9470B7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66</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36C196C2">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双氧水（过氧化氢）</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7197A7C8">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20102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70F1BB0A">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100ml</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3F485693">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BEFA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1B1CC5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6483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45F539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BEBF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一次性使用无菌换药包</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C4FAE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FF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0E6E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89C3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换药型B型（包含碘伏、棉球）</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C94F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B11EF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EFCA3B1">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r>
      <w:tr w14:paraId="6B912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E7448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A4AA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医用棉签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48B9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BA0B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A803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12cm</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E257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25F45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191A2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r>
      <w:tr w14:paraId="6948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298AB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9D9A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弹力网状绷带帽</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CC9F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0145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C1A1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6B3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75397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2AB05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r>
      <w:tr w14:paraId="1CFC6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985DB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02D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灭菌纱布块</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A877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600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32AB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片</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6CE5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6*8cm-8p</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AE52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42E62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1DE89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r>
      <w:tr w14:paraId="08D86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978E3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46DD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一次性医用外科口罩</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083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1000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562C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81F9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耳挂式</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7871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4C31A1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5EF9E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r>
      <w:tr w14:paraId="61796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1B999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4FB7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医用防护口罩</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AED8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50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3F5E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B8B6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N95</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0A5A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6.5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BF5AA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4DD5DA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325</w:t>
            </w:r>
          </w:p>
        </w:tc>
      </w:tr>
      <w:tr w14:paraId="692C5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693C6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D1A2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弹性绷带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B45A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455C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D28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7.5*450cm</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5074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5.5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5C56AA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F4C19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110</w:t>
            </w:r>
          </w:p>
        </w:tc>
      </w:tr>
      <w:tr w14:paraId="01780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49868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D3FD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纱布绷带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B8E0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B2AD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1585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6*8</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BAAF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2.8</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FA106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E8185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r>
      <w:tr w14:paraId="16E19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365E9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7BBE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酒精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1730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8398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E8D4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B9CB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DC7CF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3B4C1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37.5</w:t>
            </w:r>
          </w:p>
        </w:tc>
      </w:tr>
      <w:tr w14:paraId="31BE0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68C67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2904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F71C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5731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02A2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100ml喷瓶</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B9D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50BEF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4C168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r>
      <w:tr w14:paraId="6892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F801D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5980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一次性引流袋</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60D4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5EE7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E2FD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DCB7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0EDF5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0482D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r>
      <w:tr w14:paraId="2E6D8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61A70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6934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一次性吸痰管</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72D3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B1CF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F834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4.67mm(fr14)*380mm 14号</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44AF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37CF1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93EE0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7C9A2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419E2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C0B6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一次性橡胶外科手术手套</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198D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EAA0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6AAA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6.5号</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3B2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2.5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8AADE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237FC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r>
      <w:tr w14:paraId="33A23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006F4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5EE8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一次性橡胶外科手术手套</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92DB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5A7C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双</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F4F8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7号</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9A70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2.5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452044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D6247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750</w:t>
            </w:r>
          </w:p>
        </w:tc>
      </w:tr>
      <w:tr w14:paraId="5DF9F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87909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CC24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一次性医用PVC检查手套</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D8EE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715A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43E6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M 无粉 无光面</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7C2F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7AC38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B449B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1800</w:t>
            </w:r>
          </w:p>
        </w:tc>
      </w:tr>
      <w:tr w14:paraId="7CF24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854B6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648F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DA32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093A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9988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6E61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76207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9AD06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37.5</w:t>
            </w:r>
          </w:p>
        </w:tc>
      </w:tr>
      <w:tr w14:paraId="40346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EBC13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5AF3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碘伏</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A8E6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22C5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181C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7912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A11A7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893D0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r>
      <w:tr w14:paraId="4027F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50E19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88F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安尔碘皮肤消毒剂</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80F3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49D5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AA22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A954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B24D9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80F16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r>
      <w:tr w14:paraId="4632B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65E4F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8C14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医用压敏胶带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CA58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AA38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盒</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29F8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透明 1*1500cm/10卷</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2E6F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076D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F30B6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r>
      <w:tr w14:paraId="7593E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C0AC2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DA13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医用棉签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6D13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13D3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3175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100/包</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A704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87F04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51CBA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r>
      <w:tr w14:paraId="08CAC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B77D0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9D68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一次性无菌配药注射器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EE7A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E8C2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015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1259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0.95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DD375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ADBFF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47.5</w:t>
            </w:r>
          </w:p>
        </w:tc>
      </w:tr>
      <w:tr w14:paraId="7FCEF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F8529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38C9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一次性输液贴</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DC5E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6B12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盒</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D27F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70mm*35mm       5片*20袋</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B9FD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62932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B98F9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19.5</w:t>
            </w:r>
          </w:p>
        </w:tc>
      </w:tr>
      <w:tr w14:paraId="3A288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1E5E5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89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D8E8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血糖试纸</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188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03F3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人份</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60F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50T/盒</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0DDA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4B10C3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3F698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r>
      <w:tr w14:paraId="5E2C0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3E406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E8C8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血糖仪</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9395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8FC1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4D16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与血糖试纸配套使用</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77E8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0CF53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21BA4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0.4</w:t>
            </w:r>
          </w:p>
        </w:tc>
      </w:tr>
      <w:tr w14:paraId="3D83D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59A73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7F15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一次性使用卫生帽</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E18B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4782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E7519C">
            <w:pPr>
              <w:jc w:val="center"/>
              <w:rPr>
                <w:rFonts w:hint="eastAsia" w:ascii="方正仿宋_GB2312" w:hAnsi="方正仿宋_GB2312" w:eastAsia="方正仿宋_GB2312" w:cs="方正仿宋_GB2312"/>
                <w:i w:val="0"/>
                <w:iCs w:val="0"/>
                <w:color w:val="000000"/>
                <w:sz w:val="21"/>
                <w:szCs w:val="21"/>
                <w:u w:val="none"/>
                <w:lang w:val="en-US" w:eastAsia="zh-CN"/>
              </w:rPr>
            </w:pP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153E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0.405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EF498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909F2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202.5</w:t>
            </w:r>
          </w:p>
        </w:tc>
      </w:tr>
      <w:tr w14:paraId="5DBC4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1D325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3DC3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一次性胃管</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A567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9663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8F94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4.7mm*（14#）</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620D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A0B37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BDCF9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r>
      <w:tr w14:paraId="7C516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01133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3F3A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一次性医用外科口罩</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1BB4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2500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21F9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4C79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耳挂式</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EFE2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4D27A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79559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r>
      <w:tr w14:paraId="4A2D8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098CE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AA79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速干手消毒液</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BD21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6A31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A9D6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CA08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96670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43655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180</w:t>
            </w:r>
          </w:p>
        </w:tc>
      </w:tr>
      <w:tr w14:paraId="30490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005FC7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7F93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双氧水（过氧化氢）</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35BF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BD0A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4DE7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FD01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D44E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CD1B1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46B46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D3C07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957E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腕式识别带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233E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6EE5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FE16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成人 蓝色</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8859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0.45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D96C5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42C7A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r>
      <w:tr w14:paraId="28C5B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774B0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D34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一次性袋式输液器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E3FE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05AE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0D86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0.7*25ml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8468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6568D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D29B8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r>
      <w:tr w14:paraId="27D2D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BA2E4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E8B7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一次性心电电极片</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73BA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83E0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0F3A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JK-1A型 50片/包</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9BF3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0.69</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D6355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9326A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69</w:t>
            </w:r>
          </w:p>
        </w:tc>
      </w:tr>
      <w:tr w14:paraId="4699B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285B1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99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0039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一次性袋式输液器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91E7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868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A348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0.7*25ml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7701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8B7D2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493296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6000</w:t>
            </w:r>
          </w:p>
        </w:tc>
      </w:tr>
      <w:tr w14:paraId="0ACAE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A05FC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7799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719D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2500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B639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C039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4C96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0.95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6B2D9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15E80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2375</w:t>
            </w:r>
          </w:p>
        </w:tc>
      </w:tr>
      <w:tr w14:paraId="58E41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71CEE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DCD4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一次性使用无菌注射器（带针）</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3B0E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3F0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4689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0CD2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522635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AAD50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r>
      <w:tr w14:paraId="0401E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495D1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A9D0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一次性输液贴</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2DFE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908B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盒</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670D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70mm*35mm       5片*20袋</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7886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AE1DF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4E7B6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130</w:t>
            </w:r>
          </w:p>
        </w:tc>
      </w:tr>
      <w:tr w14:paraId="265DB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3795A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6B4F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无菌敷贴</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EAD6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FDD1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张</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17B7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6*7cm 留置针敷贴</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117A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DBF24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407AEB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r>
      <w:tr w14:paraId="6E035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42785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DA41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一次性使用静脉留置针</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70A8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2FF5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4774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0.7mm*19mm（24G）</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7E9B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3.22</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9BEE8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A7BFC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644</w:t>
            </w:r>
          </w:p>
        </w:tc>
      </w:tr>
      <w:tr w14:paraId="57698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2E0DE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19E8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安尔碘皮肤消毒剂</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8C8C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6418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7031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60ml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0CB5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2CE58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BA1EF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r>
      <w:tr w14:paraId="6C4F0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484195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80DD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利器盒</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C68B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80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41BA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96B4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8L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941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7</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258F3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496B4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560</w:t>
            </w:r>
          </w:p>
        </w:tc>
      </w:tr>
      <w:tr w14:paraId="68957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D1600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0C91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血糖试纸</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5FBA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8058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人份</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1A5B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50T/盒</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8878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64582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8D6A6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3300</w:t>
            </w:r>
          </w:p>
        </w:tc>
      </w:tr>
      <w:tr w14:paraId="4BCF8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7A662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54FB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血糖仪</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DF7F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BA3C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8AF5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与血糖试纸配套使用</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FB94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4D6E32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55071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0.4</w:t>
            </w:r>
          </w:p>
        </w:tc>
      </w:tr>
      <w:tr w14:paraId="6CBF0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665160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2819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医用棉签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FD7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12500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E2D2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72F5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12cm</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5DBF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E3BEE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58E814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750</w:t>
            </w:r>
          </w:p>
        </w:tc>
      </w:tr>
      <w:tr w14:paraId="53C1F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EE99A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C17E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一次性医用PVC检查手套</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30DB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C024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7F36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M 无粉 无光面</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4292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900E1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72B36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1200</w:t>
            </w:r>
          </w:p>
        </w:tc>
      </w:tr>
      <w:tr w14:paraId="7E154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F9D111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FD48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一次性使用气管插管包</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3CA3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8897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600A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QM-Q7.5</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5842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260</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3EAA7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E1D66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520</w:t>
            </w:r>
          </w:p>
        </w:tc>
      </w:tr>
      <w:tr w14:paraId="6D69B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9C32A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801C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泡腾片（含氯泡腾消毒片）</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9448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D2D0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325B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100片</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621C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D2012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8E294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r>
      <w:tr w14:paraId="587FF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DC7C8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AEF5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速干手消毒液</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DB10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A7C0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1F88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AF69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CFC24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C091E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270</w:t>
            </w:r>
          </w:p>
        </w:tc>
      </w:tr>
      <w:tr w14:paraId="47337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1C90A79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A536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一次性尿壶（小便器）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FEC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C40D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E625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男用</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1D9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4</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01FBE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A257D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r>
      <w:tr w14:paraId="69064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5CE54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D846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一次性便盆（大便器）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E5A5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5522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8FC8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无盖</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237F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D6A68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2C54B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150</w:t>
            </w:r>
          </w:p>
        </w:tc>
      </w:tr>
      <w:tr w14:paraId="1F355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3218D7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2377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一次性导尿包</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B181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0F88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2661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Fr16（5.3mm）</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CC8A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16.5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0EF074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17FF6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330</w:t>
            </w:r>
          </w:p>
        </w:tc>
      </w:tr>
      <w:tr w14:paraId="69386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74AB3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A5BF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一次性心电电极片</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7697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C69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片</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F226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JK-1A型 50片/包</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4257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0.69</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06165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12B74D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34.5</w:t>
            </w:r>
          </w:p>
        </w:tc>
      </w:tr>
      <w:tr w14:paraId="7A394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30F94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9F6E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一次性引流袋</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EFBC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AF83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8097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F0A3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DB8B7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B3CC9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r>
      <w:tr w14:paraId="0813F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5B29E9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119</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2957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酒精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F928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69AE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0820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100ml喷瓶</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F239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3CCC4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38BFB0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r>
      <w:tr w14:paraId="16294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2572D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088E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酒精</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EA76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E470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瓶</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9F5D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2CF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7.5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54F85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E3B42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37.5</w:t>
            </w:r>
          </w:p>
        </w:tc>
      </w:tr>
      <w:tr w14:paraId="4190B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061E22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121</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ED73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一次性医用外科口罩</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201E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29A4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2E44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耳挂式</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FDE6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0.4</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B1270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22410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160</w:t>
            </w:r>
          </w:p>
        </w:tc>
      </w:tr>
      <w:tr w14:paraId="103C0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A5EC6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3668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腕式识别带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92AF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500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55AD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D32C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成人 蓝色</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9AE9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0.45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4DCB3D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9E7B1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225</w:t>
            </w:r>
          </w:p>
        </w:tc>
      </w:tr>
      <w:tr w14:paraId="54BEF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74A587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123</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2E00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胃肠减压器（负压引流器）</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0B31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5E23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2868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1000ml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C991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7B35A9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1266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r>
      <w:tr w14:paraId="6491C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4385AE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124</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DECA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压脉带（乳胶管/止血带）</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94C9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6D43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米</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2DAA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5*7</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39E0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17F4B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25CE85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22.5</w:t>
            </w:r>
          </w:p>
        </w:tc>
      </w:tr>
      <w:tr w14:paraId="1DC67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2B15D7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125</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0848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一次性静脉输液针</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33A2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150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D5FB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0043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0.7*0.25</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0803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default" w:ascii="方正仿宋_GB2312" w:hAnsi="方正仿宋_GB2312" w:eastAsia="方正仿宋_GB2312" w:cs="方正仿宋_GB2312"/>
                <w:i w:val="0"/>
                <w:iCs w:val="0"/>
                <w:color w:val="000000"/>
                <w:kern w:val="0"/>
                <w:sz w:val="21"/>
                <w:szCs w:val="21"/>
                <w:u w:val="none"/>
                <w:lang w:val="en-US" w:eastAsia="zh-CN" w:bidi="ar"/>
              </w:rPr>
              <w:t>0.3</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DA9E3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4D363A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r>
      <w:tr w14:paraId="3A829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center"/>
          </w:tcPr>
          <w:p w14:paraId="0E563A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126</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16B4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一次性胃管</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2DFE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7ECD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支</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3820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Fr16（5.3mm）</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FE81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1"/>
                <w:szCs w:val="21"/>
                <w:u w:val="no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B97A3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护理部</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8BFEB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r>
      <w:tr w14:paraId="1B238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9121" w:type="dxa"/>
            <w:gridSpan w:val="7"/>
            <w:tcBorders>
              <w:top w:val="single" w:color="auto" w:sz="4" w:space="0"/>
              <w:left w:val="single" w:color="auto" w:sz="4" w:space="0"/>
              <w:bottom w:val="single" w:color="auto" w:sz="4" w:space="0"/>
              <w:right w:val="single" w:color="auto" w:sz="4" w:space="0"/>
            </w:tcBorders>
            <w:noWrap w:val="0"/>
            <w:vAlign w:val="center"/>
          </w:tcPr>
          <w:p w14:paraId="72017565">
            <w:pPr>
              <w:keepNext w:val="0"/>
              <w:keepLines w:val="0"/>
              <w:widowControl/>
              <w:suppressLineNumbers w:val="0"/>
              <w:tabs>
                <w:tab w:val="left" w:pos="5535"/>
              </w:tabs>
              <w:spacing w:line="240" w:lineRule="auto"/>
              <w:ind w:firstLine="420" w:firstLineChars="200"/>
              <w:jc w:val="left"/>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ab/>
            </w:r>
            <w:r>
              <w:rPr>
                <w:rFonts w:hint="eastAsia" w:ascii="方正仿宋_GB2312" w:hAnsi="方正仿宋_GB2312" w:eastAsia="方正仿宋_GB2312" w:cs="方正仿宋_GB2312"/>
                <w:i w:val="0"/>
                <w:iCs w:val="0"/>
                <w:color w:val="auto"/>
                <w:kern w:val="0"/>
                <w:sz w:val="21"/>
                <w:szCs w:val="21"/>
                <w:u w:val="none"/>
                <w:lang w:val="en-US" w:eastAsia="zh-CN" w:bidi="ar"/>
              </w:rPr>
              <w:t>合计金额</w:t>
            </w:r>
          </w:p>
        </w:tc>
        <w:tc>
          <w:tcPr>
            <w:tcW w:w="174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11341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49038.05</w:t>
            </w:r>
          </w:p>
        </w:tc>
      </w:tr>
    </w:tbl>
    <w:p w14:paraId="00338015">
      <w:pPr>
        <w:snapToGrid w:val="0"/>
        <w:spacing w:line="400" w:lineRule="exact"/>
        <w:rPr>
          <w:rFonts w:hint="eastAsia" w:ascii="方正仿宋_GBK" w:hAnsi="宋体" w:eastAsia="方正仿宋_GBK"/>
          <w:sz w:val="24"/>
          <w:szCs w:val="24"/>
        </w:rPr>
      </w:pPr>
    </w:p>
    <w:p w14:paraId="5F7F2E76">
      <w:pPr>
        <w:pStyle w:val="3"/>
        <w:adjustRightInd w:val="0"/>
        <w:snapToGrid w:val="0"/>
        <w:spacing w:before="0" w:after="0" w:line="400" w:lineRule="exact"/>
        <w:rPr>
          <w:rFonts w:ascii="方正仿宋_GBK" w:hAnsi="宋体" w:eastAsia="方正仿宋_GBK"/>
          <w:sz w:val="24"/>
        </w:rPr>
      </w:pPr>
      <w:bookmarkStart w:id="66" w:name="_Toc17750"/>
      <w:bookmarkStart w:id="67" w:name="_Toc13555"/>
      <w:bookmarkStart w:id="68" w:name="_Toc106034782"/>
      <w:bookmarkStart w:id="69" w:name="_Toc65660342"/>
      <w:bookmarkStart w:id="70" w:name="_Toc12935"/>
      <w:r>
        <w:rPr>
          <w:rFonts w:hint="eastAsia" w:ascii="方正仿宋_GBK" w:hAnsi="宋体" w:eastAsia="方正仿宋_GBK"/>
          <w:sz w:val="24"/>
          <w:lang w:val="en-US" w:eastAsia="zh-CN"/>
        </w:rPr>
        <w:t>二</w:t>
      </w:r>
      <w:r>
        <w:rPr>
          <w:rFonts w:hint="eastAsia" w:ascii="方正仿宋_GBK" w:hAnsi="宋体" w:eastAsia="方正仿宋_GBK"/>
          <w:sz w:val="24"/>
        </w:rPr>
        <w:t>、交货时间、地点及验收方式</w:t>
      </w:r>
      <w:bookmarkEnd w:id="66"/>
      <w:bookmarkEnd w:id="67"/>
      <w:bookmarkEnd w:id="68"/>
      <w:bookmarkEnd w:id="69"/>
      <w:bookmarkEnd w:id="70"/>
    </w:p>
    <w:p w14:paraId="7FE1E194">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（一）交货时间</w:t>
      </w:r>
    </w:p>
    <w:p w14:paraId="431C9538">
      <w:pPr>
        <w:pStyle w:val="8"/>
        <w:tabs>
          <w:tab w:val="left" w:pos="4905"/>
        </w:tabs>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采购合同签订后</w:t>
      </w:r>
      <w:r>
        <w:rPr>
          <w:rFonts w:hint="eastAsia" w:ascii="方正仿宋_GBK" w:hAnsi="宋体" w:eastAsia="方正仿宋_GBK"/>
          <w:sz w:val="24"/>
          <w:szCs w:val="24"/>
          <w:lang w:val="en-US" w:eastAsia="zh-CN"/>
        </w:rPr>
        <w:t>10</w:t>
      </w:r>
      <w:r>
        <w:rPr>
          <w:rFonts w:hint="eastAsia" w:ascii="方正仿宋_GBK" w:hAnsi="宋体" w:eastAsia="方正仿宋_GBK"/>
          <w:sz w:val="24"/>
          <w:szCs w:val="24"/>
        </w:rPr>
        <w:t>个</w:t>
      </w:r>
      <w:r>
        <w:rPr>
          <w:rFonts w:hint="eastAsia" w:ascii="方正仿宋_GBK" w:hAnsi="宋体" w:eastAsia="方正仿宋_GBK"/>
          <w:sz w:val="24"/>
          <w:szCs w:val="24"/>
          <w:lang w:val="en-US" w:eastAsia="zh-CN"/>
        </w:rPr>
        <w:t>工作日</w:t>
      </w:r>
      <w:r>
        <w:rPr>
          <w:rFonts w:hint="eastAsia" w:ascii="方正仿宋_GBK" w:hAnsi="宋体" w:eastAsia="方正仿宋_GBK"/>
          <w:sz w:val="24"/>
          <w:szCs w:val="24"/>
        </w:rPr>
        <w:t>内交货，并完成</w:t>
      </w:r>
      <w:r>
        <w:rPr>
          <w:rFonts w:hint="eastAsia" w:ascii="方正仿宋_GBK" w:hAnsi="宋体" w:eastAsia="方正仿宋_GBK"/>
          <w:sz w:val="24"/>
          <w:szCs w:val="24"/>
          <w:lang w:val="en-US" w:eastAsia="zh-CN"/>
        </w:rPr>
        <w:t>质量验收</w:t>
      </w:r>
      <w:r>
        <w:rPr>
          <w:rFonts w:hint="eastAsia" w:ascii="方正仿宋_GBK" w:hAnsi="宋体" w:eastAsia="方正仿宋_GBK"/>
          <w:sz w:val="24"/>
          <w:szCs w:val="24"/>
        </w:rPr>
        <w:t>。</w:t>
      </w:r>
    </w:p>
    <w:p w14:paraId="443EF80C">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（二）交货地点</w:t>
      </w:r>
    </w:p>
    <w:p w14:paraId="2A6B4692">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sz w:val="24"/>
          <w:szCs w:val="24"/>
        </w:rPr>
        <w:t>交货</w:t>
      </w:r>
      <w:r>
        <w:rPr>
          <w:rFonts w:hint="eastAsia" w:ascii="方正仿宋_GBK" w:hAnsi="宋体" w:eastAsia="方正仿宋_GBK" w:cs="Times New Roman"/>
          <w:sz w:val="24"/>
          <w:szCs w:val="24"/>
        </w:rPr>
        <w:t>地点：重庆市渝北区</w:t>
      </w:r>
      <w:r>
        <w:rPr>
          <w:rFonts w:hint="eastAsia" w:ascii="方正仿宋_GBK" w:hAnsi="宋体" w:eastAsia="方正仿宋_GBK" w:cs="Times New Roman"/>
          <w:sz w:val="24"/>
          <w:szCs w:val="24"/>
          <w:lang w:val="en-US" w:eastAsia="zh-CN"/>
        </w:rPr>
        <w:t>古路</w:t>
      </w:r>
      <w:r>
        <w:rPr>
          <w:rFonts w:hint="eastAsia" w:ascii="方正仿宋_GBK" w:hAnsi="宋体" w:eastAsia="方正仿宋_GBK" w:cs="Times New Roman"/>
          <w:sz w:val="24"/>
          <w:szCs w:val="24"/>
          <w:lang w:eastAsia="zh-CN"/>
        </w:rPr>
        <w:t>中心卫生院指定地点</w:t>
      </w:r>
      <w:r>
        <w:rPr>
          <w:rFonts w:hint="eastAsia" w:ascii="方正仿宋_GBK" w:hAnsi="宋体" w:eastAsia="方正仿宋_GBK" w:cs="Times New Roman"/>
          <w:sz w:val="24"/>
          <w:szCs w:val="24"/>
        </w:rPr>
        <w:t>。</w:t>
      </w:r>
    </w:p>
    <w:p w14:paraId="3F550DA4">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（三）验收方式</w:t>
      </w:r>
    </w:p>
    <w:p w14:paraId="194EDD4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1.货物到达现场后，供应商应经采购人或其指定验收单位清点品名、规格、数量；检查外观，作出验收记录，双方签字确认。</w:t>
      </w:r>
    </w:p>
    <w:p w14:paraId="0F298FA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2.供应商应保证货物到达用户所在地完好无损，如有缺漏、损坏，由供应商负责调换、补齐或赔偿。</w:t>
      </w:r>
    </w:p>
    <w:p w14:paraId="73EEE8B1">
      <w:pPr>
        <w:spacing w:line="400" w:lineRule="exact"/>
        <w:ind w:firstLine="480" w:firstLineChars="200"/>
        <w:rPr>
          <w:rFonts w:hint="eastAsia" w:ascii="方正仿宋_GBK" w:hAnsi="宋体" w:eastAsia="方正仿宋_GBK"/>
          <w:sz w:val="24"/>
          <w:szCs w:val="24"/>
          <w:lang w:eastAsia="zh-CN"/>
        </w:rPr>
      </w:pPr>
      <w:r>
        <w:rPr>
          <w:rFonts w:hint="eastAsia" w:ascii="方正仿宋_GBK" w:hAnsi="宋体" w:eastAsia="方正仿宋_GBK"/>
          <w:sz w:val="24"/>
          <w:szCs w:val="24"/>
        </w:rPr>
        <w:t>3.供应商应提供完备的技术资料、装箱单和合格证等</w:t>
      </w:r>
      <w:r>
        <w:rPr>
          <w:rFonts w:hint="eastAsia" w:ascii="方正仿宋_GBK" w:hAnsi="宋体" w:eastAsia="方正仿宋_GBK"/>
          <w:sz w:val="24"/>
          <w:szCs w:val="24"/>
          <w:lang w:eastAsia="zh-CN"/>
        </w:rPr>
        <w:t>。</w:t>
      </w:r>
    </w:p>
    <w:p w14:paraId="31A20E5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4.供应商提供的货物未达到询价通知书规定要求，且对采购人造成损失的，由供应商承担一切责任，并赔偿所造成的损失。</w:t>
      </w:r>
    </w:p>
    <w:p w14:paraId="754AA15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5.大型或者复杂的政府采购产品项目，采购人可邀请国家认可的质量检测机构参加验收工作。</w:t>
      </w:r>
    </w:p>
    <w:p w14:paraId="41E51CD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6.采购人需要制造商对成交供应商交付的产品（包括质量、技术参数等）进行确认的，制造商应予以配合，并出具书面意见。</w:t>
      </w:r>
    </w:p>
    <w:p w14:paraId="74A7E53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7.产品包装材料归采购人所有。</w:t>
      </w:r>
    </w:p>
    <w:p w14:paraId="252AA931">
      <w:pPr>
        <w:pStyle w:val="3"/>
        <w:adjustRightInd w:val="0"/>
        <w:snapToGrid w:val="0"/>
        <w:spacing w:before="0" w:after="0" w:line="400" w:lineRule="exact"/>
        <w:ind w:firstLine="482" w:firstLineChars="200"/>
        <w:rPr>
          <w:rFonts w:hint="eastAsia" w:ascii="方正仿宋_GBK" w:hAnsi="宋体" w:eastAsia="方正仿宋_GBK"/>
          <w:sz w:val="24"/>
        </w:rPr>
      </w:pPr>
      <w:bookmarkStart w:id="71" w:name="_Toc16974"/>
      <w:bookmarkStart w:id="72" w:name="_Toc65660344"/>
      <w:bookmarkStart w:id="73" w:name="_Toc122"/>
      <w:bookmarkStart w:id="74" w:name="_Toc106034784"/>
      <w:bookmarkStart w:id="75" w:name="_Toc12184"/>
      <w:r>
        <w:rPr>
          <w:rFonts w:hint="eastAsia" w:ascii="方正仿宋_GBK" w:hAnsi="宋体" w:eastAsia="方正仿宋_GBK"/>
          <w:sz w:val="24"/>
          <w:lang w:val="en-US" w:eastAsia="zh-CN"/>
        </w:rPr>
        <w:t>三</w:t>
      </w:r>
      <w:r>
        <w:rPr>
          <w:rFonts w:hint="eastAsia" w:ascii="方正仿宋_GBK" w:hAnsi="宋体" w:eastAsia="方正仿宋_GBK"/>
          <w:sz w:val="24"/>
        </w:rPr>
        <w:t>、报价要求</w:t>
      </w:r>
      <w:bookmarkEnd w:id="71"/>
      <w:bookmarkEnd w:id="72"/>
      <w:bookmarkEnd w:id="73"/>
      <w:bookmarkEnd w:id="74"/>
      <w:bookmarkEnd w:id="75"/>
    </w:p>
    <w:p w14:paraId="3EA07EF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w:t>
      </w:r>
      <w:r>
        <w:rPr>
          <w:rFonts w:hint="eastAsia" w:ascii="方正仿宋_GBK" w:hAnsi="宋体" w:eastAsia="方正仿宋_GBK" w:cs="宋体"/>
          <w:kern w:val="0"/>
          <w:sz w:val="24"/>
          <w:szCs w:val="24"/>
        </w:rPr>
        <w:t>须为人民币报价</w:t>
      </w:r>
      <w:r>
        <w:rPr>
          <w:rFonts w:hint="eastAsia" w:ascii="方正仿宋_GBK" w:hAnsi="宋体" w:eastAsia="方正仿宋_GBK"/>
          <w:sz w:val="24"/>
          <w:szCs w:val="24"/>
        </w:rPr>
        <w:t>，包括完成本项目所需的货物费、运输费、安装调试费、装卸费、培训费、保险费及各种应纳的税费。因成交供应商自身原因造成漏报、少报皆由其自行承担责任，采购人不再补偿。</w:t>
      </w:r>
    </w:p>
    <w:p w14:paraId="170EB54C">
      <w:pPr>
        <w:pStyle w:val="3"/>
        <w:adjustRightInd w:val="0"/>
        <w:snapToGrid w:val="0"/>
        <w:spacing w:before="0" w:after="0" w:line="400" w:lineRule="exact"/>
        <w:ind w:firstLine="482" w:firstLineChars="200"/>
        <w:rPr>
          <w:rFonts w:hint="eastAsia" w:ascii="方正仿宋_GBK" w:hAnsi="宋体" w:eastAsia="方正仿宋_GBK"/>
          <w:sz w:val="24"/>
        </w:rPr>
      </w:pPr>
      <w:bookmarkStart w:id="76" w:name="_Toc65660345"/>
      <w:bookmarkStart w:id="77" w:name="_Toc11000"/>
      <w:bookmarkStart w:id="78" w:name="_Toc106034785"/>
      <w:bookmarkStart w:id="79" w:name="_Toc7562"/>
      <w:bookmarkStart w:id="80" w:name="_Toc9192"/>
      <w:r>
        <w:rPr>
          <w:rFonts w:hint="eastAsia" w:ascii="方正仿宋_GBK" w:hAnsi="宋体" w:eastAsia="方正仿宋_GBK"/>
          <w:sz w:val="24"/>
          <w:lang w:val="en-US" w:eastAsia="zh-CN"/>
        </w:rPr>
        <w:t>四</w:t>
      </w:r>
      <w:r>
        <w:rPr>
          <w:rFonts w:hint="eastAsia" w:ascii="方正仿宋_GBK" w:hAnsi="宋体" w:eastAsia="方正仿宋_GBK"/>
          <w:sz w:val="24"/>
        </w:rPr>
        <w:t>、付款方式</w:t>
      </w:r>
      <w:bookmarkEnd w:id="76"/>
      <w:bookmarkEnd w:id="77"/>
      <w:bookmarkEnd w:id="78"/>
      <w:bookmarkEnd w:id="79"/>
      <w:bookmarkEnd w:id="80"/>
    </w:p>
    <w:p w14:paraId="2A24C456">
      <w:pPr>
        <w:snapToGrid w:val="0"/>
        <w:spacing w:line="400" w:lineRule="exact"/>
        <w:ind w:firstLine="540"/>
        <w:rPr>
          <w:rFonts w:hint="eastAsia" w:ascii="方正仿宋_GBK" w:hAnsi="宋体" w:eastAsia="方正仿宋_GBK"/>
          <w:sz w:val="24"/>
          <w:szCs w:val="24"/>
        </w:rPr>
      </w:pPr>
      <w:bookmarkStart w:id="81" w:name="_Toc65660346"/>
      <w:bookmarkStart w:id="82" w:name="_Toc3786"/>
      <w:bookmarkStart w:id="83" w:name="_Toc24751"/>
      <w:bookmarkStart w:id="84" w:name="_Toc7228"/>
      <w:bookmarkStart w:id="85" w:name="_Toc106034786"/>
      <w:r>
        <w:rPr>
          <w:rFonts w:hint="eastAsia" w:ascii="方正仿宋_GBK" w:hAnsi="宋体" w:eastAsia="方正仿宋_GBK"/>
          <w:sz w:val="24"/>
          <w:szCs w:val="24"/>
        </w:rPr>
        <w:t>货物验收合格，</w:t>
      </w:r>
      <w:r>
        <w:rPr>
          <w:rFonts w:hint="eastAsia" w:ascii="方正仿宋_GBK" w:hAnsi="宋体" w:eastAsia="方正仿宋_GBK"/>
          <w:sz w:val="24"/>
          <w:szCs w:val="24"/>
          <w:lang w:val="en-US" w:eastAsia="zh-CN"/>
        </w:rPr>
        <w:t>乙方开具正规发票，</w:t>
      </w:r>
      <w:r>
        <w:rPr>
          <w:rFonts w:hint="eastAsia" w:ascii="方正仿宋_GBK" w:hAnsi="宋体" w:eastAsia="方正仿宋_GBK"/>
          <w:sz w:val="24"/>
          <w:szCs w:val="24"/>
          <w:lang w:eastAsia="zh-CN"/>
        </w:rPr>
        <w:t>医院在</w:t>
      </w:r>
      <w:r>
        <w:rPr>
          <w:rFonts w:hint="eastAsia" w:ascii="方正仿宋_GBK" w:hAnsi="宋体" w:eastAsia="方正仿宋_GBK"/>
          <w:sz w:val="24"/>
          <w:szCs w:val="24"/>
          <w:lang w:val="en-US" w:eastAsia="zh-CN"/>
        </w:rPr>
        <w:t>30个工作日</w:t>
      </w:r>
      <w:r>
        <w:rPr>
          <w:rFonts w:hint="eastAsia" w:ascii="方正仿宋_GBK" w:hAnsi="宋体" w:eastAsia="方正仿宋_GBK"/>
          <w:sz w:val="24"/>
          <w:szCs w:val="24"/>
        </w:rPr>
        <w:t>支付货物款项100%。</w:t>
      </w:r>
      <w:bookmarkEnd w:id="81"/>
      <w:bookmarkEnd w:id="82"/>
      <w:bookmarkEnd w:id="83"/>
      <w:bookmarkEnd w:id="84"/>
      <w:bookmarkEnd w:id="85"/>
    </w:p>
    <w:p w14:paraId="7B2103AE">
      <w:pPr>
        <w:pStyle w:val="3"/>
        <w:adjustRightInd w:val="0"/>
        <w:snapToGrid w:val="0"/>
        <w:spacing w:before="0" w:after="0" w:line="400" w:lineRule="exact"/>
        <w:ind w:firstLine="482" w:firstLineChars="200"/>
        <w:rPr>
          <w:rFonts w:hint="eastAsia" w:ascii="方正仿宋_GBK" w:hAnsi="宋体" w:eastAsia="方正仿宋_GBK"/>
          <w:sz w:val="24"/>
        </w:rPr>
      </w:pPr>
      <w:bookmarkStart w:id="86" w:name="_Toc21248"/>
      <w:bookmarkStart w:id="87" w:name="_Toc23902"/>
      <w:bookmarkStart w:id="88" w:name="_Toc106034788"/>
      <w:bookmarkStart w:id="89" w:name="_Toc31659"/>
      <w:bookmarkStart w:id="90" w:name="_Toc65660348"/>
      <w:r>
        <w:rPr>
          <w:rFonts w:hint="eastAsia" w:ascii="方正仿宋_GBK" w:hAnsi="宋体" w:eastAsia="方正仿宋_GBK"/>
          <w:sz w:val="24"/>
          <w:lang w:val="en-US" w:eastAsia="zh-CN"/>
        </w:rPr>
        <w:t>五</w:t>
      </w:r>
      <w:r>
        <w:rPr>
          <w:rFonts w:hint="eastAsia" w:ascii="方正仿宋_GBK" w:hAnsi="宋体" w:eastAsia="方正仿宋_GBK"/>
          <w:sz w:val="24"/>
        </w:rPr>
        <w:t>、其他</w:t>
      </w:r>
      <w:bookmarkEnd w:id="86"/>
      <w:bookmarkEnd w:id="87"/>
      <w:bookmarkEnd w:id="88"/>
      <w:bookmarkEnd w:id="89"/>
      <w:bookmarkEnd w:id="90"/>
    </w:p>
    <w:p w14:paraId="74FBF3F6">
      <w:pPr>
        <w:snapToGrid w:val="0"/>
        <w:spacing w:line="400" w:lineRule="exact"/>
        <w:ind w:firstLine="54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若中标后出现恶意弃标、拒绝签署合同、中标物与标书严重不符等扰乱本次招标秩序的情况，一经发现纳入我院采购商黑名单管理，两年内不得参与本单位投标。</w:t>
      </w:r>
    </w:p>
    <w:p w14:paraId="21334E21">
      <w:pPr>
        <w:pStyle w:val="3"/>
        <w:spacing w:before="0" w:after="0" w:line="360" w:lineRule="auto"/>
        <w:jc w:val="center"/>
        <w:rPr>
          <w:rFonts w:hint="eastAsia" w:ascii="方正小标宋_GBK" w:eastAsia="方正小标宋_GBK"/>
          <w:b w:val="0"/>
          <w:sz w:val="36"/>
          <w:szCs w:val="30"/>
        </w:rPr>
      </w:pPr>
      <w:bookmarkStart w:id="91" w:name="_Toc24195"/>
      <w:bookmarkStart w:id="92" w:name="_Toc31282"/>
      <w:bookmarkStart w:id="93" w:name="_Toc65660349"/>
      <w:bookmarkStart w:id="94" w:name="_Toc106034789"/>
      <w:bookmarkStart w:id="95" w:name="_Toc16123"/>
    </w:p>
    <w:p w14:paraId="457FAAAA">
      <w:pPr>
        <w:pStyle w:val="3"/>
        <w:spacing w:before="0" w:after="0" w:line="360" w:lineRule="auto"/>
        <w:jc w:val="center"/>
        <w:rPr>
          <w:rFonts w:hint="eastAsia" w:ascii="方正小标宋_GBK" w:eastAsia="方正小标宋_GBK"/>
          <w:b w:val="0"/>
          <w:sz w:val="36"/>
          <w:szCs w:val="30"/>
        </w:rPr>
      </w:pPr>
    </w:p>
    <w:p w14:paraId="7C02F030">
      <w:pPr>
        <w:pStyle w:val="3"/>
        <w:spacing w:before="0" w:after="0" w:line="360" w:lineRule="auto"/>
        <w:jc w:val="center"/>
        <w:rPr>
          <w:rFonts w:hint="eastAsia" w:ascii="方正小标宋_GBK" w:eastAsia="方正小标宋_GBK"/>
          <w:b w:val="0"/>
          <w:sz w:val="36"/>
          <w:szCs w:val="30"/>
        </w:rPr>
      </w:pPr>
    </w:p>
    <w:p w14:paraId="7055CC4B">
      <w:pPr>
        <w:bidi w:val="0"/>
        <w:rPr>
          <w:rFonts w:hint="eastAsia"/>
        </w:rPr>
      </w:pPr>
    </w:p>
    <w:p w14:paraId="158E446C">
      <w:pPr>
        <w:pStyle w:val="2"/>
        <w:rPr>
          <w:rFonts w:hint="eastAsia"/>
        </w:rPr>
      </w:pPr>
    </w:p>
    <w:p w14:paraId="6912C79C">
      <w:pPr>
        <w:rPr>
          <w:rFonts w:hint="eastAsia"/>
        </w:rPr>
      </w:pPr>
    </w:p>
    <w:p w14:paraId="31D4B102">
      <w:pPr>
        <w:rPr>
          <w:rFonts w:hint="eastAsia"/>
        </w:rPr>
      </w:pPr>
    </w:p>
    <w:p w14:paraId="266C6AF1">
      <w:pPr>
        <w:bidi w:val="0"/>
        <w:rPr>
          <w:rFonts w:hint="eastAsia"/>
        </w:rPr>
      </w:pPr>
    </w:p>
    <w:p w14:paraId="4820C43B">
      <w:pPr>
        <w:bidi w:val="0"/>
        <w:rPr>
          <w:rFonts w:hint="eastAsia"/>
        </w:rPr>
      </w:pPr>
    </w:p>
    <w:p w14:paraId="39E8E305">
      <w:pPr>
        <w:pStyle w:val="2"/>
        <w:rPr>
          <w:rFonts w:hint="eastAsia"/>
        </w:rPr>
      </w:pPr>
    </w:p>
    <w:p w14:paraId="3E0E800C">
      <w:pPr>
        <w:bidi w:val="0"/>
        <w:jc w:val="center"/>
        <w:rPr>
          <w:rFonts w:hint="eastAsia" w:ascii="方正小标宋_GBK" w:hAnsi="Arial" w:eastAsia="方正小标宋_GBK" w:cs="Times New Roman"/>
          <w:b/>
          <w:kern w:val="2"/>
          <w:sz w:val="36"/>
          <w:szCs w:val="30"/>
          <w:lang w:val="en-US" w:eastAsia="zh-CN" w:bidi="ar-SA"/>
        </w:rPr>
      </w:pPr>
      <w:r>
        <w:rPr>
          <w:rFonts w:hint="eastAsia" w:ascii="方正小标宋_GBK" w:hAnsi="Arial" w:eastAsia="方正小标宋_GBK" w:cs="Times New Roman"/>
          <w:b/>
          <w:kern w:val="2"/>
          <w:sz w:val="36"/>
          <w:szCs w:val="30"/>
          <w:lang w:val="en-US" w:eastAsia="zh-CN" w:bidi="ar-SA"/>
        </w:rPr>
        <w:t>第三篇  采购程序、评定成交的标准、无效报价及采购终止</w:t>
      </w:r>
      <w:bookmarkEnd w:id="91"/>
      <w:bookmarkEnd w:id="92"/>
      <w:bookmarkEnd w:id="93"/>
      <w:bookmarkEnd w:id="94"/>
      <w:bookmarkEnd w:id="95"/>
      <w:bookmarkStart w:id="96" w:name="_Toc27932"/>
      <w:bookmarkStart w:id="97" w:name="_Toc65660350"/>
      <w:bookmarkStart w:id="98" w:name="_Toc64732012"/>
      <w:bookmarkStart w:id="99" w:name="_Toc5167"/>
      <w:bookmarkStart w:id="100" w:name="_Toc9361"/>
      <w:bookmarkStart w:id="101" w:name="_Toc106034790"/>
    </w:p>
    <w:p w14:paraId="6714BA05">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一、采购程序</w:t>
      </w:r>
      <w:bookmarkEnd w:id="96"/>
      <w:bookmarkEnd w:id="97"/>
      <w:bookmarkEnd w:id="98"/>
      <w:bookmarkEnd w:id="99"/>
      <w:bookmarkEnd w:id="100"/>
      <w:bookmarkEnd w:id="101"/>
    </w:p>
    <w:p w14:paraId="01208932">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（一）询价按询价通知书规定的时间和地点进行。</w:t>
      </w:r>
    </w:p>
    <w:p w14:paraId="5E817901">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 xml:space="preserve">（二）由本项目询价小组对各供应商的资格条件、实质性响应等进行审查。 </w:t>
      </w:r>
    </w:p>
    <w:p w14:paraId="680377AF">
      <w:pPr>
        <w:snapToGrid w:val="0"/>
        <w:spacing w:line="400" w:lineRule="exact"/>
        <w:ind w:firstLine="480" w:firstLineChars="200"/>
        <w:rPr>
          <w:rFonts w:ascii="方正仿宋_GBK" w:hAnsi="宋体" w:eastAsia="方正仿宋_GBK" w:cs="宋体"/>
          <w:kern w:val="0"/>
          <w:sz w:val="24"/>
          <w:szCs w:val="24"/>
        </w:rPr>
      </w:pPr>
      <w:r>
        <w:rPr>
          <w:rFonts w:hint="eastAsia" w:ascii="方正仿宋_GBK" w:hAnsi="宋体" w:eastAsia="方正仿宋_GBK"/>
          <w:sz w:val="24"/>
          <w:szCs w:val="24"/>
        </w:rPr>
        <w:t>1.资格性审查。依据法律法规和询价通知书的规定，对响应文件中的资格证明材料等进行审查。资格性审查内容如下：</w:t>
      </w:r>
    </w:p>
    <w:tbl>
      <w:tblPr>
        <w:tblStyle w:val="1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0B9E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3272EBA8">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0CB1B262">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02B18E86">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检查内容</w:t>
            </w:r>
          </w:p>
        </w:tc>
      </w:tr>
      <w:tr w14:paraId="37C2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010CFE5A">
            <w:pPr>
              <w:jc w:val="center"/>
              <w:rPr>
                <w:rFonts w:hint="eastAsia" w:ascii="方正仿宋_GBK" w:hAnsi="仿宋" w:eastAsia="方正仿宋_GBK"/>
                <w:sz w:val="21"/>
                <w:szCs w:val="21"/>
              </w:rPr>
            </w:pPr>
            <w:r>
              <w:rPr>
                <w:rFonts w:hint="eastAsia" w:ascii="方正仿宋_GBK" w:hAnsi="仿宋" w:eastAsia="方正仿宋_GBK"/>
                <w:sz w:val="21"/>
                <w:szCs w:val="21"/>
              </w:rPr>
              <w:t>（一）</w:t>
            </w:r>
          </w:p>
        </w:tc>
        <w:tc>
          <w:tcPr>
            <w:tcW w:w="709" w:type="dxa"/>
            <w:vMerge w:val="restart"/>
            <w:noWrap w:val="0"/>
            <w:vAlign w:val="center"/>
          </w:tcPr>
          <w:p w14:paraId="531DDD16">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《中华人民共和国政府采购法》第二十二条规定</w:t>
            </w:r>
          </w:p>
        </w:tc>
        <w:tc>
          <w:tcPr>
            <w:tcW w:w="2835" w:type="dxa"/>
            <w:noWrap w:val="0"/>
            <w:vAlign w:val="center"/>
          </w:tcPr>
          <w:p w14:paraId="731E6E55">
            <w:pPr>
              <w:rPr>
                <w:rFonts w:hint="eastAsia" w:ascii="方正仿宋_GBK" w:hAnsi="仿宋" w:eastAsia="方正仿宋_GBK"/>
                <w:sz w:val="21"/>
                <w:szCs w:val="21"/>
              </w:rPr>
            </w:pPr>
            <w:r>
              <w:rPr>
                <w:rFonts w:hint="eastAsia" w:ascii="方正仿宋_GBK" w:hAnsi="仿宋" w:eastAsia="方正仿宋_GBK"/>
                <w:sz w:val="21"/>
                <w:szCs w:val="21"/>
              </w:rPr>
              <w:t>1.具有独立承担民事责任的能力</w:t>
            </w:r>
          </w:p>
        </w:tc>
        <w:tc>
          <w:tcPr>
            <w:tcW w:w="5267" w:type="dxa"/>
            <w:noWrap w:val="0"/>
            <w:vAlign w:val="center"/>
          </w:tcPr>
          <w:p w14:paraId="2F10DACF">
            <w:pPr>
              <w:rPr>
                <w:rFonts w:hint="eastAsia" w:ascii="方正仿宋_GBK" w:hAnsi="仿宋" w:eastAsia="方正仿宋_GBK"/>
                <w:sz w:val="21"/>
                <w:szCs w:val="21"/>
              </w:rPr>
            </w:pPr>
            <w:r>
              <w:rPr>
                <w:rFonts w:hint="eastAsia" w:ascii="方正仿宋_GBK" w:hAnsi="仿宋" w:eastAsia="方正仿宋_GBK"/>
                <w:sz w:val="21"/>
                <w:szCs w:val="21"/>
              </w:rPr>
              <w:t xml:space="preserve">1.供应商法人营业执照（副本）或事业单位法人证书（副本）或个体工商户营业执照或有效的自然人身份证明或社会团体法人登记证书（提供复印件）。 </w:t>
            </w:r>
          </w:p>
          <w:p w14:paraId="009046D3">
            <w:pPr>
              <w:rPr>
                <w:rFonts w:hint="eastAsia" w:ascii="方正仿宋_GBK" w:hAnsi="仿宋" w:eastAsia="方正仿宋_GBK"/>
                <w:sz w:val="21"/>
                <w:szCs w:val="21"/>
              </w:rPr>
            </w:pPr>
            <w:r>
              <w:rPr>
                <w:rFonts w:hint="eastAsia" w:ascii="方正仿宋_GBK" w:hAnsi="仿宋" w:eastAsia="方正仿宋_GBK"/>
                <w:sz w:val="21"/>
                <w:szCs w:val="21"/>
              </w:rPr>
              <w:t>2.供应商法定代表人身份证明和法定代表人授权代表委托书。</w:t>
            </w:r>
          </w:p>
        </w:tc>
      </w:tr>
      <w:tr w14:paraId="0340C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017CC7C">
            <w:pPr>
              <w:jc w:val="center"/>
              <w:rPr>
                <w:rFonts w:hint="eastAsia" w:ascii="方正仿宋_GBK" w:hAnsi="仿宋" w:eastAsia="方正仿宋_GBK"/>
                <w:sz w:val="21"/>
                <w:szCs w:val="21"/>
              </w:rPr>
            </w:pPr>
          </w:p>
        </w:tc>
        <w:tc>
          <w:tcPr>
            <w:tcW w:w="709" w:type="dxa"/>
            <w:vMerge w:val="continue"/>
            <w:noWrap w:val="0"/>
            <w:vAlign w:val="center"/>
          </w:tcPr>
          <w:p w14:paraId="430BE24E">
            <w:pPr>
              <w:rPr>
                <w:rFonts w:hint="eastAsia" w:ascii="方正仿宋_GBK" w:hAnsi="仿宋" w:eastAsia="方正仿宋_GBK" w:cs="仿宋_GB2312"/>
                <w:sz w:val="21"/>
                <w:szCs w:val="21"/>
                <w:lang w:val="zh-CN"/>
              </w:rPr>
            </w:pPr>
          </w:p>
        </w:tc>
        <w:tc>
          <w:tcPr>
            <w:tcW w:w="2835" w:type="dxa"/>
            <w:noWrap w:val="0"/>
            <w:vAlign w:val="center"/>
          </w:tcPr>
          <w:p w14:paraId="0D20E3D8">
            <w:pPr>
              <w:rPr>
                <w:rFonts w:hint="eastAsia" w:ascii="方正仿宋_GBK" w:hAnsi="仿宋" w:eastAsia="方正仿宋_GBK"/>
                <w:sz w:val="21"/>
                <w:szCs w:val="21"/>
              </w:rPr>
            </w:pPr>
            <w:r>
              <w:rPr>
                <w:rFonts w:hint="eastAsia" w:ascii="方正仿宋_GBK" w:hAnsi="仿宋" w:eastAsia="方正仿宋_GBK" w:cs="仿宋_GB2312"/>
                <w:sz w:val="21"/>
                <w:szCs w:val="21"/>
                <w:lang w:val="zh-CN"/>
              </w:rPr>
              <w:t>2.</w:t>
            </w:r>
            <w:r>
              <w:rPr>
                <w:rFonts w:hint="eastAsia" w:ascii="方正仿宋_GBK" w:hAnsi="仿宋" w:eastAsia="方正仿宋_GBK"/>
                <w:sz w:val="21"/>
                <w:szCs w:val="21"/>
              </w:rPr>
              <w:t>具有良好的商业信誉和健全的财务会计制度</w:t>
            </w:r>
          </w:p>
        </w:tc>
        <w:tc>
          <w:tcPr>
            <w:tcW w:w="5267" w:type="dxa"/>
            <w:vMerge w:val="restart"/>
            <w:noWrap w:val="0"/>
            <w:vAlign w:val="center"/>
          </w:tcPr>
          <w:p w14:paraId="06BD1FE8">
            <w:pPr>
              <w:rPr>
                <w:rFonts w:hint="eastAsia" w:ascii="方正仿宋_GBK" w:hAnsi="仿宋" w:eastAsia="方正仿宋_GBK"/>
                <w:b/>
                <w:sz w:val="21"/>
                <w:szCs w:val="21"/>
              </w:rPr>
            </w:pPr>
            <w:r>
              <w:rPr>
                <w:rFonts w:hint="eastAsia" w:ascii="方正仿宋_GBK" w:hAnsi="仿宋" w:eastAsia="方正仿宋_GBK"/>
                <w:sz w:val="21"/>
                <w:szCs w:val="21"/>
              </w:rPr>
              <w:t>供应商提供“基本资格条件承诺函”（格式详见第</w:t>
            </w:r>
            <w:r>
              <w:rPr>
                <w:rFonts w:hint="eastAsia" w:ascii="方正仿宋_GBK" w:hAnsi="仿宋" w:eastAsia="方正仿宋_GBK"/>
                <w:sz w:val="21"/>
                <w:szCs w:val="21"/>
                <w:lang w:val="en-US" w:eastAsia="zh-CN"/>
              </w:rPr>
              <w:t>六</w:t>
            </w:r>
            <w:r>
              <w:rPr>
                <w:rFonts w:hint="eastAsia" w:ascii="方正仿宋_GBK" w:hAnsi="仿宋" w:eastAsia="方正仿宋_GBK"/>
                <w:sz w:val="21"/>
                <w:szCs w:val="21"/>
              </w:rPr>
              <w:t>篇）</w:t>
            </w:r>
          </w:p>
        </w:tc>
      </w:tr>
      <w:tr w14:paraId="7985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837EF7F">
            <w:pPr>
              <w:jc w:val="center"/>
              <w:rPr>
                <w:rFonts w:hint="eastAsia" w:ascii="方正仿宋_GBK" w:hAnsi="仿宋" w:eastAsia="方正仿宋_GBK"/>
                <w:sz w:val="21"/>
                <w:szCs w:val="21"/>
              </w:rPr>
            </w:pPr>
          </w:p>
        </w:tc>
        <w:tc>
          <w:tcPr>
            <w:tcW w:w="709" w:type="dxa"/>
            <w:vMerge w:val="continue"/>
            <w:noWrap w:val="0"/>
            <w:vAlign w:val="center"/>
          </w:tcPr>
          <w:p w14:paraId="61CFBCFC">
            <w:pPr>
              <w:rPr>
                <w:rFonts w:hint="eastAsia" w:ascii="方正仿宋_GBK" w:hAnsi="仿宋" w:eastAsia="方正仿宋_GBK" w:cs="仿宋_GB2312"/>
                <w:sz w:val="21"/>
                <w:szCs w:val="21"/>
                <w:lang w:val="zh-CN"/>
              </w:rPr>
            </w:pPr>
          </w:p>
        </w:tc>
        <w:tc>
          <w:tcPr>
            <w:tcW w:w="2835" w:type="dxa"/>
            <w:noWrap w:val="0"/>
            <w:vAlign w:val="center"/>
          </w:tcPr>
          <w:p w14:paraId="7116020D">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3.具有履行合同所必需的设备和专业技术能力</w:t>
            </w:r>
          </w:p>
        </w:tc>
        <w:tc>
          <w:tcPr>
            <w:tcW w:w="5267" w:type="dxa"/>
            <w:vMerge w:val="continue"/>
            <w:noWrap w:val="0"/>
            <w:vAlign w:val="center"/>
          </w:tcPr>
          <w:p w14:paraId="65C91BEE">
            <w:pPr>
              <w:rPr>
                <w:rFonts w:hint="eastAsia" w:ascii="方正仿宋_GBK" w:hAnsi="仿宋" w:eastAsia="方正仿宋_GBK"/>
                <w:sz w:val="21"/>
                <w:szCs w:val="21"/>
              </w:rPr>
            </w:pPr>
          </w:p>
        </w:tc>
      </w:tr>
      <w:tr w14:paraId="3D0C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2415049">
            <w:pPr>
              <w:jc w:val="center"/>
              <w:rPr>
                <w:rFonts w:hint="eastAsia" w:ascii="方正仿宋_GBK" w:hAnsi="仿宋" w:eastAsia="方正仿宋_GBK"/>
                <w:sz w:val="21"/>
                <w:szCs w:val="21"/>
              </w:rPr>
            </w:pPr>
          </w:p>
        </w:tc>
        <w:tc>
          <w:tcPr>
            <w:tcW w:w="709" w:type="dxa"/>
            <w:vMerge w:val="continue"/>
            <w:noWrap w:val="0"/>
            <w:vAlign w:val="center"/>
          </w:tcPr>
          <w:p w14:paraId="69F4ACF5">
            <w:pPr>
              <w:rPr>
                <w:rFonts w:hint="eastAsia" w:ascii="方正仿宋_GBK" w:hAnsi="仿宋" w:eastAsia="方正仿宋_GBK" w:cs="仿宋_GB2312"/>
                <w:sz w:val="21"/>
                <w:szCs w:val="21"/>
                <w:lang w:val="zh-CN"/>
              </w:rPr>
            </w:pPr>
          </w:p>
        </w:tc>
        <w:tc>
          <w:tcPr>
            <w:tcW w:w="2835" w:type="dxa"/>
            <w:noWrap w:val="0"/>
            <w:vAlign w:val="center"/>
          </w:tcPr>
          <w:p w14:paraId="6CB73167">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4.有依法缴纳税收和社会保障金的良好记录</w:t>
            </w:r>
          </w:p>
        </w:tc>
        <w:tc>
          <w:tcPr>
            <w:tcW w:w="5267" w:type="dxa"/>
            <w:vMerge w:val="continue"/>
            <w:noWrap w:val="0"/>
            <w:vAlign w:val="center"/>
          </w:tcPr>
          <w:p w14:paraId="27EA13F5">
            <w:pPr>
              <w:rPr>
                <w:rFonts w:hint="eastAsia" w:ascii="方正仿宋_GBK" w:hAnsi="仿宋" w:eastAsia="方正仿宋_GBK"/>
                <w:sz w:val="21"/>
                <w:szCs w:val="21"/>
              </w:rPr>
            </w:pPr>
          </w:p>
        </w:tc>
      </w:tr>
      <w:tr w14:paraId="3E5B6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8E43DDE">
            <w:pPr>
              <w:jc w:val="center"/>
              <w:rPr>
                <w:rFonts w:hint="eastAsia" w:ascii="方正仿宋_GBK" w:hAnsi="仿宋" w:eastAsia="方正仿宋_GBK"/>
                <w:sz w:val="21"/>
                <w:szCs w:val="21"/>
              </w:rPr>
            </w:pPr>
          </w:p>
        </w:tc>
        <w:tc>
          <w:tcPr>
            <w:tcW w:w="709" w:type="dxa"/>
            <w:vMerge w:val="continue"/>
            <w:noWrap w:val="0"/>
            <w:vAlign w:val="center"/>
          </w:tcPr>
          <w:p w14:paraId="124DE67A">
            <w:pPr>
              <w:rPr>
                <w:rFonts w:hint="eastAsia" w:ascii="方正仿宋_GBK" w:hAnsi="仿宋" w:eastAsia="方正仿宋_GBK" w:cs="仿宋_GB2312"/>
                <w:sz w:val="21"/>
                <w:szCs w:val="21"/>
                <w:lang w:val="zh-CN"/>
              </w:rPr>
            </w:pPr>
          </w:p>
        </w:tc>
        <w:tc>
          <w:tcPr>
            <w:tcW w:w="2835" w:type="dxa"/>
            <w:noWrap w:val="0"/>
            <w:vAlign w:val="center"/>
          </w:tcPr>
          <w:p w14:paraId="46589723">
            <w:pPr>
              <w:rPr>
                <w:rFonts w:hint="eastAsia" w:ascii="方正仿宋_GBK" w:hAnsi="仿宋" w:eastAsia="方正仿宋_GBK" w:cs="仿宋_GB2312"/>
                <w:sz w:val="21"/>
                <w:szCs w:val="21"/>
                <w:lang w:val="zh-CN"/>
              </w:rPr>
            </w:pPr>
            <w:r>
              <w:rPr>
                <w:rFonts w:hint="eastAsia" w:ascii="方正仿宋_GBK" w:hAnsi="仿宋" w:eastAsia="方正仿宋_GBK"/>
                <w:sz w:val="21"/>
                <w:szCs w:val="21"/>
              </w:rPr>
              <w:t>5.参加政府采购活动前三年内，在经营活动中没有重大违法记录</w:t>
            </w:r>
          </w:p>
        </w:tc>
        <w:tc>
          <w:tcPr>
            <w:tcW w:w="5267" w:type="dxa"/>
            <w:vMerge w:val="continue"/>
            <w:noWrap w:val="0"/>
            <w:vAlign w:val="center"/>
          </w:tcPr>
          <w:p w14:paraId="63CFF50E">
            <w:pPr>
              <w:rPr>
                <w:rFonts w:hint="eastAsia" w:ascii="方正仿宋_GBK" w:hAnsi="仿宋" w:eastAsia="方正仿宋_GBK"/>
                <w:b/>
                <w:sz w:val="21"/>
                <w:szCs w:val="21"/>
              </w:rPr>
            </w:pPr>
          </w:p>
        </w:tc>
      </w:tr>
      <w:tr w14:paraId="5AED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3AB5A91">
            <w:pPr>
              <w:jc w:val="center"/>
              <w:rPr>
                <w:rFonts w:hint="eastAsia" w:ascii="方正仿宋_GBK" w:hAnsi="仿宋" w:eastAsia="方正仿宋_GBK"/>
                <w:sz w:val="21"/>
                <w:szCs w:val="21"/>
              </w:rPr>
            </w:pPr>
          </w:p>
        </w:tc>
        <w:tc>
          <w:tcPr>
            <w:tcW w:w="709" w:type="dxa"/>
            <w:vMerge w:val="continue"/>
            <w:noWrap w:val="0"/>
            <w:vAlign w:val="center"/>
          </w:tcPr>
          <w:p w14:paraId="5CE209C9">
            <w:pPr>
              <w:rPr>
                <w:rFonts w:hint="eastAsia" w:ascii="方正仿宋_GBK" w:hAnsi="仿宋" w:eastAsia="方正仿宋_GBK" w:cs="仿宋_GB2312"/>
                <w:sz w:val="21"/>
                <w:szCs w:val="21"/>
              </w:rPr>
            </w:pPr>
          </w:p>
        </w:tc>
        <w:tc>
          <w:tcPr>
            <w:tcW w:w="2835" w:type="dxa"/>
            <w:noWrap w:val="0"/>
            <w:vAlign w:val="center"/>
          </w:tcPr>
          <w:p w14:paraId="61F98C4B">
            <w:pPr>
              <w:rPr>
                <w:rFonts w:hint="eastAsia" w:ascii="方正仿宋_GBK" w:hAnsi="仿宋" w:eastAsia="方正仿宋_GBK"/>
                <w:sz w:val="21"/>
                <w:szCs w:val="21"/>
              </w:rPr>
            </w:pPr>
            <w:r>
              <w:rPr>
                <w:rFonts w:hint="eastAsia" w:ascii="方正仿宋_GBK" w:hAnsi="仿宋" w:eastAsia="方正仿宋_GBK"/>
                <w:sz w:val="21"/>
                <w:szCs w:val="21"/>
              </w:rPr>
              <w:t>6.法律、行政法规规定的其他条件</w:t>
            </w:r>
          </w:p>
        </w:tc>
        <w:tc>
          <w:tcPr>
            <w:tcW w:w="5267" w:type="dxa"/>
            <w:noWrap w:val="0"/>
            <w:vAlign w:val="center"/>
          </w:tcPr>
          <w:p w14:paraId="7F218F3E">
            <w:pPr>
              <w:rPr>
                <w:rFonts w:hint="eastAsia" w:ascii="方正仿宋_GBK" w:hAnsi="仿宋" w:eastAsia="方正仿宋_GBK"/>
                <w:sz w:val="21"/>
                <w:szCs w:val="21"/>
              </w:rPr>
            </w:pPr>
          </w:p>
        </w:tc>
      </w:tr>
      <w:tr w14:paraId="1E38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32C5224E">
            <w:pPr>
              <w:jc w:val="center"/>
              <w:rPr>
                <w:rFonts w:hint="eastAsia" w:ascii="方正仿宋_GBK" w:hAnsi="仿宋" w:eastAsia="方正仿宋_GBK"/>
                <w:sz w:val="21"/>
                <w:szCs w:val="21"/>
              </w:rPr>
            </w:pPr>
          </w:p>
        </w:tc>
        <w:tc>
          <w:tcPr>
            <w:tcW w:w="709" w:type="dxa"/>
            <w:vMerge w:val="continue"/>
            <w:noWrap w:val="0"/>
            <w:vAlign w:val="center"/>
          </w:tcPr>
          <w:p w14:paraId="4EBDBC63">
            <w:pPr>
              <w:rPr>
                <w:rFonts w:hint="eastAsia" w:ascii="方正仿宋_GBK" w:hAnsi="仿宋" w:eastAsia="方正仿宋_GBK" w:cs="仿宋_GB2312"/>
                <w:sz w:val="21"/>
                <w:szCs w:val="21"/>
              </w:rPr>
            </w:pPr>
          </w:p>
        </w:tc>
        <w:tc>
          <w:tcPr>
            <w:tcW w:w="2835" w:type="dxa"/>
            <w:noWrap w:val="0"/>
            <w:vAlign w:val="center"/>
          </w:tcPr>
          <w:p w14:paraId="19383B59">
            <w:pPr>
              <w:rPr>
                <w:rFonts w:hint="eastAsia" w:ascii="方正仿宋_GBK" w:hAnsi="仿宋" w:eastAsia="方正仿宋_GBK"/>
                <w:sz w:val="21"/>
                <w:szCs w:val="21"/>
              </w:rPr>
            </w:pPr>
            <w:r>
              <w:rPr>
                <w:rFonts w:hint="eastAsia" w:ascii="方正仿宋_GBK" w:hAnsi="仿宋" w:eastAsia="方正仿宋_GBK"/>
                <w:sz w:val="21"/>
                <w:szCs w:val="21"/>
              </w:rPr>
              <w:t>7.本项目的特定资格要求</w:t>
            </w:r>
          </w:p>
        </w:tc>
        <w:tc>
          <w:tcPr>
            <w:tcW w:w="5267" w:type="dxa"/>
            <w:noWrap w:val="0"/>
            <w:vAlign w:val="center"/>
          </w:tcPr>
          <w:p w14:paraId="119E2367">
            <w:pPr>
              <w:rPr>
                <w:rFonts w:hint="eastAsia" w:ascii="方正仿宋_GBK" w:hAnsi="仿宋" w:eastAsia="方正仿宋_GBK"/>
                <w:sz w:val="21"/>
                <w:szCs w:val="21"/>
              </w:rPr>
            </w:pPr>
            <w:r>
              <w:rPr>
                <w:rFonts w:hint="eastAsia" w:ascii="方正仿宋_GBK" w:hAnsi="仿宋" w:eastAsia="方正仿宋_GBK"/>
                <w:sz w:val="21"/>
                <w:szCs w:val="21"/>
              </w:rPr>
              <w:t>按“第一篇三、供应商资格要求（三）本项目的特定资格要求”的要求提交。</w:t>
            </w:r>
          </w:p>
        </w:tc>
      </w:tr>
    </w:tbl>
    <w:p w14:paraId="2E811588">
      <w:pPr>
        <w:snapToGrid w:val="0"/>
        <w:spacing w:line="400" w:lineRule="exact"/>
        <w:ind w:firstLine="480" w:firstLineChars="200"/>
        <w:rPr>
          <w:rFonts w:hint="eastAsia" w:ascii="方正仿宋_GBK" w:hAnsi="宋体" w:eastAsia="方正仿宋_GBK" w:cs="宋体"/>
          <w:kern w:val="0"/>
          <w:sz w:val="24"/>
          <w:szCs w:val="24"/>
        </w:rPr>
      </w:pPr>
      <w:r>
        <w:rPr>
          <w:rFonts w:hint="eastAsia" w:ascii="方正仿宋_GBK" w:hAnsi="宋体" w:eastAsia="方正仿宋_GBK" w:cs="宋体"/>
          <w:kern w:val="0"/>
          <w:sz w:val="24"/>
          <w:szCs w:val="24"/>
        </w:rPr>
        <w:t>注：</w:t>
      </w:r>
    </w:p>
    <w:p w14:paraId="0CD4BA52">
      <w:pPr>
        <w:snapToGrid w:val="0"/>
        <w:spacing w:line="400" w:lineRule="exact"/>
        <w:ind w:firstLine="480" w:firstLineChars="200"/>
        <w:rPr>
          <w:rFonts w:hint="eastAsia" w:ascii="方正仿宋_GBK" w:hAnsi="宋体" w:eastAsia="方正仿宋_GBK" w:cs="宋体"/>
          <w:kern w:val="0"/>
          <w:sz w:val="24"/>
          <w:szCs w:val="24"/>
        </w:rPr>
      </w:pPr>
      <w:r>
        <w:rPr>
          <w:rFonts w:ascii="方正仿宋_GBK" w:hAnsi="宋体" w:eastAsia="方正仿宋_GBK" w:cs="宋体"/>
          <w:kern w:val="0"/>
          <w:sz w:val="24"/>
          <w:szCs w:val="24"/>
        </w:rPr>
        <w:fldChar w:fldCharType="begin"/>
      </w:r>
      <w:r>
        <w:rPr>
          <w:rFonts w:ascii="方正仿宋_GBK" w:hAnsi="宋体" w:eastAsia="方正仿宋_GBK" w:cs="宋体"/>
          <w:kern w:val="0"/>
          <w:sz w:val="24"/>
          <w:szCs w:val="24"/>
        </w:rPr>
        <w:instrText xml:space="preserve"> </w:instrText>
      </w:r>
      <w:r>
        <w:rPr>
          <w:rFonts w:hint="eastAsia" w:ascii="方正仿宋_GBK" w:hAnsi="宋体" w:eastAsia="方正仿宋_GBK" w:cs="宋体"/>
          <w:kern w:val="0"/>
          <w:sz w:val="24"/>
          <w:szCs w:val="24"/>
        </w:rPr>
        <w:instrText xml:space="preserve">eq \o\ac(○,</w:instrText>
      </w:r>
      <w:r>
        <w:rPr>
          <w:rFonts w:hint="eastAsia" w:ascii="宋体" w:hAnsi="宋体" w:eastAsia="方正仿宋_GBK" w:cs="宋体"/>
          <w:kern w:val="0"/>
          <w:position w:val="3"/>
          <w:sz w:val="16"/>
          <w:szCs w:val="24"/>
        </w:rPr>
        <w:instrText xml:space="preserve">1</w:instrText>
      </w:r>
      <w:r>
        <w:rPr>
          <w:rFonts w:hint="eastAsia" w:ascii="方正仿宋_GBK" w:hAnsi="宋体" w:eastAsia="方正仿宋_GBK" w:cs="宋体"/>
          <w:kern w:val="0"/>
          <w:sz w:val="24"/>
          <w:szCs w:val="24"/>
        </w:rPr>
        <w:instrText xml:space="preserve">)</w:instrText>
      </w:r>
      <w:r>
        <w:rPr>
          <w:rFonts w:ascii="方正仿宋_GBK" w:hAnsi="宋体" w:eastAsia="方正仿宋_GBK" w:cs="宋体"/>
          <w:kern w:val="0"/>
          <w:sz w:val="24"/>
          <w:szCs w:val="24"/>
        </w:rPr>
        <w:fldChar w:fldCharType="end"/>
      </w:r>
      <w:r>
        <w:rPr>
          <w:rFonts w:hint="eastAsia" w:ascii="方正仿宋_GBK" w:hAnsi="宋体" w:eastAsia="方正仿宋_GBK" w:cs="宋体"/>
          <w:kern w:val="0"/>
          <w:sz w:val="24"/>
          <w:szCs w:val="24"/>
        </w:rPr>
        <w:t>根据《</w:t>
      </w:r>
      <w:r>
        <w:rPr>
          <w:rFonts w:ascii="方正仿宋_GBK" w:hAnsi="宋体" w:eastAsia="方正仿宋_GBK" w:cs="宋体"/>
          <w:kern w:val="0"/>
          <w:sz w:val="24"/>
          <w:szCs w:val="24"/>
        </w:rPr>
        <w:t>中华人民共和国政府采购法实施条例</w:t>
      </w:r>
      <w:r>
        <w:rPr>
          <w:rFonts w:hint="eastAsia" w:ascii="方正仿宋_GBK" w:hAnsi="宋体" w:eastAsia="方正仿宋_GBK" w:cs="宋体"/>
          <w:kern w:val="0"/>
          <w:sz w:val="24"/>
          <w:szCs w:val="24"/>
        </w:rPr>
        <w:t>》第十九条“参加政府采购活动前三年内，在经营活动中没有重大违法记录”中“重大违法记录”</w:t>
      </w:r>
      <w:r>
        <w:rPr>
          <w:rFonts w:ascii="方正仿宋_GBK" w:hAnsi="宋体" w:eastAsia="方正仿宋_GBK" w:cs="宋体"/>
          <w:kern w:val="0"/>
          <w:sz w:val="24"/>
          <w:szCs w:val="24"/>
        </w:rPr>
        <w:t>，是指供应商因违法经营受到刑事处罚或者责令停产停业、吊销许可证或者执照、较大数额罚款等行政处罚。</w:t>
      </w:r>
      <w:r>
        <w:rPr>
          <w:rFonts w:hint="eastAsia" w:ascii="方正仿宋_GBK" w:hAnsi="宋体" w:eastAsia="方正仿宋_GBK" w:cs="宋体"/>
          <w:kern w:val="0"/>
          <w:sz w:val="24"/>
          <w:szCs w:val="24"/>
        </w:rPr>
        <w:t>行政处罚中“较大数额”的认定标准，按照“</w:t>
      </w:r>
      <w:r>
        <w:rPr>
          <w:rFonts w:ascii="方正仿宋_GBK" w:hAnsi="宋体" w:eastAsia="方正仿宋_GBK" w:cs="宋体"/>
          <w:kern w:val="0"/>
          <w:sz w:val="24"/>
          <w:szCs w:val="24"/>
        </w:rPr>
        <w:t>财政部关于《中华人民共和国政府采购法实施条例》第十九条第一款“较大数额罚款”具体适用问题的意见</w:t>
      </w:r>
      <w:r>
        <w:rPr>
          <w:rFonts w:hint="eastAsia" w:ascii="方正仿宋_GBK" w:hAnsi="宋体" w:eastAsia="方正仿宋_GBK" w:cs="宋体"/>
          <w:kern w:val="0"/>
          <w:sz w:val="24"/>
          <w:szCs w:val="24"/>
        </w:rPr>
        <w:t>（财库〔2022〕3 号）”执行。供应商可于响应文件递交截止时间前通过 “信用中国”网站(www.creditchina.gov.cn)、"中国政府采购网"(www.ccgp.gov.cn)等渠道查询信用记录。</w:t>
      </w:r>
    </w:p>
    <w:p w14:paraId="7065AA06">
      <w:pPr>
        <w:numPr>
          <w:ilvl w:val="0"/>
          <w:numId w:val="1"/>
        </w:num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p w14:paraId="38BB8C18">
      <w:pPr>
        <w:widowControl w:val="0"/>
        <w:numPr>
          <w:ilvl w:val="0"/>
          <w:numId w:val="0"/>
        </w:numPr>
        <w:snapToGrid w:val="0"/>
        <w:spacing w:line="400" w:lineRule="exact"/>
        <w:jc w:val="both"/>
        <w:rPr>
          <w:rFonts w:hint="eastAsia" w:ascii="方正仿宋_GBK" w:hAnsi="宋体" w:eastAsia="方正仿宋_GBK"/>
          <w:sz w:val="24"/>
          <w:szCs w:val="24"/>
        </w:rPr>
      </w:pPr>
    </w:p>
    <w:p w14:paraId="6C4BCACA">
      <w:pPr>
        <w:widowControl w:val="0"/>
        <w:numPr>
          <w:ilvl w:val="0"/>
          <w:numId w:val="0"/>
        </w:numPr>
        <w:snapToGrid w:val="0"/>
        <w:spacing w:line="400" w:lineRule="exact"/>
        <w:jc w:val="both"/>
        <w:rPr>
          <w:rFonts w:hint="eastAsia" w:ascii="方正仿宋_GBK" w:hAnsi="宋体" w:eastAsia="方正仿宋_GBK"/>
          <w:sz w:val="24"/>
          <w:szCs w:val="24"/>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11963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0223D4FF">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2694" w:type="dxa"/>
            <w:noWrap w:val="0"/>
            <w:vAlign w:val="center"/>
          </w:tcPr>
          <w:p w14:paraId="1F8BD20A">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审查因素</w:t>
            </w:r>
          </w:p>
        </w:tc>
        <w:tc>
          <w:tcPr>
            <w:tcW w:w="6259" w:type="dxa"/>
            <w:noWrap w:val="0"/>
            <w:vAlign w:val="center"/>
          </w:tcPr>
          <w:p w14:paraId="1FB9E553">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审查标准</w:t>
            </w:r>
          </w:p>
        </w:tc>
      </w:tr>
      <w:tr w14:paraId="4E03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3063662B">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1</w:t>
            </w:r>
          </w:p>
        </w:tc>
        <w:tc>
          <w:tcPr>
            <w:tcW w:w="2694" w:type="dxa"/>
            <w:noWrap w:val="0"/>
            <w:vAlign w:val="center"/>
          </w:tcPr>
          <w:p w14:paraId="14DA4A99">
            <w:pPr>
              <w:rPr>
                <w:rFonts w:hint="eastAsia" w:ascii="方正仿宋_GBK" w:hAnsi="宋体" w:eastAsia="方正仿宋_GBK" w:cs="宋体"/>
                <w:kern w:val="0"/>
                <w:sz w:val="21"/>
                <w:szCs w:val="21"/>
              </w:rPr>
            </w:pPr>
            <w:r>
              <w:rPr>
                <w:rFonts w:hint="eastAsia" w:ascii="方正仿宋_GBK" w:hAnsi="宋体" w:eastAsia="方正仿宋_GBK"/>
                <w:sz w:val="21"/>
                <w:szCs w:val="21"/>
              </w:rPr>
              <w:t>响应文件签署或盖章</w:t>
            </w:r>
          </w:p>
        </w:tc>
        <w:tc>
          <w:tcPr>
            <w:tcW w:w="6259" w:type="dxa"/>
            <w:noWrap w:val="0"/>
            <w:vAlign w:val="center"/>
          </w:tcPr>
          <w:p w14:paraId="16219CEA">
            <w:pPr>
              <w:rPr>
                <w:rFonts w:hint="eastAsia" w:ascii="方正仿宋_GBK" w:hAnsi="宋体" w:eastAsia="方正仿宋_GBK" w:cs="宋体"/>
                <w:kern w:val="0"/>
                <w:sz w:val="21"/>
                <w:szCs w:val="21"/>
              </w:rPr>
            </w:pPr>
            <w:r>
              <w:rPr>
                <w:rFonts w:hint="eastAsia" w:ascii="方正仿宋_GBK" w:hAnsi="宋体" w:eastAsia="方正仿宋_GBK"/>
                <w:sz w:val="21"/>
                <w:szCs w:val="21"/>
              </w:rPr>
              <w:t>按“第</w:t>
            </w:r>
            <w:r>
              <w:rPr>
                <w:rFonts w:hint="eastAsia" w:ascii="方正仿宋_GBK" w:hAnsi="宋体" w:eastAsia="方正仿宋_GBK"/>
                <w:sz w:val="21"/>
                <w:szCs w:val="21"/>
                <w:lang w:val="en-US" w:eastAsia="zh-CN"/>
              </w:rPr>
              <w:t>六篇</w:t>
            </w:r>
            <w:r>
              <w:rPr>
                <w:rFonts w:hint="eastAsia" w:ascii="方正仿宋_GBK" w:hAnsi="宋体" w:eastAsia="方正仿宋_GBK"/>
                <w:sz w:val="21"/>
                <w:szCs w:val="21"/>
              </w:rPr>
              <w:t>响应文件格式要求”要求签署或盖章</w:t>
            </w:r>
          </w:p>
        </w:tc>
      </w:tr>
      <w:tr w14:paraId="5CAAD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1758AD09">
            <w:pPr>
              <w:jc w:val="center"/>
              <w:rPr>
                <w:rFonts w:hint="eastAsia" w:ascii="方正仿宋_GBK" w:hAnsi="宋体" w:eastAsia="方正仿宋_GBK" w:cs="宋体"/>
                <w:kern w:val="0"/>
                <w:sz w:val="21"/>
                <w:szCs w:val="21"/>
              </w:rPr>
            </w:pPr>
          </w:p>
        </w:tc>
        <w:tc>
          <w:tcPr>
            <w:tcW w:w="2694" w:type="dxa"/>
            <w:noWrap w:val="0"/>
            <w:vAlign w:val="center"/>
          </w:tcPr>
          <w:p w14:paraId="14C1C5CD">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w:t>
            </w:r>
          </w:p>
        </w:tc>
        <w:tc>
          <w:tcPr>
            <w:tcW w:w="6259" w:type="dxa"/>
            <w:noWrap w:val="0"/>
            <w:vAlign w:val="center"/>
          </w:tcPr>
          <w:p w14:paraId="203E7931">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法定代表人身份证明及授权委托书有效，符合询价通知书规定的格式，签署或盖章齐全。</w:t>
            </w:r>
          </w:p>
        </w:tc>
      </w:tr>
      <w:tr w14:paraId="038C3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43E599AF">
            <w:pPr>
              <w:jc w:val="center"/>
              <w:rPr>
                <w:rFonts w:hint="eastAsia" w:ascii="方正仿宋_GBK" w:hAnsi="宋体" w:eastAsia="方正仿宋_GBK" w:cs="宋体"/>
                <w:kern w:val="0"/>
                <w:sz w:val="21"/>
                <w:szCs w:val="21"/>
              </w:rPr>
            </w:pPr>
          </w:p>
        </w:tc>
        <w:tc>
          <w:tcPr>
            <w:tcW w:w="2694" w:type="dxa"/>
            <w:noWrap w:val="0"/>
            <w:vAlign w:val="center"/>
          </w:tcPr>
          <w:p w14:paraId="78A9961C">
            <w:pPr>
              <w:rPr>
                <w:rFonts w:hint="eastAsia" w:ascii="方正仿宋_GBK" w:hAnsi="宋体" w:eastAsia="方正仿宋_GBK" w:cs="仿宋_GB2312"/>
                <w:sz w:val="21"/>
                <w:szCs w:val="21"/>
                <w:lang w:val="zh-CN"/>
              </w:rPr>
            </w:pP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c>
          <w:tcPr>
            <w:tcW w:w="6259" w:type="dxa"/>
            <w:noWrap w:val="0"/>
            <w:vAlign w:val="center"/>
          </w:tcPr>
          <w:p w14:paraId="0E98C812">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lang w:val="zh-CN"/>
              </w:rPr>
              <w:t>只能有一个</w:t>
            </w: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r>
      <w:tr w14:paraId="233B6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5AA1FECC">
            <w:pPr>
              <w:jc w:val="center"/>
              <w:rPr>
                <w:rFonts w:hint="eastAsia" w:ascii="方正仿宋_GBK" w:hAnsi="宋体" w:eastAsia="方正仿宋_GBK" w:cs="宋体"/>
                <w:kern w:val="0"/>
                <w:sz w:val="21"/>
                <w:szCs w:val="21"/>
              </w:rPr>
            </w:pPr>
          </w:p>
        </w:tc>
        <w:tc>
          <w:tcPr>
            <w:tcW w:w="2694" w:type="dxa"/>
            <w:noWrap w:val="0"/>
            <w:vAlign w:val="center"/>
          </w:tcPr>
          <w:p w14:paraId="23967399">
            <w:pPr>
              <w:rPr>
                <w:rFonts w:hint="eastAsia" w:ascii="方正仿宋_GBK" w:hAnsi="宋体" w:eastAsia="方正仿宋_GBK" w:cs="仿宋_GB2312"/>
                <w:sz w:val="21"/>
                <w:szCs w:val="21"/>
                <w:lang w:val="zh-CN"/>
              </w:rPr>
            </w:pPr>
            <w:r>
              <w:rPr>
                <w:rFonts w:hint="eastAsia" w:ascii="方正仿宋_GBK" w:hAnsi="宋体" w:eastAsia="方正仿宋_GBK"/>
                <w:sz w:val="21"/>
                <w:szCs w:val="21"/>
              </w:rPr>
              <w:t>报价唯一</w:t>
            </w:r>
          </w:p>
        </w:tc>
        <w:tc>
          <w:tcPr>
            <w:tcW w:w="6259" w:type="dxa"/>
            <w:noWrap w:val="0"/>
            <w:vAlign w:val="center"/>
          </w:tcPr>
          <w:p w14:paraId="67C566F5">
            <w:pPr>
              <w:rPr>
                <w:rFonts w:hint="eastAsia" w:ascii="方正仿宋_GBK" w:hAnsi="宋体" w:eastAsia="方正仿宋_GBK" w:cs="宋体"/>
                <w:kern w:val="0"/>
                <w:sz w:val="21"/>
                <w:szCs w:val="21"/>
              </w:rPr>
            </w:pPr>
            <w:r>
              <w:rPr>
                <w:rFonts w:hint="eastAsia" w:ascii="方正仿宋_GBK" w:hAnsi="宋体" w:eastAsia="方正仿宋_GBK"/>
                <w:sz w:val="21"/>
                <w:szCs w:val="21"/>
              </w:rPr>
              <w:t>只能有一个有效报价，不得提交选择性报价。</w:t>
            </w:r>
          </w:p>
        </w:tc>
      </w:tr>
      <w:tr w14:paraId="30813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1B3AD2C2">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2</w:t>
            </w:r>
          </w:p>
        </w:tc>
        <w:tc>
          <w:tcPr>
            <w:tcW w:w="2694" w:type="dxa"/>
            <w:noWrap w:val="0"/>
            <w:vAlign w:val="center"/>
          </w:tcPr>
          <w:p w14:paraId="1E1C1D27">
            <w:pPr>
              <w:rPr>
                <w:rFonts w:hint="eastAsia" w:ascii="方正仿宋_GBK" w:hAnsi="宋体" w:eastAsia="方正仿宋_GBK" w:cs="宋体"/>
                <w:kern w:val="0"/>
                <w:sz w:val="21"/>
                <w:szCs w:val="21"/>
                <w:lang w:eastAsia="zh-CN"/>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en-US" w:eastAsia="zh-CN"/>
              </w:rPr>
              <w:t>完整性</w:t>
            </w:r>
          </w:p>
        </w:tc>
        <w:tc>
          <w:tcPr>
            <w:tcW w:w="6259" w:type="dxa"/>
            <w:noWrap w:val="0"/>
            <w:vAlign w:val="center"/>
          </w:tcPr>
          <w:p w14:paraId="69C945FC">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en-US" w:eastAsia="zh-CN"/>
              </w:rPr>
              <w:t>完整</w:t>
            </w:r>
            <w:r>
              <w:rPr>
                <w:rFonts w:hint="eastAsia" w:ascii="方正仿宋_GBK" w:hAnsi="宋体" w:eastAsia="方正仿宋_GBK" w:cs="仿宋_GB2312"/>
                <w:sz w:val="21"/>
                <w:szCs w:val="21"/>
                <w:lang w:val="zh-CN"/>
              </w:rPr>
              <w:t>符合</w:t>
            </w:r>
            <w:r>
              <w:rPr>
                <w:rFonts w:hint="eastAsia" w:ascii="方正仿宋_GBK" w:hAnsi="宋体" w:eastAsia="方正仿宋_GBK" w:cs="仿宋_GB2312"/>
                <w:sz w:val="21"/>
                <w:szCs w:val="21"/>
              </w:rPr>
              <w:t>询价通知书</w:t>
            </w:r>
            <w:r>
              <w:rPr>
                <w:rFonts w:hint="eastAsia" w:ascii="方正仿宋_GBK" w:hAnsi="宋体" w:eastAsia="方正仿宋_GBK" w:cs="仿宋_GB2312"/>
                <w:sz w:val="21"/>
                <w:szCs w:val="21"/>
                <w:lang w:val="zh-CN"/>
              </w:rPr>
              <w:t>要求。</w:t>
            </w:r>
          </w:p>
        </w:tc>
      </w:tr>
      <w:tr w14:paraId="599EE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393B2777">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3</w:t>
            </w:r>
          </w:p>
        </w:tc>
        <w:tc>
          <w:tcPr>
            <w:tcW w:w="2694" w:type="dxa"/>
            <w:noWrap w:val="0"/>
            <w:vAlign w:val="center"/>
          </w:tcPr>
          <w:p w14:paraId="7108C89B">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响应文件内容</w:t>
            </w:r>
          </w:p>
        </w:tc>
        <w:tc>
          <w:tcPr>
            <w:tcW w:w="6259" w:type="dxa"/>
            <w:noWrap w:val="0"/>
            <w:vAlign w:val="center"/>
          </w:tcPr>
          <w:p w14:paraId="5F84084F">
            <w:pPr>
              <w:pStyle w:val="7"/>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对询价通知书第二篇规定的询价内容进行实质性响应。</w:t>
            </w:r>
          </w:p>
        </w:tc>
      </w:tr>
      <w:tr w14:paraId="5B2CB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4885FECE">
            <w:pPr>
              <w:jc w:val="center"/>
              <w:rPr>
                <w:rFonts w:hint="eastAsia" w:ascii="方正仿宋_GBK" w:hAnsi="宋体" w:eastAsia="方正仿宋_GBK" w:cs="宋体"/>
                <w:kern w:val="0"/>
                <w:sz w:val="21"/>
                <w:szCs w:val="21"/>
              </w:rPr>
            </w:pPr>
          </w:p>
        </w:tc>
        <w:tc>
          <w:tcPr>
            <w:tcW w:w="2694" w:type="dxa"/>
            <w:noWrap w:val="0"/>
            <w:vAlign w:val="center"/>
          </w:tcPr>
          <w:p w14:paraId="2C661672">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询价有效期</w:t>
            </w:r>
          </w:p>
        </w:tc>
        <w:tc>
          <w:tcPr>
            <w:tcW w:w="6259" w:type="dxa"/>
            <w:noWrap w:val="0"/>
            <w:vAlign w:val="center"/>
          </w:tcPr>
          <w:p w14:paraId="1B8679FB">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响应文件及有关承诺文件有效期为提交响应文件截止时间起90天。</w:t>
            </w:r>
          </w:p>
        </w:tc>
      </w:tr>
    </w:tbl>
    <w:p w14:paraId="4A5B46CB">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w:t>
      </w:r>
      <w:r>
        <w:rPr>
          <w:rFonts w:hint="eastAsia" w:ascii="方正仿宋_GBK" w:hAnsi="宋体" w:eastAsia="方正仿宋_GBK"/>
          <w:color w:val="auto"/>
          <w:sz w:val="24"/>
          <w:szCs w:val="24"/>
        </w:rPr>
        <w:t>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C4981CD">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4620EFD2">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（四）评审的依据为询价通知书和响应文件（含有效的补充文件）。询价小组判断响应文件对询价通知书的响应，仅基于响应文件本身而不靠外部证据。</w:t>
      </w:r>
    </w:p>
    <w:p w14:paraId="5A3578A6">
      <w:pPr>
        <w:pStyle w:val="3"/>
        <w:adjustRightInd w:val="0"/>
        <w:snapToGrid w:val="0"/>
        <w:spacing w:before="0" w:after="0" w:line="400" w:lineRule="exact"/>
        <w:ind w:firstLine="482" w:firstLineChars="200"/>
        <w:rPr>
          <w:rFonts w:hint="eastAsia" w:ascii="方正仿宋_GBK" w:hAnsi="宋体" w:eastAsia="方正仿宋_GBK"/>
          <w:b/>
          <w:bCs/>
          <w:i/>
          <w:iCs/>
          <w:sz w:val="24"/>
          <w:szCs w:val="24"/>
        </w:rPr>
      </w:pPr>
      <w:bookmarkStart w:id="102" w:name="_Toc11713"/>
      <w:bookmarkStart w:id="103" w:name="_Toc65660351"/>
      <w:bookmarkStart w:id="104" w:name="_Toc30639"/>
      <w:bookmarkStart w:id="105" w:name="_Toc64732013"/>
      <w:bookmarkStart w:id="106" w:name="_Toc5149"/>
      <w:bookmarkStart w:id="107" w:name="_Toc106034791"/>
      <w:r>
        <w:rPr>
          <w:rFonts w:hint="eastAsia" w:ascii="方正仿宋_GBK" w:hAnsi="宋体" w:eastAsia="方正仿宋_GBK"/>
          <w:sz w:val="24"/>
        </w:rPr>
        <w:t>二、评定成交的标准</w:t>
      </w:r>
      <w:bookmarkEnd w:id="102"/>
      <w:bookmarkEnd w:id="103"/>
      <w:bookmarkEnd w:id="104"/>
      <w:bookmarkEnd w:id="105"/>
      <w:bookmarkEnd w:id="106"/>
      <w:bookmarkEnd w:id="107"/>
    </w:p>
    <w:p w14:paraId="6F70F391">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（一）采购人将依照本询价通知书相关规定对技术（质量）和服务均能满足实质性响应要求的供应商，按照报价由低到高的顺序提出3名</w:t>
      </w:r>
      <w:r>
        <w:rPr>
          <w:rFonts w:hint="eastAsia" w:ascii="方正仿宋_GBK" w:hAnsi="宋体" w:eastAsia="方正仿宋_GBK"/>
          <w:sz w:val="24"/>
          <w:szCs w:val="24"/>
          <w:lang w:val="en-US" w:eastAsia="zh-CN"/>
        </w:rPr>
        <w:t>及</w:t>
      </w:r>
      <w:r>
        <w:rPr>
          <w:rFonts w:hint="eastAsia" w:ascii="方正仿宋_GBK" w:hAnsi="宋体" w:eastAsia="方正仿宋_GBK"/>
          <w:sz w:val="24"/>
          <w:szCs w:val="24"/>
        </w:rPr>
        <w:t>以上成交候选人。其中，报价最低的供应商为成交供应商。</w:t>
      </w:r>
    </w:p>
    <w:p w14:paraId="52FF684E">
      <w:pPr>
        <w:snapToGrid w:val="0"/>
        <w:spacing w:line="400" w:lineRule="exact"/>
        <w:ind w:firstLine="480" w:firstLineChars="200"/>
        <w:rPr>
          <w:rFonts w:hint="default"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若报价最低的供应商数量大于或等于2家的，</w:t>
      </w:r>
      <w:r>
        <w:rPr>
          <w:rFonts w:hint="eastAsia" w:ascii="方正仿宋_GBK" w:hAnsi="宋体" w:eastAsia="方正仿宋_GBK"/>
          <w:color w:val="auto"/>
          <w:sz w:val="24"/>
          <w:szCs w:val="24"/>
          <w:lang w:val="en-US" w:eastAsia="zh-CN"/>
        </w:rPr>
        <w:t>按响应文件递交时间顺序确认成交供应商。</w:t>
      </w:r>
    </w:p>
    <w:p w14:paraId="41C27BE6">
      <w:pPr>
        <w:pStyle w:val="3"/>
        <w:adjustRightInd w:val="0"/>
        <w:snapToGrid w:val="0"/>
        <w:spacing w:before="0" w:after="0" w:line="400" w:lineRule="exact"/>
        <w:ind w:firstLine="482" w:firstLineChars="200"/>
        <w:rPr>
          <w:rFonts w:hint="eastAsia" w:ascii="方正仿宋_GBK" w:hAnsi="宋体" w:eastAsia="方正仿宋_GBK"/>
          <w:sz w:val="24"/>
        </w:rPr>
      </w:pPr>
      <w:bookmarkStart w:id="108" w:name="_Toc29113"/>
      <w:bookmarkStart w:id="109" w:name="_Toc65660352"/>
      <w:bookmarkStart w:id="110" w:name="_Toc12644"/>
      <w:bookmarkStart w:id="111" w:name="_Toc19473"/>
      <w:bookmarkStart w:id="112" w:name="_Toc106034792"/>
      <w:r>
        <w:rPr>
          <w:rFonts w:hint="eastAsia" w:ascii="方正仿宋_GBK" w:hAnsi="宋体" w:eastAsia="方正仿宋_GBK"/>
          <w:sz w:val="24"/>
        </w:rPr>
        <w:t>三、无效</w:t>
      </w:r>
      <w:bookmarkEnd w:id="108"/>
      <w:bookmarkEnd w:id="109"/>
      <w:bookmarkEnd w:id="110"/>
      <w:r>
        <w:rPr>
          <w:rFonts w:hint="eastAsia" w:ascii="方正仿宋_GBK" w:hAnsi="宋体" w:eastAsia="方正仿宋_GBK"/>
          <w:sz w:val="24"/>
        </w:rPr>
        <w:t>报价</w:t>
      </w:r>
      <w:bookmarkEnd w:id="111"/>
      <w:bookmarkEnd w:id="112"/>
    </w:p>
    <w:p w14:paraId="15073F90">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供应商发生以下条款情况之一者，视为无效报价：</w:t>
      </w:r>
    </w:p>
    <w:p w14:paraId="00E7C25F">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（一）供应商不符合规定的资格条件的；</w:t>
      </w:r>
    </w:p>
    <w:p w14:paraId="42A7B429">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（二）供应商未通过实质性响应审查的；</w:t>
      </w:r>
    </w:p>
    <w:p w14:paraId="5D4C15FF">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）供应商所提交的响应文件未按“第</w:t>
      </w:r>
      <w:r>
        <w:rPr>
          <w:rFonts w:hint="eastAsia" w:ascii="方正仿宋_GBK" w:hAnsi="宋体" w:eastAsia="方正仿宋_GBK"/>
          <w:sz w:val="24"/>
          <w:szCs w:val="24"/>
          <w:lang w:val="en-US" w:eastAsia="zh-CN"/>
        </w:rPr>
        <w:t>六篇</w:t>
      </w:r>
      <w:r>
        <w:rPr>
          <w:rFonts w:hint="eastAsia" w:ascii="方正仿宋_GBK" w:hAnsi="宋体" w:eastAsia="方正仿宋_GBK"/>
          <w:sz w:val="24"/>
          <w:szCs w:val="24"/>
        </w:rPr>
        <w:t>响应文件格式要求”要求签署或盖章的；</w:t>
      </w:r>
    </w:p>
    <w:p w14:paraId="52CACE84">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四</w:t>
      </w:r>
      <w:r>
        <w:rPr>
          <w:rFonts w:hint="eastAsia" w:ascii="方正仿宋_GBK" w:hAnsi="宋体" w:eastAsia="方正仿宋_GBK"/>
          <w:sz w:val="24"/>
          <w:szCs w:val="24"/>
        </w:rPr>
        <w:t>）供应商的报价超过采购预算或最高限价的；</w:t>
      </w:r>
    </w:p>
    <w:p w14:paraId="67189607">
      <w:pPr>
        <w:pStyle w:val="8"/>
        <w:spacing w:line="400" w:lineRule="exact"/>
        <w:ind w:firstLine="480" w:firstLineChars="200"/>
        <w:rPr>
          <w:rFonts w:hint="eastAsia" w:ascii="方正仿宋_GBK" w:hAnsi="宋体" w:eastAsia="方正仿宋_GBK"/>
          <w:sz w:val="24"/>
          <w:szCs w:val="24"/>
        </w:rPr>
      </w:pPr>
      <w:bookmarkStart w:id="113" w:name="_Toc65660353"/>
      <w:bookmarkStart w:id="114" w:name="_Toc28422"/>
      <w:bookmarkStart w:id="115" w:name="_Toc106034793"/>
      <w:bookmarkStart w:id="116" w:name="_Toc22716"/>
      <w:bookmarkStart w:id="117" w:name="_Toc29298"/>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五</w:t>
      </w:r>
      <w:r>
        <w:rPr>
          <w:rFonts w:hint="eastAsia" w:ascii="方正仿宋_GBK" w:hAnsi="宋体" w:eastAsia="方正仿宋_GBK"/>
          <w:sz w:val="24"/>
          <w:szCs w:val="24"/>
        </w:rPr>
        <w:t>）供应商不接受询价小组修正后的价格的；</w:t>
      </w:r>
    </w:p>
    <w:p w14:paraId="67DB083B">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）单位负责人为同一人或者存在直接控股、管理关系的不同供应商，</w:t>
      </w:r>
      <w:r>
        <w:rPr>
          <w:rFonts w:ascii="方正仿宋_GBK" w:hAnsi="宋体" w:eastAsia="方正仿宋_GBK"/>
          <w:sz w:val="24"/>
          <w:szCs w:val="24"/>
        </w:rPr>
        <w:t>参加同一合同项</w:t>
      </w:r>
      <w:r>
        <w:rPr>
          <w:rFonts w:hint="eastAsia" w:ascii="方正仿宋_GBK" w:hAnsi="宋体" w:eastAsia="方正仿宋_GBK"/>
          <w:sz w:val="24"/>
          <w:szCs w:val="24"/>
        </w:rPr>
        <w:t>（包）报价的；</w:t>
      </w:r>
    </w:p>
    <w:p w14:paraId="15A103E2">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七</w:t>
      </w:r>
      <w:r>
        <w:rPr>
          <w:rFonts w:hint="eastAsia" w:ascii="方正仿宋_GBK" w:hAnsi="宋体" w:eastAsia="方正仿宋_GBK"/>
          <w:sz w:val="24"/>
          <w:szCs w:val="24"/>
        </w:rPr>
        <w:t>）为采购项目提供整体设计、规范编制或者项目管理、监理、检测等服务的供应商再参加该采购项目的其他采购活动的；</w:t>
      </w:r>
    </w:p>
    <w:p w14:paraId="11667C4D">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八</w:t>
      </w:r>
      <w:r>
        <w:rPr>
          <w:rFonts w:hint="eastAsia" w:ascii="方正仿宋_GBK" w:hAnsi="宋体" w:eastAsia="方正仿宋_GBK"/>
          <w:sz w:val="24"/>
          <w:szCs w:val="24"/>
        </w:rPr>
        <w:t>）同一</w:t>
      </w:r>
      <w:r>
        <w:rPr>
          <w:rFonts w:ascii="方正仿宋_GBK" w:hAnsi="宋体" w:eastAsia="方正仿宋_GBK"/>
          <w:sz w:val="24"/>
          <w:szCs w:val="24"/>
        </w:rPr>
        <w:t>合同项</w:t>
      </w:r>
      <w:r>
        <w:rPr>
          <w:rFonts w:hint="eastAsia" w:ascii="方正仿宋_GBK" w:hAnsi="宋体" w:eastAsia="方正仿宋_GBK"/>
          <w:sz w:val="24"/>
          <w:szCs w:val="24"/>
        </w:rPr>
        <w:t>（包）</w:t>
      </w:r>
      <w:r>
        <w:rPr>
          <w:rFonts w:ascii="方正仿宋_GBK" w:hAnsi="宋体" w:eastAsia="方正仿宋_GBK"/>
          <w:sz w:val="24"/>
          <w:szCs w:val="24"/>
        </w:rPr>
        <w:t>下</w:t>
      </w:r>
      <w:r>
        <w:rPr>
          <w:rFonts w:hint="eastAsia" w:ascii="方正仿宋_GBK" w:hAnsi="宋体" w:eastAsia="方正仿宋_GBK"/>
          <w:sz w:val="24"/>
          <w:szCs w:val="24"/>
        </w:rPr>
        <w:t>的货物，制造商参与报价，再委托代理商参与报价的；</w:t>
      </w:r>
    </w:p>
    <w:p w14:paraId="330318DC">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九</w:t>
      </w:r>
      <w:r>
        <w:rPr>
          <w:rFonts w:hint="eastAsia" w:ascii="方正仿宋_GBK" w:hAnsi="宋体" w:eastAsia="方正仿宋_GBK"/>
          <w:sz w:val="24"/>
          <w:szCs w:val="24"/>
        </w:rPr>
        <w:t>）供应商响应文件内容有与国家现行法律法规相违背的内容，或附有采购人无法接受条件的；</w:t>
      </w:r>
    </w:p>
    <w:p w14:paraId="5367D427">
      <w:pPr>
        <w:pStyle w:val="8"/>
        <w:spacing w:line="400" w:lineRule="exact"/>
        <w:rPr>
          <w:rFonts w:hint="eastAsia" w:ascii="方正仿宋_GBK" w:hAnsi="宋体" w:eastAsia="方正仿宋_GBK"/>
          <w:sz w:val="24"/>
          <w:szCs w:val="24"/>
        </w:rPr>
      </w:pPr>
      <w:r>
        <w:rPr>
          <w:rFonts w:hint="eastAsia" w:ascii="方正仿宋_GBK" w:hAnsi="宋体" w:eastAsia="方正仿宋_GBK"/>
          <w:sz w:val="24"/>
          <w:szCs w:val="24"/>
        </w:rPr>
        <w:t>（十）法律、法规和询价通知书规定的其他无效情形。</w:t>
      </w:r>
    </w:p>
    <w:p w14:paraId="2EB80BD1">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四、采购终止</w:t>
      </w:r>
      <w:bookmarkEnd w:id="113"/>
      <w:bookmarkEnd w:id="114"/>
      <w:bookmarkEnd w:id="115"/>
      <w:bookmarkEnd w:id="116"/>
      <w:bookmarkEnd w:id="117"/>
    </w:p>
    <w:p w14:paraId="24C62C47">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出现下列情形之一的，采购人应当终止询价采购活动，发布项目终止公告并说明原因，重新开展采购活动：</w:t>
      </w:r>
    </w:p>
    <w:p w14:paraId="6344AFE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（一）因情况变化，不再符合规定的询价采购方式适用情形的；</w:t>
      </w:r>
    </w:p>
    <w:p w14:paraId="6925A68B">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（二）出现影响采购公正的违法、违规行为的；</w:t>
      </w:r>
    </w:p>
    <w:p w14:paraId="2AC7EF10">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（三）在采购过程中符合竞争要求的供应商或者报价未超过采购预算的供应商不足3家的。</w:t>
      </w:r>
    </w:p>
    <w:p w14:paraId="39AB1F21">
      <w:pPr>
        <w:bidi w:val="0"/>
        <w:rPr>
          <w:rFonts w:hint="eastAsia"/>
        </w:rPr>
      </w:pPr>
      <w:bookmarkStart w:id="118" w:name="_Toc65660354"/>
      <w:bookmarkStart w:id="119" w:name="_Toc10768"/>
      <w:bookmarkStart w:id="120" w:name="_Toc8916"/>
      <w:bookmarkStart w:id="121" w:name="_Toc20055"/>
      <w:bookmarkStart w:id="122" w:name="_Toc106034794"/>
    </w:p>
    <w:p w14:paraId="7C084171">
      <w:pPr>
        <w:bidi w:val="0"/>
        <w:rPr>
          <w:rFonts w:hint="eastAsia"/>
        </w:rPr>
      </w:pPr>
    </w:p>
    <w:p w14:paraId="525BDDCA">
      <w:pPr>
        <w:bidi w:val="0"/>
        <w:rPr>
          <w:rFonts w:hint="eastAsia"/>
        </w:rPr>
      </w:pPr>
    </w:p>
    <w:p w14:paraId="5C4E4236">
      <w:pPr>
        <w:bidi w:val="0"/>
        <w:rPr>
          <w:rFonts w:hint="eastAsia"/>
        </w:rPr>
      </w:pPr>
    </w:p>
    <w:p w14:paraId="3693E124">
      <w:pPr>
        <w:bidi w:val="0"/>
        <w:rPr>
          <w:rFonts w:hint="eastAsia"/>
        </w:rPr>
      </w:pPr>
    </w:p>
    <w:p w14:paraId="36027D60">
      <w:pPr>
        <w:bidi w:val="0"/>
        <w:rPr>
          <w:rFonts w:hint="eastAsia"/>
        </w:rPr>
      </w:pPr>
    </w:p>
    <w:p w14:paraId="5FF791E4">
      <w:pPr>
        <w:bidi w:val="0"/>
        <w:rPr>
          <w:rFonts w:hint="eastAsia"/>
        </w:rPr>
      </w:pPr>
    </w:p>
    <w:p w14:paraId="62349969">
      <w:pPr>
        <w:bidi w:val="0"/>
        <w:rPr>
          <w:rFonts w:hint="eastAsia"/>
        </w:rPr>
      </w:pPr>
    </w:p>
    <w:p w14:paraId="3CC789C1">
      <w:pPr>
        <w:bidi w:val="0"/>
        <w:rPr>
          <w:rFonts w:hint="eastAsia"/>
        </w:rPr>
      </w:pPr>
    </w:p>
    <w:p w14:paraId="34C59842">
      <w:pPr>
        <w:bidi w:val="0"/>
        <w:rPr>
          <w:rFonts w:hint="eastAsia"/>
        </w:rPr>
      </w:pPr>
    </w:p>
    <w:p w14:paraId="75A2F696">
      <w:pPr>
        <w:bidi w:val="0"/>
        <w:rPr>
          <w:rFonts w:hint="eastAsia"/>
        </w:rPr>
      </w:pPr>
    </w:p>
    <w:p w14:paraId="6EF56C12">
      <w:pPr>
        <w:bidi w:val="0"/>
        <w:rPr>
          <w:rFonts w:hint="eastAsia"/>
        </w:rPr>
      </w:pPr>
    </w:p>
    <w:p w14:paraId="65871573">
      <w:pPr>
        <w:bidi w:val="0"/>
        <w:rPr>
          <w:rFonts w:hint="eastAsia"/>
        </w:rPr>
      </w:pPr>
    </w:p>
    <w:p w14:paraId="24DA0789">
      <w:pPr>
        <w:bidi w:val="0"/>
        <w:rPr>
          <w:rFonts w:hint="eastAsia"/>
        </w:rPr>
      </w:pPr>
    </w:p>
    <w:p w14:paraId="0ED38394">
      <w:pPr>
        <w:pStyle w:val="3"/>
        <w:spacing w:before="0" w:after="0" w:line="360" w:lineRule="auto"/>
        <w:jc w:val="both"/>
        <w:rPr>
          <w:rFonts w:hint="eastAsia" w:ascii="方正小标宋_GBK" w:eastAsia="方正小标宋_GBK"/>
          <w:b w:val="0"/>
          <w:sz w:val="36"/>
          <w:szCs w:val="30"/>
        </w:rPr>
      </w:pPr>
    </w:p>
    <w:p w14:paraId="0C2C3395">
      <w:pPr>
        <w:rPr>
          <w:rFonts w:hint="eastAsia" w:ascii="方正小标宋_GBK" w:eastAsia="方正小标宋_GBK"/>
          <w:b w:val="0"/>
          <w:sz w:val="36"/>
          <w:szCs w:val="30"/>
        </w:rPr>
      </w:pPr>
    </w:p>
    <w:p w14:paraId="2453EAE4">
      <w:pPr>
        <w:pStyle w:val="2"/>
        <w:rPr>
          <w:rFonts w:hint="eastAsia" w:ascii="方正小标宋_GBK" w:eastAsia="方正小标宋_GBK"/>
          <w:b w:val="0"/>
          <w:sz w:val="36"/>
          <w:szCs w:val="30"/>
        </w:rPr>
      </w:pPr>
    </w:p>
    <w:p w14:paraId="7E022D7A">
      <w:pPr>
        <w:rPr>
          <w:rFonts w:hint="eastAsia" w:ascii="方正小标宋_GBK" w:eastAsia="方正小标宋_GBK"/>
          <w:b w:val="0"/>
          <w:sz w:val="36"/>
          <w:szCs w:val="30"/>
        </w:rPr>
      </w:pPr>
    </w:p>
    <w:p w14:paraId="485C871A">
      <w:pPr>
        <w:pStyle w:val="2"/>
        <w:rPr>
          <w:rFonts w:hint="eastAsia"/>
        </w:rPr>
      </w:pPr>
    </w:p>
    <w:p w14:paraId="2FF93AD6">
      <w:pPr>
        <w:pStyle w:val="3"/>
        <w:spacing w:before="0" w:after="0" w:line="360" w:lineRule="auto"/>
        <w:jc w:val="center"/>
        <w:rPr>
          <w:rFonts w:hint="eastAsia" w:ascii="方正小标宋_GBK" w:eastAsia="方正小标宋_GBK"/>
          <w:b w:val="0"/>
          <w:sz w:val="36"/>
          <w:szCs w:val="30"/>
        </w:rPr>
      </w:pPr>
      <w:r>
        <w:rPr>
          <w:rFonts w:hint="eastAsia" w:ascii="方正小标宋_GBK" w:eastAsia="方正小标宋_GBK"/>
          <w:b w:val="0"/>
          <w:sz w:val="36"/>
          <w:szCs w:val="30"/>
        </w:rPr>
        <w:t>第</w:t>
      </w:r>
      <w:r>
        <w:rPr>
          <w:rFonts w:hint="eastAsia" w:ascii="方正小标宋_GBK" w:eastAsia="方正小标宋_GBK"/>
          <w:b w:val="0"/>
          <w:sz w:val="36"/>
          <w:szCs w:val="30"/>
          <w:lang w:val="en-US" w:eastAsia="zh-CN"/>
        </w:rPr>
        <w:t>四</w:t>
      </w:r>
      <w:r>
        <w:rPr>
          <w:rFonts w:hint="eastAsia" w:ascii="方正小标宋_GBK" w:eastAsia="方正小标宋_GBK"/>
          <w:b w:val="0"/>
          <w:sz w:val="36"/>
          <w:szCs w:val="30"/>
        </w:rPr>
        <w:t>篇  供应商须知</w:t>
      </w:r>
      <w:bookmarkEnd w:id="118"/>
      <w:bookmarkEnd w:id="119"/>
      <w:bookmarkEnd w:id="120"/>
      <w:bookmarkEnd w:id="121"/>
      <w:bookmarkEnd w:id="122"/>
    </w:p>
    <w:p w14:paraId="575C1CB8">
      <w:pPr>
        <w:pStyle w:val="3"/>
        <w:adjustRightInd w:val="0"/>
        <w:snapToGrid w:val="0"/>
        <w:spacing w:before="0" w:after="0" w:line="400" w:lineRule="exact"/>
        <w:ind w:firstLine="482" w:firstLineChars="200"/>
        <w:rPr>
          <w:rFonts w:hint="eastAsia" w:ascii="方正仿宋_GBK" w:hAnsi="宋体" w:eastAsia="方正仿宋_GBK"/>
          <w:sz w:val="24"/>
        </w:rPr>
      </w:pPr>
      <w:bookmarkStart w:id="123" w:name="_Toc65660355"/>
      <w:bookmarkStart w:id="124" w:name="_Toc16524"/>
      <w:bookmarkStart w:id="125" w:name="_Toc106034795"/>
      <w:bookmarkStart w:id="126" w:name="_Toc2864"/>
      <w:bookmarkStart w:id="127" w:name="_Toc5290"/>
      <w:r>
        <w:rPr>
          <w:rFonts w:hint="eastAsia" w:ascii="方正仿宋_GBK" w:hAnsi="宋体" w:eastAsia="方正仿宋_GBK"/>
          <w:sz w:val="24"/>
        </w:rPr>
        <w:t>一、询价费用</w:t>
      </w:r>
      <w:bookmarkEnd w:id="123"/>
      <w:bookmarkEnd w:id="124"/>
      <w:bookmarkEnd w:id="125"/>
      <w:bookmarkEnd w:id="126"/>
      <w:bookmarkEnd w:id="127"/>
    </w:p>
    <w:p w14:paraId="00FDECBC">
      <w:pPr>
        <w:pStyle w:val="1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参与报价的供应商应承担其编制响应文件与递交响应文件所涉及的一切费用，不论询价结果如何，采购人和采购代理机构在任何情况下无义务也无责任承担这些费用。</w:t>
      </w:r>
    </w:p>
    <w:p w14:paraId="64467AC1">
      <w:pPr>
        <w:pStyle w:val="3"/>
        <w:adjustRightInd w:val="0"/>
        <w:snapToGrid w:val="0"/>
        <w:spacing w:before="0" w:after="0" w:line="400" w:lineRule="exact"/>
        <w:ind w:firstLine="482" w:firstLineChars="200"/>
        <w:rPr>
          <w:rFonts w:hint="eastAsia" w:ascii="方正仿宋_GBK" w:hAnsi="宋体" w:eastAsia="方正仿宋_GBK"/>
          <w:sz w:val="24"/>
        </w:rPr>
      </w:pPr>
      <w:bookmarkStart w:id="128" w:name="_Toc5915"/>
      <w:bookmarkStart w:id="129" w:name="_Toc65660356"/>
      <w:bookmarkStart w:id="130" w:name="_Toc31070"/>
      <w:bookmarkStart w:id="131" w:name="_Toc31739"/>
      <w:bookmarkStart w:id="132" w:name="_Toc106034796"/>
      <w:r>
        <w:rPr>
          <w:rFonts w:hint="eastAsia" w:ascii="方正仿宋_GBK" w:hAnsi="宋体" w:eastAsia="方正仿宋_GBK"/>
          <w:sz w:val="24"/>
        </w:rPr>
        <w:t>二、询价通知书</w:t>
      </w:r>
      <w:bookmarkEnd w:id="128"/>
      <w:bookmarkEnd w:id="129"/>
      <w:bookmarkEnd w:id="130"/>
      <w:bookmarkEnd w:id="131"/>
      <w:bookmarkEnd w:id="132"/>
      <w:r>
        <w:rPr>
          <w:rFonts w:ascii="方正仿宋_GBK" w:hAnsi="宋体" w:eastAsia="方正仿宋_GBK"/>
          <w:sz w:val="24"/>
        </w:rPr>
        <w:tab/>
      </w:r>
    </w:p>
    <w:p w14:paraId="75AAA6BC">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（一）询价通知书由询价采购邀请书、询价项目技术（质量）需求、询价项目服务需求、采购程序、评定成交的标准、无效报价及采购终止、供应商须知、合同草案条款、响应文件格式要求七部分组成。</w:t>
      </w:r>
    </w:p>
    <w:p w14:paraId="360A6037">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（二）采购人所作的一切有效的书面通知、修改及补充，都是询价通知书不可分割的部分。</w:t>
      </w:r>
    </w:p>
    <w:p w14:paraId="284AC5E5">
      <w:pPr>
        <w:pStyle w:val="3"/>
        <w:adjustRightInd w:val="0"/>
        <w:snapToGrid w:val="0"/>
        <w:spacing w:before="0" w:after="0" w:line="400" w:lineRule="exact"/>
        <w:ind w:firstLine="482" w:firstLineChars="200"/>
        <w:rPr>
          <w:rFonts w:hint="eastAsia" w:ascii="方正仿宋_GBK" w:hAnsi="宋体" w:eastAsia="方正仿宋_GBK"/>
          <w:sz w:val="24"/>
        </w:rPr>
      </w:pPr>
      <w:bookmarkStart w:id="133" w:name="_Toc9532"/>
      <w:bookmarkStart w:id="134" w:name="_Toc106034797"/>
      <w:bookmarkStart w:id="135" w:name="_Toc1922"/>
      <w:bookmarkStart w:id="136" w:name="_Toc3061"/>
      <w:bookmarkStart w:id="137" w:name="_Toc65660357"/>
      <w:r>
        <w:rPr>
          <w:rFonts w:hint="eastAsia" w:ascii="方正仿宋_GBK" w:hAnsi="宋体" w:eastAsia="方正仿宋_GBK"/>
          <w:sz w:val="24"/>
        </w:rPr>
        <w:t>三、报价要求</w:t>
      </w:r>
      <w:bookmarkEnd w:id="133"/>
      <w:bookmarkEnd w:id="134"/>
      <w:bookmarkEnd w:id="135"/>
      <w:bookmarkEnd w:id="136"/>
      <w:bookmarkEnd w:id="137"/>
    </w:p>
    <w:p w14:paraId="6B4A8D8D">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（一）响应文件</w:t>
      </w:r>
    </w:p>
    <w:p w14:paraId="1BA568A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供应商应当按照询价通知书的要求编制响应文件，并对询价通知书提出的要求和条件作出实质性响应。</w:t>
      </w:r>
    </w:p>
    <w:p w14:paraId="693C7DB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1.响应文件组成</w:t>
      </w:r>
    </w:p>
    <w:p w14:paraId="3ABD424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响应文件由“第</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篇响应文件格式要求”规定的部分和供应商所作的一切有效补充、修改和承诺等文件组成，供应商应按照“第</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篇响应文件格式”规定进行编写，也可在基本格式基础上对表格进行扩展，未规定格式的由供应商自定格式。</w:t>
      </w:r>
    </w:p>
    <w:p w14:paraId="0CE8FF89">
      <w:pPr>
        <w:numPr>
          <w:ilvl w:val="0"/>
          <w:numId w:val="2"/>
        </w:num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报价有效期：响应文件及有关承诺文件有效期为提交响应文件截止时间起90天。</w:t>
      </w:r>
    </w:p>
    <w:p w14:paraId="4057A889">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）修正错误</w:t>
      </w:r>
    </w:p>
    <w:p w14:paraId="629701A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若供应商所递交的响应文件或报价中的价格出现大写金额和小写金额不一致的错误，以大写金额修正为准。</w:t>
      </w:r>
    </w:p>
    <w:p w14:paraId="55EA65D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询价小组或采购人按上述修正错误的原则及方法修正供应商的报价，供应商同意并签署确认后，修正后的报价对供应商具有约束作用。如果供应商不接受修正后的价格，将视为无效报价。</w:t>
      </w:r>
    </w:p>
    <w:p w14:paraId="086FAA34">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）提交响应文件的份数和签署</w:t>
      </w:r>
    </w:p>
    <w:p w14:paraId="1196A6E2">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1.响应文件电子文档一份；需上传盖鲜章后的PDF电子文档。</w:t>
      </w:r>
    </w:p>
    <w:p w14:paraId="434BBB96">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4"/>
        </w:rPr>
        <w:t>2.</w:t>
      </w:r>
      <w:r>
        <w:rPr>
          <w:rFonts w:hint="eastAsia" w:ascii="方正仿宋_GBK" w:hAnsi="宋体" w:eastAsia="方正仿宋_GBK"/>
          <w:sz w:val="24"/>
        </w:rPr>
        <w:t>在响应文件中，询价通知书第</w:t>
      </w:r>
      <w:r>
        <w:rPr>
          <w:rFonts w:hint="eastAsia" w:ascii="方正仿宋_GBK" w:hAnsi="宋体" w:eastAsia="方正仿宋_GBK"/>
          <w:sz w:val="24"/>
          <w:lang w:val="en-US" w:eastAsia="zh-CN"/>
        </w:rPr>
        <w:t>六</w:t>
      </w:r>
      <w:r>
        <w:rPr>
          <w:rFonts w:hint="eastAsia" w:ascii="方正仿宋_GBK" w:hAnsi="宋体" w:eastAsia="方正仿宋_GBK"/>
          <w:sz w:val="24"/>
        </w:rPr>
        <w:t>篇响应文件格式中规定签署、盖章的地方必须按其规定签署、盖章</w:t>
      </w:r>
      <w:r>
        <w:rPr>
          <w:rFonts w:hint="eastAsia" w:ascii="方正仿宋_GBK" w:hAnsi="宋体" w:eastAsia="方正仿宋_GBK"/>
          <w:sz w:val="24"/>
          <w:lang w:eastAsia="zh-CN"/>
        </w:rPr>
        <w:t>，上传的文件需字迹清晰，未按要求制作响应文件的作废标处理。</w:t>
      </w:r>
      <w:r>
        <w:rPr>
          <w:rFonts w:hint="eastAsia" w:ascii="方正仿宋_GBK" w:hAnsi="宋体" w:eastAsia="方正仿宋_GBK"/>
          <w:sz w:val="24"/>
        </w:rPr>
        <w:t>。</w:t>
      </w:r>
    </w:p>
    <w:p w14:paraId="04DB6FA4">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3.若供应商对响应文件的错处作必要修改，则应在修改处加盖供应商公章或由法定代表人（或其授权代表）或自然人</w:t>
      </w:r>
      <w:r>
        <w:rPr>
          <w:rFonts w:hint="eastAsia" w:ascii="方正仿宋_GBK" w:hAnsi="宋体" w:eastAsia="方正仿宋_GBK"/>
          <w:sz w:val="24"/>
          <w:szCs w:val="24"/>
        </w:rPr>
        <w:t>（供应商为自然人）签署</w:t>
      </w:r>
      <w:r>
        <w:rPr>
          <w:rFonts w:hint="eastAsia" w:ascii="方正仿宋_GBK" w:hAnsi="宋体" w:eastAsia="方正仿宋_GBK"/>
          <w:sz w:val="24"/>
        </w:rPr>
        <w:t>确认。</w:t>
      </w:r>
    </w:p>
    <w:p w14:paraId="068B0907">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4.电报、电话、传真形式的响应文件概不接受。</w:t>
      </w:r>
    </w:p>
    <w:p w14:paraId="5DB1B01C">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（五）响应文件的递交</w:t>
      </w:r>
    </w:p>
    <w:p w14:paraId="74C60A4B">
      <w:pPr>
        <w:pStyle w:val="6"/>
        <w:spacing w:line="400" w:lineRule="exact"/>
        <w:ind w:firstLine="480" w:firstLineChars="200"/>
        <w:rPr>
          <w:rFonts w:hint="default" w:ascii="方正仿宋_GBK" w:hAnsi="宋体" w:eastAsia="方正仿宋_GBK"/>
          <w:sz w:val="24"/>
          <w:lang w:val="en-US" w:eastAsia="zh-CN"/>
        </w:rPr>
      </w:pPr>
      <w:r>
        <w:rPr>
          <w:rFonts w:hint="eastAsia" w:ascii="方正仿宋_GBK" w:hAnsi="宋体" w:eastAsia="方正仿宋_GBK"/>
          <w:sz w:val="24"/>
          <w:szCs w:val="24"/>
        </w:rPr>
        <w:t>响应文件</w:t>
      </w:r>
      <w:r>
        <w:rPr>
          <w:rFonts w:hint="eastAsia" w:ascii="方正仿宋_GBK" w:hAnsi="宋体" w:eastAsia="方正仿宋_GBK"/>
          <w:sz w:val="24"/>
          <w:szCs w:val="24"/>
          <w:lang w:val="en-US" w:eastAsia="zh-CN"/>
        </w:rPr>
        <w:t>在规定时间内提交至行采家平台。</w:t>
      </w:r>
    </w:p>
    <w:p w14:paraId="3901755F">
      <w:pPr>
        <w:snapToGrid w:val="0"/>
        <w:spacing w:line="400" w:lineRule="exact"/>
        <w:ind w:firstLine="360" w:firstLineChars="150"/>
        <w:outlineLvl w:val="2"/>
        <w:rPr>
          <w:rFonts w:hint="default" w:eastAsia="方正仿宋_GBK"/>
          <w:lang w:val="en-US" w:eastAsia="zh-CN"/>
        </w:rPr>
      </w:pPr>
      <w:r>
        <w:rPr>
          <w:rFonts w:hint="eastAsia" w:ascii="方正仿宋_GBK" w:hAnsi="宋体" w:eastAsia="方正仿宋_GBK"/>
          <w:sz w:val="24"/>
          <w:szCs w:val="24"/>
        </w:rPr>
        <w:t>（六）响应文件语言：简体中文</w:t>
      </w:r>
      <w:r>
        <w:rPr>
          <w:rFonts w:hint="eastAsia" w:ascii="方正仿宋_GBK" w:hAnsi="宋体" w:eastAsia="方正仿宋_GBK"/>
          <w:sz w:val="24"/>
          <w:lang w:val="en-US" w:eastAsia="zh-CN"/>
        </w:rPr>
        <w:t xml:space="preserve"> </w:t>
      </w:r>
    </w:p>
    <w:p w14:paraId="04A9FB29">
      <w:pPr>
        <w:pStyle w:val="3"/>
        <w:adjustRightInd w:val="0"/>
        <w:snapToGrid w:val="0"/>
        <w:spacing w:before="0" w:after="0" w:line="400" w:lineRule="exact"/>
        <w:ind w:firstLine="482" w:firstLineChars="200"/>
        <w:rPr>
          <w:rFonts w:hint="eastAsia" w:ascii="方正仿宋_GBK" w:hAnsi="宋体" w:eastAsia="方正仿宋_GBK"/>
          <w:sz w:val="24"/>
        </w:rPr>
      </w:pPr>
      <w:bookmarkStart w:id="138" w:name="_Toc6242"/>
      <w:bookmarkStart w:id="139" w:name="_Toc106034798"/>
      <w:bookmarkStart w:id="140" w:name="_Toc14702"/>
      <w:bookmarkStart w:id="141" w:name="_Toc65660358"/>
      <w:bookmarkStart w:id="142" w:name="_Toc10172"/>
      <w:r>
        <w:rPr>
          <w:rFonts w:hint="eastAsia" w:ascii="方正仿宋_GBK" w:hAnsi="宋体" w:eastAsia="方正仿宋_GBK"/>
          <w:sz w:val="24"/>
        </w:rPr>
        <w:t>四、成交供应商的确定和变更</w:t>
      </w:r>
      <w:bookmarkEnd w:id="138"/>
      <w:bookmarkEnd w:id="139"/>
      <w:bookmarkEnd w:id="140"/>
      <w:bookmarkEnd w:id="141"/>
      <w:bookmarkEnd w:id="142"/>
    </w:p>
    <w:p w14:paraId="5CAD50B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宋体" w:eastAsia="方正仿宋_GBK"/>
          <w:color w:val="auto"/>
          <w:sz w:val="24"/>
          <w:szCs w:val="24"/>
          <w:highlight w:val="none"/>
        </w:rPr>
        <w:t>采购人应当在收到</w:t>
      </w:r>
      <w:r>
        <w:rPr>
          <w:rFonts w:hint="eastAsia" w:ascii="方正仿宋_GBK" w:hAnsi="宋体" w:eastAsia="方正仿宋_GBK"/>
          <w:color w:val="auto"/>
          <w:sz w:val="24"/>
          <w:szCs w:val="24"/>
          <w:highlight w:val="none"/>
          <w:lang w:val="en-US" w:eastAsia="zh-CN"/>
        </w:rPr>
        <w:t>响应文件</w:t>
      </w:r>
      <w:r>
        <w:rPr>
          <w:rFonts w:hint="eastAsia" w:ascii="方正仿宋_GBK" w:hAnsi="宋体" w:eastAsia="方正仿宋_GBK"/>
          <w:color w:val="auto"/>
          <w:sz w:val="24"/>
          <w:szCs w:val="24"/>
          <w:highlight w:val="none"/>
        </w:rPr>
        <w:t>5个工作日内，根据质量和服务均能满足采购文件实质性响应要求且报价最低的原则确定成交供应商</w:t>
      </w:r>
      <w:r>
        <w:rPr>
          <w:rFonts w:hint="eastAsia" w:ascii="方正仿宋_GBK" w:hAnsi="宋体" w:eastAsia="方正仿宋_GBK"/>
          <w:sz w:val="24"/>
          <w:szCs w:val="24"/>
        </w:rPr>
        <w:t>。采购人逾期未确定成交供应商且不提出异议的，视为确定报价最低的供应商为成交供应商。</w:t>
      </w:r>
    </w:p>
    <w:p w14:paraId="0723D6C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（二）成交供应商的变更</w:t>
      </w:r>
    </w:p>
    <w:p w14:paraId="2521614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1.成交供应商拒绝签订政府采购合同的，</w:t>
      </w:r>
      <w:r>
        <w:rPr>
          <w:rFonts w:hint="eastAsia" w:ascii="方正仿宋_GBK" w:hAnsi="宋体" w:eastAsia="方正仿宋_GBK"/>
          <w:color w:val="auto"/>
          <w:sz w:val="24"/>
          <w:szCs w:val="24"/>
        </w:rPr>
        <w:t>采购人可以按照</w:t>
      </w:r>
      <w:r>
        <w:rPr>
          <w:rFonts w:hint="eastAsia" w:ascii="方正仿宋_GBK" w:hAnsi="宋体" w:eastAsia="方正仿宋_GBK"/>
          <w:color w:val="auto"/>
          <w:sz w:val="24"/>
          <w:szCs w:val="24"/>
          <w:lang w:val="en-US" w:eastAsia="zh-CN"/>
        </w:rPr>
        <w:t>规定的顺序</w:t>
      </w:r>
      <w:r>
        <w:rPr>
          <w:rFonts w:hint="eastAsia" w:ascii="方正仿宋_GBK" w:hAnsi="宋体" w:eastAsia="方正仿宋_GBK"/>
          <w:color w:val="auto"/>
          <w:sz w:val="24"/>
          <w:szCs w:val="24"/>
        </w:rPr>
        <w:t>确定排名下一位的候选人为成交供应商，也可以重新开展政府采购活动</w:t>
      </w:r>
      <w:r>
        <w:rPr>
          <w:rFonts w:hint="eastAsia" w:ascii="方正仿宋_GBK" w:hAnsi="宋体" w:eastAsia="方正仿宋_GBK"/>
          <w:sz w:val="24"/>
          <w:szCs w:val="24"/>
        </w:rPr>
        <w:t>。拒绝签订政府采购合同的成交供应商不得参加对该项目重新开展的采购活动。</w:t>
      </w:r>
    </w:p>
    <w:p w14:paraId="11992E74">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2.成交供应商无充分理由放弃成交的，采购人将向同级财政部门报告，财政部门将根据相关法律法规的规定进行处理。</w:t>
      </w:r>
    </w:p>
    <w:p w14:paraId="1131A2F4">
      <w:pPr>
        <w:pStyle w:val="3"/>
        <w:adjustRightInd w:val="0"/>
        <w:snapToGrid w:val="0"/>
        <w:spacing w:before="0" w:after="0" w:line="400" w:lineRule="exact"/>
        <w:ind w:firstLine="482" w:firstLineChars="200"/>
        <w:rPr>
          <w:rFonts w:hint="eastAsia" w:ascii="方正仿宋_GBK" w:hAnsi="宋体" w:eastAsia="方正仿宋_GBK"/>
          <w:sz w:val="24"/>
        </w:rPr>
      </w:pPr>
      <w:bookmarkStart w:id="143" w:name="_Toc106034799"/>
      <w:bookmarkStart w:id="144" w:name="_Toc10504"/>
      <w:bookmarkStart w:id="145" w:name="_Toc29821"/>
      <w:bookmarkStart w:id="146" w:name="_Toc65660359"/>
      <w:bookmarkStart w:id="147" w:name="_Toc1092"/>
      <w:r>
        <w:rPr>
          <w:rFonts w:hint="eastAsia" w:ascii="方正仿宋_GBK" w:hAnsi="宋体" w:eastAsia="方正仿宋_GBK"/>
          <w:sz w:val="24"/>
        </w:rPr>
        <w:t>五、成交通知</w:t>
      </w:r>
      <w:bookmarkEnd w:id="143"/>
      <w:bookmarkEnd w:id="144"/>
      <w:bookmarkEnd w:id="145"/>
      <w:bookmarkEnd w:id="146"/>
      <w:bookmarkEnd w:id="147"/>
    </w:p>
    <w:p w14:paraId="59924A3A">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（一）成交供应商确定后，</w:t>
      </w:r>
      <w:r>
        <w:rPr>
          <w:rFonts w:hint="eastAsia" w:ascii="方正仿宋_GBK" w:hAnsi="宋体" w:eastAsia="方正仿宋_GBK"/>
          <w:sz w:val="24"/>
          <w:szCs w:val="24"/>
          <w:lang w:val="en-US" w:eastAsia="zh-CN"/>
        </w:rPr>
        <w:t>采购人</w:t>
      </w:r>
      <w:r>
        <w:rPr>
          <w:rFonts w:hint="eastAsia" w:ascii="方正仿宋_GBK" w:hAnsi="宋体" w:eastAsia="方正仿宋_GBK"/>
          <w:sz w:val="24"/>
          <w:szCs w:val="24"/>
        </w:rPr>
        <w:t>将在</w:t>
      </w:r>
      <w:r>
        <w:rPr>
          <w:rFonts w:hint="eastAsia" w:ascii="方正仿宋_GBK" w:hAnsi="宋体" w:eastAsia="方正仿宋_GBK"/>
          <w:sz w:val="24"/>
          <w:szCs w:val="24"/>
          <w:lang w:eastAsia="zh-CN"/>
        </w:rPr>
        <w:t>行采家（https://www.gec123.com/）</w:t>
      </w:r>
      <w:r>
        <w:rPr>
          <w:rFonts w:hint="eastAsia" w:ascii="方正仿宋_GBK" w:hAnsi="宋体" w:eastAsia="方正仿宋_GBK"/>
          <w:sz w:val="24"/>
          <w:szCs w:val="24"/>
        </w:rPr>
        <w:t>上发布成交结果公告。</w:t>
      </w:r>
    </w:p>
    <w:p w14:paraId="6B5C9C70">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（二）结果公告发出同时，采购</w:t>
      </w:r>
      <w:r>
        <w:rPr>
          <w:rFonts w:hint="eastAsia" w:ascii="方正仿宋_GBK" w:hAnsi="宋体" w:eastAsia="方正仿宋_GBK"/>
          <w:sz w:val="24"/>
          <w:szCs w:val="24"/>
          <w:lang w:val="en-US" w:eastAsia="zh-CN"/>
        </w:rPr>
        <w:t>人</w:t>
      </w:r>
      <w:r>
        <w:rPr>
          <w:rFonts w:hint="eastAsia" w:ascii="方正仿宋_GBK" w:hAnsi="宋体" w:eastAsia="方正仿宋_GBK"/>
          <w:sz w:val="24"/>
          <w:szCs w:val="24"/>
        </w:rPr>
        <w:t>将以书面形式发出《成交通知书》。《成交通知书》一经发出即发生法律效力。</w:t>
      </w:r>
    </w:p>
    <w:p w14:paraId="0E6140C7">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（三）《成交通知书》将作为签订合同的依据。</w:t>
      </w:r>
    </w:p>
    <w:p w14:paraId="78391C43">
      <w:pPr>
        <w:pStyle w:val="3"/>
        <w:adjustRightInd w:val="0"/>
        <w:snapToGrid w:val="0"/>
        <w:spacing w:before="0" w:after="0" w:line="400" w:lineRule="exact"/>
        <w:ind w:firstLine="482" w:firstLineChars="200"/>
        <w:rPr>
          <w:rFonts w:hint="eastAsia" w:ascii="方正仿宋_GBK" w:hAnsi="宋体" w:eastAsia="方正仿宋_GBK"/>
          <w:sz w:val="24"/>
        </w:rPr>
      </w:pPr>
      <w:bookmarkStart w:id="148" w:name="_Toc65660360"/>
      <w:bookmarkStart w:id="149" w:name="_Toc30909"/>
      <w:bookmarkStart w:id="150" w:name="_Toc31082"/>
      <w:bookmarkStart w:id="151" w:name="_Toc106034800"/>
      <w:bookmarkStart w:id="152" w:name="_Toc1010"/>
      <w:r>
        <w:rPr>
          <w:rFonts w:hint="eastAsia" w:ascii="方正仿宋_GBK" w:hAnsi="宋体" w:eastAsia="方正仿宋_GBK"/>
          <w:sz w:val="24"/>
        </w:rPr>
        <w:t>六、关于质疑和投诉</w:t>
      </w:r>
      <w:bookmarkEnd w:id="148"/>
      <w:bookmarkEnd w:id="149"/>
      <w:bookmarkEnd w:id="150"/>
      <w:bookmarkEnd w:id="151"/>
      <w:bookmarkEnd w:id="152"/>
    </w:p>
    <w:p w14:paraId="1A5748A1">
      <w:pPr>
        <w:spacing w:line="400" w:lineRule="exact"/>
        <w:ind w:firstLine="360" w:firstLineChars="150"/>
        <w:outlineLvl w:val="2"/>
        <w:rPr>
          <w:rFonts w:ascii="方正仿宋_GBK" w:hAnsi="宋体" w:eastAsia="方正仿宋_GBK"/>
          <w:sz w:val="24"/>
          <w:szCs w:val="24"/>
        </w:rPr>
      </w:pPr>
      <w:r>
        <w:rPr>
          <w:rFonts w:hint="eastAsia" w:ascii="方正仿宋_GBK" w:hAnsi="宋体" w:eastAsia="方正仿宋_GBK"/>
          <w:sz w:val="24"/>
          <w:szCs w:val="24"/>
        </w:rPr>
        <w:t xml:space="preserve"> （一）质疑</w:t>
      </w:r>
    </w:p>
    <w:p w14:paraId="4FB3A6B8">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供应商认为采购文件、采购过程和成交结果使自己的权益收到伤害的，可向采购人或采购代理机构以书面形式提出质疑。</w:t>
      </w:r>
    </w:p>
    <w:p w14:paraId="1847607B">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 xml:space="preserve">提出质疑的应当是参与所质疑项目采购活动的供应商。 </w:t>
      </w:r>
    </w:p>
    <w:p w14:paraId="65E6964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1.质疑时限、内容</w:t>
      </w:r>
    </w:p>
    <w:p w14:paraId="1EB101BA">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1.1供应商认为采购文件、采购过程、成交结果使自己的权益受到损害的，可以在知道或者应知其权益受到损害之日起7个工作日内，以书面形式向采购人、采购代理机构提出质疑。</w:t>
      </w:r>
    </w:p>
    <w:p w14:paraId="54E8DB3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1.2供应商提出质疑应当提交质疑函和必要的证明材料，质疑函应当包括下列内容：</w:t>
      </w:r>
    </w:p>
    <w:p w14:paraId="6390DA70">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1.2.1供应商的姓名或者名称、地址、邮编、联系人及联系电话；</w:t>
      </w:r>
    </w:p>
    <w:p w14:paraId="5503A526">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1.2.2</w:t>
      </w:r>
      <w:r>
        <w:rPr>
          <w:rFonts w:hint="eastAsia" w:ascii="方正仿宋_GBK" w:hAnsi="宋体" w:eastAsia="方正仿宋_GBK"/>
          <w:sz w:val="24"/>
          <w:szCs w:val="24"/>
        </w:rPr>
        <w:t>质疑项目的项目名称、项目号以及采购执行编号</w:t>
      </w:r>
      <w:r>
        <w:rPr>
          <w:rFonts w:hint="eastAsia" w:ascii="方正仿宋_GBK" w:hAnsi="仿宋" w:eastAsia="方正仿宋_GBK" w:cs="仿宋"/>
          <w:sz w:val="24"/>
        </w:rPr>
        <w:t>；</w:t>
      </w:r>
    </w:p>
    <w:p w14:paraId="6FF4AAB3">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1.2.3具体、明确的质疑事项和与质疑事项相关的请求；</w:t>
      </w:r>
    </w:p>
    <w:p w14:paraId="0C3C5F89">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1.2.4事实依据；</w:t>
      </w:r>
    </w:p>
    <w:p w14:paraId="09988698">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1.2.5必要的法律依据；</w:t>
      </w:r>
    </w:p>
    <w:p w14:paraId="1C1700A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1.2.6提出质疑的日期；</w:t>
      </w:r>
    </w:p>
    <w:p w14:paraId="0A5BBCC2">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1.2.7营业执照（或事业单位法人证书，或个体工商户营业执照或有效的自然人身份证明）复印件；</w:t>
      </w:r>
    </w:p>
    <w:p w14:paraId="5B00DE5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1.2.8法定代表人授权委托书原件、法定代表人身份证复印件和其授权代表的身份证复印件（供应商为自然人的提供自然人身份证复印件）；</w:t>
      </w:r>
    </w:p>
    <w:p w14:paraId="359BE95A">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1.3供应商为自然人的，质疑函应当由本人签字；供应商为法人或者其他组织的，质疑函应当由法定代表人、主要负责人，或者其授权代表签字或者盖章，并加盖公章。</w:t>
      </w:r>
    </w:p>
    <w:p w14:paraId="59B0696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2.质疑答复</w:t>
      </w:r>
    </w:p>
    <w:p w14:paraId="57DC26B1">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采购人应当在收到供应商的书面质疑后</w:t>
      </w:r>
      <w:r>
        <w:rPr>
          <w:rFonts w:hint="eastAsia" w:ascii="方正仿宋_GBK" w:hAnsi="仿宋" w:eastAsia="方正仿宋_GBK" w:cs="仿宋"/>
          <w:sz w:val="24"/>
          <w:lang w:val="en-US" w:eastAsia="zh-CN"/>
        </w:rPr>
        <w:t>7</w:t>
      </w:r>
      <w:r>
        <w:rPr>
          <w:rFonts w:hint="eastAsia" w:ascii="方正仿宋_GBK" w:hAnsi="仿宋" w:eastAsia="方正仿宋_GBK" w:cs="仿宋"/>
          <w:sz w:val="24"/>
        </w:rPr>
        <w:t>个工作日内作出答复，并以书面形式通知质疑供应商和其他有关供应商。</w:t>
      </w:r>
    </w:p>
    <w:p w14:paraId="77EF7BF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3.其他</w:t>
      </w:r>
    </w:p>
    <w:p w14:paraId="46AD391E">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3.1供应商应按照《政府采购质疑和投诉办法》（财政部令第94号）及相关法律法规要求，在法定质疑期内一次性提出针对同一采购程序环节的质疑。</w:t>
      </w:r>
    </w:p>
    <w:p w14:paraId="0D405992">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3.2质疑函范本可在财政部门户网站和中国政府采购网下载。</w:t>
      </w:r>
    </w:p>
    <w:p w14:paraId="7B38EFF7">
      <w:pPr>
        <w:spacing w:line="400" w:lineRule="exact"/>
        <w:ind w:right="12" w:firstLine="480"/>
        <w:outlineLvl w:val="2"/>
        <w:rPr>
          <w:rFonts w:ascii="方正仿宋_GBK" w:hAnsi="仿宋" w:eastAsia="方正仿宋_GBK" w:cs="仿宋"/>
          <w:sz w:val="24"/>
        </w:rPr>
      </w:pPr>
      <w:r>
        <w:rPr>
          <w:rFonts w:hint="eastAsia" w:ascii="方正仿宋_GBK" w:hAnsi="仿宋" w:eastAsia="方正仿宋_GBK" w:cs="仿宋"/>
          <w:sz w:val="24"/>
        </w:rPr>
        <w:t>（二）投诉</w:t>
      </w:r>
    </w:p>
    <w:p w14:paraId="3692888C">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1.供应商对采购人的答复不满意，或者采购人未在规定时间内作出答复的，可以在答复期满后15个工作日内按照相关法律法规向财政部门提起投诉。</w:t>
      </w:r>
    </w:p>
    <w:p w14:paraId="1B9850C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2.供应商应按照《政府采购质疑和投诉办法》（财政部令第94号）及相关法律法规要求递交投诉书和必要的证明材料。投诉书范本可在财政部门户网站和中国政府采购网下载。</w:t>
      </w:r>
    </w:p>
    <w:p w14:paraId="4C398BF0">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0D8D4AFF">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cs="仿宋"/>
          <w:sz w:val="24"/>
        </w:rPr>
        <w:t>4.在确定受理投诉后，财政部门自受理投诉之日起30个工作日内（需要检验、检测、鉴定、专家评审以及需要投诉人补正材料的，所需时间不计算在投诉处理期限内）对投诉事项做出处理决定。</w:t>
      </w:r>
    </w:p>
    <w:p w14:paraId="723E853B">
      <w:pPr>
        <w:pStyle w:val="3"/>
        <w:adjustRightInd w:val="0"/>
        <w:snapToGrid w:val="0"/>
        <w:spacing w:before="0" w:after="0" w:line="400" w:lineRule="exact"/>
        <w:ind w:firstLine="482" w:firstLineChars="200"/>
        <w:rPr>
          <w:rFonts w:hint="eastAsia" w:ascii="方正仿宋_GBK" w:hAnsi="宋体" w:eastAsia="方正仿宋_GBK"/>
          <w:sz w:val="24"/>
        </w:rPr>
      </w:pPr>
      <w:bookmarkStart w:id="153" w:name="_Toc23778"/>
      <w:bookmarkStart w:id="154" w:name="_Toc106034801"/>
      <w:bookmarkStart w:id="155" w:name="_Toc65660361"/>
      <w:bookmarkStart w:id="156" w:name="_Toc16648"/>
      <w:bookmarkStart w:id="157" w:name="_Toc3127"/>
      <w:r>
        <w:rPr>
          <w:rFonts w:hint="eastAsia" w:ascii="方正仿宋_GBK" w:hAnsi="宋体" w:eastAsia="方正仿宋_GBK"/>
          <w:sz w:val="24"/>
        </w:rPr>
        <w:t>七、签订合同</w:t>
      </w:r>
      <w:bookmarkEnd w:id="153"/>
      <w:bookmarkEnd w:id="154"/>
      <w:bookmarkEnd w:id="155"/>
      <w:bookmarkEnd w:id="156"/>
      <w:bookmarkEnd w:id="157"/>
    </w:p>
    <w:p w14:paraId="09D38F32">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方正仿宋_GBK" w:eastAsia="方正仿宋_GBK"/>
          <w:sz w:val="24"/>
        </w:rPr>
        <w:t>采购人原则上应在成交通知书发出之日起二十日内和成交供应商签订政府采购合同，无正当理由不得拒绝或拖延合同签订</w:t>
      </w:r>
      <w:r>
        <w:rPr>
          <w:rFonts w:hint="eastAsia" w:ascii="方正仿宋_GBK" w:hAnsi="宋体" w:eastAsia="方正仿宋_GBK"/>
          <w:sz w:val="24"/>
          <w:szCs w:val="24"/>
        </w:rPr>
        <w:t>。所签订的合同不得对询价通知书和供应商的响应文件作实质性修改。其他未尽事宜由采购人和成交供应商在采购合同中详细约定。</w:t>
      </w:r>
    </w:p>
    <w:p w14:paraId="23D4EEC0">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）询价通知书、供应商的响应文件及澄清文件等，均为签订政府采购合同的依据。</w:t>
      </w:r>
    </w:p>
    <w:p w14:paraId="72EBF7DB">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）合同生效条款由供需双方约定，法律、行政法规规定应当办理批准、登记等手续后生效的合同，依照其规定。</w:t>
      </w:r>
    </w:p>
    <w:p w14:paraId="356B5517">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四</w:t>
      </w:r>
      <w:r>
        <w:rPr>
          <w:rFonts w:hint="eastAsia" w:ascii="方正仿宋_GBK" w:hAnsi="宋体" w:eastAsia="方正仿宋_GBK"/>
          <w:sz w:val="24"/>
          <w:szCs w:val="24"/>
        </w:rPr>
        <w:t>）合同原则上应按照《重庆市政府采购合同》签订，相关单位要求适用合同通用格式版本的，应按其要求另行签订其他合同。</w:t>
      </w:r>
    </w:p>
    <w:p w14:paraId="22C18057">
      <w:pPr>
        <w:pStyle w:val="3"/>
        <w:adjustRightInd w:val="0"/>
        <w:snapToGrid w:val="0"/>
        <w:spacing w:before="0" w:after="0" w:line="400" w:lineRule="exact"/>
        <w:ind w:firstLine="482" w:firstLineChars="200"/>
        <w:rPr>
          <w:rFonts w:hint="eastAsia" w:ascii="方正仿宋_GBK" w:hAnsi="宋体" w:eastAsia="方正仿宋_GBK"/>
          <w:sz w:val="24"/>
        </w:rPr>
      </w:pPr>
      <w:bookmarkStart w:id="158" w:name="_Toc106034802"/>
      <w:bookmarkStart w:id="159" w:name="_Toc77"/>
      <w:r>
        <w:rPr>
          <w:rFonts w:hint="eastAsia" w:ascii="方正仿宋_GBK" w:hAnsi="宋体" w:eastAsia="方正仿宋_GBK"/>
          <w:sz w:val="24"/>
        </w:rPr>
        <w:t>八、项目验收</w:t>
      </w:r>
      <w:bookmarkEnd w:id="158"/>
      <w:bookmarkEnd w:id="159"/>
    </w:p>
    <w:p w14:paraId="2861859F">
      <w:pPr>
        <w:spacing w:line="400" w:lineRule="exact"/>
        <w:ind w:firstLine="360" w:firstLineChars="150"/>
        <w:rPr>
          <w:rFonts w:hint="eastAsia" w:ascii="方正仿宋_GBK" w:hAnsi="宋体" w:eastAsia="方正仿宋_GBK"/>
          <w:sz w:val="24"/>
          <w:szCs w:val="24"/>
        </w:rPr>
      </w:pPr>
      <w:r>
        <w:rPr>
          <w:rFonts w:hint="eastAsia" w:ascii="方正仿宋_GBK" w:hAnsi="方正仿宋_GBK" w:eastAsia="方正仿宋_GBK"/>
          <w:sz w:val="24"/>
        </w:rPr>
        <w:t>合同执行完毕，采购人原则上应在7个工作日内组织履约情况验收，不得无故拖延或附加额外条件。</w:t>
      </w:r>
    </w:p>
    <w:p w14:paraId="7071C3B5">
      <w:pPr>
        <w:pStyle w:val="3"/>
        <w:adjustRightInd w:val="0"/>
        <w:snapToGrid w:val="0"/>
        <w:spacing w:before="0" w:after="0" w:line="400" w:lineRule="exact"/>
        <w:ind w:firstLine="482" w:firstLineChars="200"/>
        <w:rPr>
          <w:rFonts w:hint="eastAsia" w:ascii="方正仿宋_GBK" w:hAnsi="宋体" w:eastAsia="方正仿宋_GBK"/>
          <w:sz w:val="24"/>
        </w:rPr>
      </w:pPr>
      <w:bookmarkStart w:id="160" w:name="_Toc1715"/>
      <w:bookmarkStart w:id="161" w:name="_Toc18609"/>
      <w:bookmarkStart w:id="162" w:name="_Toc31595"/>
      <w:bookmarkStart w:id="163" w:name="_Toc65660364"/>
      <w:bookmarkStart w:id="164" w:name="_Toc106034805"/>
      <w:r>
        <w:rPr>
          <w:rFonts w:hint="eastAsia" w:ascii="方正仿宋_GBK" w:hAnsi="宋体" w:eastAsia="方正仿宋_GBK"/>
          <w:sz w:val="24"/>
          <w:lang w:val="en-US" w:eastAsia="zh-CN"/>
        </w:rPr>
        <w:t>九</w:t>
      </w:r>
      <w:r>
        <w:rPr>
          <w:rFonts w:hint="eastAsia" w:ascii="方正仿宋_GBK" w:hAnsi="宋体" w:eastAsia="方正仿宋_GBK"/>
          <w:sz w:val="24"/>
        </w:rPr>
        <w:t>、政府采购信用融资</w:t>
      </w:r>
      <w:bookmarkEnd w:id="160"/>
      <w:bookmarkEnd w:id="161"/>
      <w:bookmarkEnd w:id="162"/>
      <w:bookmarkEnd w:id="163"/>
      <w:bookmarkEnd w:id="164"/>
    </w:p>
    <w:p w14:paraId="1434F282">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参与重庆市政府采购活动，成为成交供应商，并与采购人签订政府采购合同后，可按照重庆市政府采购支持中小企业信用融资办法的规定，向开展政府采购信用融资业务的银行申请贷款。具体内容详见重庆市政府采购网“信用融资”信息专栏。</w:t>
      </w:r>
    </w:p>
    <w:p w14:paraId="2F3D1F36">
      <w:pPr>
        <w:spacing w:line="360" w:lineRule="auto"/>
        <w:ind w:firstLine="480" w:firstLineChars="200"/>
        <w:rPr>
          <w:rFonts w:ascii="宋体" w:hAnsi="宋体"/>
          <w:sz w:val="24"/>
          <w:szCs w:val="24"/>
        </w:rPr>
      </w:pPr>
    </w:p>
    <w:p w14:paraId="3DE8541C">
      <w:pPr>
        <w:spacing w:line="360" w:lineRule="auto"/>
        <w:ind w:firstLine="480" w:firstLineChars="200"/>
        <w:rPr>
          <w:rFonts w:ascii="宋体" w:hAnsi="宋体"/>
          <w:sz w:val="24"/>
          <w:szCs w:val="24"/>
        </w:rPr>
      </w:pPr>
    </w:p>
    <w:p w14:paraId="7F2DBC17">
      <w:pPr>
        <w:spacing w:line="360" w:lineRule="auto"/>
        <w:ind w:firstLine="480" w:firstLineChars="200"/>
        <w:rPr>
          <w:rFonts w:ascii="宋体" w:hAnsi="宋体"/>
          <w:sz w:val="24"/>
          <w:szCs w:val="24"/>
        </w:rPr>
      </w:pPr>
    </w:p>
    <w:p w14:paraId="50D14A36">
      <w:pPr>
        <w:spacing w:line="360" w:lineRule="auto"/>
        <w:ind w:firstLine="480" w:firstLineChars="200"/>
        <w:rPr>
          <w:rFonts w:ascii="宋体" w:hAnsi="宋体"/>
          <w:sz w:val="24"/>
          <w:szCs w:val="24"/>
        </w:rPr>
      </w:pPr>
    </w:p>
    <w:p w14:paraId="7DBA86C3">
      <w:pPr>
        <w:spacing w:line="360" w:lineRule="auto"/>
        <w:ind w:firstLine="480" w:firstLineChars="200"/>
        <w:rPr>
          <w:rFonts w:ascii="宋体" w:hAnsi="宋体"/>
          <w:sz w:val="24"/>
          <w:szCs w:val="24"/>
        </w:rPr>
      </w:pPr>
    </w:p>
    <w:p w14:paraId="48FBF8C7">
      <w:pPr>
        <w:spacing w:line="360" w:lineRule="auto"/>
        <w:ind w:firstLine="480" w:firstLineChars="200"/>
        <w:rPr>
          <w:rFonts w:ascii="宋体" w:hAnsi="宋体"/>
          <w:sz w:val="24"/>
          <w:szCs w:val="24"/>
        </w:rPr>
      </w:pPr>
    </w:p>
    <w:p w14:paraId="6BC984D5">
      <w:pPr>
        <w:spacing w:line="360" w:lineRule="auto"/>
        <w:ind w:firstLine="480" w:firstLineChars="200"/>
        <w:rPr>
          <w:rFonts w:ascii="宋体" w:hAnsi="宋体"/>
          <w:sz w:val="24"/>
          <w:szCs w:val="24"/>
        </w:rPr>
      </w:pPr>
    </w:p>
    <w:p w14:paraId="4F4E82EF">
      <w:pPr>
        <w:spacing w:line="360" w:lineRule="auto"/>
        <w:ind w:firstLine="480" w:firstLineChars="200"/>
        <w:rPr>
          <w:rFonts w:ascii="宋体" w:hAnsi="宋体"/>
          <w:sz w:val="24"/>
          <w:szCs w:val="24"/>
        </w:rPr>
      </w:pPr>
    </w:p>
    <w:p w14:paraId="6A4957B0">
      <w:pPr>
        <w:spacing w:line="360" w:lineRule="auto"/>
        <w:ind w:firstLine="480" w:firstLineChars="200"/>
        <w:rPr>
          <w:rFonts w:ascii="宋体" w:hAnsi="宋体"/>
          <w:sz w:val="24"/>
          <w:szCs w:val="24"/>
        </w:rPr>
      </w:pPr>
    </w:p>
    <w:p w14:paraId="2386BCB8">
      <w:pPr>
        <w:spacing w:line="360" w:lineRule="auto"/>
        <w:ind w:firstLine="480" w:firstLineChars="200"/>
        <w:rPr>
          <w:rFonts w:ascii="宋体" w:hAnsi="宋体"/>
          <w:sz w:val="24"/>
          <w:szCs w:val="24"/>
        </w:rPr>
      </w:pPr>
    </w:p>
    <w:p w14:paraId="29A8A764">
      <w:pPr>
        <w:spacing w:line="360" w:lineRule="auto"/>
        <w:ind w:firstLine="480" w:firstLineChars="200"/>
        <w:rPr>
          <w:rFonts w:ascii="宋体" w:hAnsi="宋体"/>
          <w:sz w:val="24"/>
          <w:szCs w:val="24"/>
        </w:rPr>
      </w:pPr>
    </w:p>
    <w:p w14:paraId="4ECF65CE">
      <w:pPr>
        <w:spacing w:line="360" w:lineRule="auto"/>
        <w:ind w:firstLine="480" w:firstLineChars="200"/>
        <w:rPr>
          <w:rFonts w:ascii="宋体" w:hAnsi="宋体"/>
          <w:sz w:val="24"/>
          <w:szCs w:val="24"/>
        </w:rPr>
      </w:pPr>
    </w:p>
    <w:p w14:paraId="700F1B4D">
      <w:pPr>
        <w:spacing w:line="360" w:lineRule="auto"/>
        <w:ind w:firstLine="480" w:firstLineChars="200"/>
        <w:rPr>
          <w:rFonts w:ascii="宋体" w:hAnsi="宋体"/>
          <w:sz w:val="24"/>
          <w:szCs w:val="24"/>
        </w:rPr>
      </w:pPr>
    </w:p>
    <w:p w14:paraId="30D6CD68">
      <w:pPr>
        <w:spacing w:line="360" w:lineRule="auto"/>
        <w:ind w:firstLine="480" w:firstLineChars="200"/>
        <w:rPr>
          <w:rFonts w:ascii="宋体" w:hAnsi="宋体"/>
          <w:sz w:val="24"/>
          <w:szCs w:val="24"/>
        </w:rPr>
      </w:pPr>
    </w:p>
    <w:p w14:paraId="49398958">
      <w:pPr>
        <w:spacing w:line="360" w:lineRule="auto"/>
        <w:ind w:firstLine="480" w:firstLineChars="200"/>
        <w:rPr>
          <w:rFonts w:ascii="宋体" w:hAnsi="宋体"/>
          <w:sz w:val="24"/>
          <w:szCs w:val="24"/>
        </w:rPr>
      </w:pPr>
    </w:p>
    <w:p w14:paraId="67D15B54">
      <w:pPr>
        <w:spacing w:line="360" w:lineRule="auto"/>
        <w:ind w:firstLine="480" w:firstLineChars="200"/>
        <w:rPr>
          <w:rFonts w:ascii="宋体" w:hAnsi="宋体"/>
          <w:sz w:val="24"/>
          <w:szCs w:val="24"/>
        </w:rPr>
      </w:pPr>
    </w:p>
    <w:p w14:paraId="0485ADB0">
      <w:pPr>
        <w:spacing w:line="360" w:lineRule="auto"/>
        <w:ind w:firstLine="480" w:firstLineChars="200"/>
        <w:rPr>
          <w:rFonts w:ascii="宋体" w:hAnsi="宋体"/>
          <w:sz w:val="24"/>
          <w:szCs w:val="24"/>
        </w:rPr>
      </w:pPr>
    </w:p>
    <w:p w14:paraId="39059E9A">
      <w:pPr>
        <w:spacing w:line="360" w:lineRule="auto"/>
        <w:ind w:firstLine="480" w:firstLineChars="200"/>
        <w:rPr>
          <w:rFonts w:ascii="宋体" w:hAnsi="宋体"/>
          <w:sz w:val="24"/>
          <w:szCs w:val="24"/>
        </w:rPr>
      </w:pPr>
    </w:p>
    <w:p w14:paraId="26364469">
      <w:pPr>
        <w:spacing w:line="360" w:lineRule="auto"/>
        <w:ind w:firstLine="480" w:firstLineChars="200"/>
        <w:rPr>
          <w:rFonts w:ascii="宋体" w:hAnsi="宋体"/>
          <w:sz w:val="24"/>
          <w:szCs w:val="24"/>
        </w:rPr>
      </w:pPr>
    </w:p>
    <w:p w14:paraId="3877157C">
      <w:pPr>
        <w:spacing w:line="360" w:lineRule="auto"/>
        <w:ind w:firstLine="480" w:firstLineChars="200"/>
        <w:rPr>
          <w:rFonts w:ascii="宋体" w:hAnsi="宋体"/>
          <w:sz w:val="24"/>
          <w:szCs w:val="24"/>
        </w:rPr>
      </w:pPr>
    </w:p>
    <w:p w14:paraId="1ACE0664">
      <w:pPr>
        <w:spacing w:line="360" w:lineRule="auto"/>
        <w:ind w:firstLine="480" w:firstLineChars="200"/>
        <w:rPr>
          <w:rFonts w:ascii="宋体" w:hAnsi="宋体"/>
          <w:sz w:val="24"/>
          <w:szCs w:val="24"/>
        </w:rPr>
      </w:pPr>
    </w:p>
    <w:p w14:paraId="2F8B0702">
      <w:pPr>
        <w:spacing w:line="360" w:lineRule="auto"/>
        <w:ind w:firstLine="480" w:firstLineChars="200"/>
        <w:rPr>
          <w:rFonts w:ascii="宋体" w:hAnsi="宋体"/>
          <w:sz w:val="24"/>
          <w:szCs w:val="24"/>
        </w:rPr>
      </w:pPr>
    </w:p>
    <w:p w14:paraId="7AC38B1F">
      <w:pPr>
        <w:spacing w:line="360" w:lineRule="auto"/>
        <w:ind w:firstLine="480" w:firstLineChars="200"/>
        <w:rPr>
          <w:rFonts w:ascii="宋体" w:hAnsi="宋体"/>
          <w:sz w:val="24"/>
          <w:szCs w:val="24"/>
        </w:rPr>
      </w:pPr>
    </w:p>
    <w:p w14:paraId="2B08F24A">
      <w:pPr>
        <w:spacing w:line="360" w:lineRule="auto"/>
        <w:ind w:firstLine="480" w:firstLineChars="200"/>
        <w:rPr>
          <w:rFonts w:ascii="宋体" w:hAnsi="宋体"/>
          <w:sz w:val="24"/>
          <w:szCs w:val="24"/>
        </w:rPr>
      </w:pPr>
    </w:p>
    <w:p w14:paraId="73C12921">
      <w:pPr>
        <w:spacing w:line="360" w:lineRule="auto"/>
        <w:ind w:firstLine="480" w:firstLineChars="200"/>
        <w:rPr>
          <w:rFonts w:ascii="宋体" w:hAnsi="宋体"/>
          <w:sz w:val="24"/>
          <w:szCs w:val="24"/>
        </w:rPr>
      </w:pPr>
    </w:p>
    <w:p w14:paraId="4B4F0A1E">
      <w:pPr>
        <w:spacing w:line="360" w:lineRule="auto"/>
        <w:ind w:firstLine="480" w:firstLineChars="200"/>
        <w:rPr>
          <w:rFonts w:ascii="宋体" w:hAnsi="宋体"/>
          <w:sz w:val="24"/>
          <w:szCs w:val="24"/>
        </w:rPr>
      </w:pPr>
    </w:p>
    <w:p w14:paraId="33D8F05B">
      <w:pPr>
        <w:numPr>
          <w:ilvl w:val="0"/>
          <w:numId w:val="0"/>
        </w:numPr>
        <w:spacing w:line="360" w:lineRule="auto"/>
        <w:ind w:firstLine="2520" w:firstLineChars="700"/>
        <w:jc w:val="both"/>
        <w:rPr>
          <w:rFonts w:hint="eastAsia" w:ascii="方正小标宋_GBK" w:eastAsia="方正小标宋_GBK"/>
          <w:b w:val="0"/>
          <w:sz w:val="36"/>
          <w:szCs w:val="30"/>
        </w:rPr>
      </w:pPr>
      <w:bookmarkStart w:id="165" w:name="_Toc11641055"/>
      <w:bookmarkStart w:id="166" w:name="_Toc12789059"/>
      <w:bookmarkStart w:id="167" w:name="_Toc106034806"/>
      <w:bookmarkStart w:id="168" w:name="_Toc14861"/>
      <w:bookmarkStart w:id="169" w:name="_Toc28162"/>
      <w:bookmarkStart w:id="170" w:name="_Toc10599"/>
      <w:bookmarkStart w:id="171" w:name="_Toc65660365"/>
      <w:r>
        <w:rPr>
          <w:rFonts w:hint="eastAsia" w:ascii="方正小标宋_GBK" w:hAnsi="Times New Roman" w:eastAsia="方正小标宋_GBK" w:cs="Times New Roman"/>
          <w:b w:val="0"/>
          <w:kern w:val="2"/>
          <w:sz w:val="36"/>
          <w:szCs w:val="30"/>
          <w:lang w:val="en-US" w:eastAsia="zh-CN" w:bidi="ar-SA"/>
        </w:rPr>
        <w:t>第</w:t>
      </w:r>
      <w:r>
        <w:rPr>
          <w:rFonts w:hint="eastAsia" w:ascii="方正小标宋_GBK" w:eastAsia="方正小标宋_GBK" w:cs="Times New Roman"/>
          <w:b w:val="0"/>
          <w:kern w:val="2"/>
          <w:sz w:val="36"/>
          <w:szCs w:val="30"/>
          <w:lang w:val="en-US" w:eastAsia="zh-CN" w:bidi="ar-SA"/>
        </w:rPr>
        <w:t>五</w:t>
      </w:r>
      <w:r>
        <w:rPr>
          <w:rFonts w:hint="eastAsia" w:ascii="方正小标宋_GBK" w:hAnsi="Times New Roman" w:eastAsia="方正小标宋_GBK" w:cs="Times New Roman"/>
          <w:b w:val="0"/>
          <w:kern w:val="2"/>
          <w:sz w:val="36"/>
          <w:szCs w:val="30"/>
          <w:lang w:val="en-US" w:eastAsia="zh-CN" w:bidi="ar-SA"/>
        </w:rPr>
        <w:t>篇</w:t>
      </w:r>
      <w:r>
        <w:rPr>
          <w:rFonts w:hint="eastAsia" w:ascii="方正小标宋_GBK" w:eastAsia="方正小标宋_GBK"/>
          <w:b w:val="0"/>
          <w:sz w:val="36"/>
          <w:szCs w:val="30"/>
        </w:rPr>
        <w:t xml:space="preserve"> </w:t>
      </w:r>
      <w:bookmarkEnd w:id="165"/>
      <w:bookmarkEnd w:id="166"/>
      <w:r>
        <w:rPr>
          <w:rFonts w:hint="eastAsia" w:ascii="方正小标宋_GBK" w:eastAsia="方正小标宋_GBK"/>
          <w:b w:val="0"/>
          <w:sz w:val="36"/>
          <w:szCs w:val="30"/>
        </w:rPr>
        <w:t>合同草案条款</w:t>
      </w:r>
      <w:bookmarkEnd w:id="167"/>
      <w:bookmarkEnd w:id="168"/>
      <w:bookmarkEnd w:id="169"/>
      <w:bookmarkEnd w:id="170"/>
      <w:bookmarkEnd w:id="171"/>
    </w:p>
    <w:p w14:paraId="1A0E2E26">
      <w:pPr>
        <w:spacing w:line="500" w:lineRule="exact"/>
        <w:jc w:val="center"/>
        <w:outlineLvl w:val="1"/>
        <w:rPr>
          <w:rFonts w:ascii="方正仿宋_GBK" w:eastAsia="方正仿宋_GBK"/>
          <w:b/>
          <w:sz w:val="44"/>
        </w:rPr>
      </w:pPr>
      <w:r>
        <w:rPr>
          <w:rFonts w:hint="eastAsia" w:ascii="方正仿宋_GBK" w:eastAsia="方正仿宋_GBK"/>
          <w:b/>
          <w:sz w:val="44"/>
        </w:rPr>
        <w:t>重庆市政府采购购销合同</w:t>
      </w:r>
    </w:p>
    <w:p w14:paraId="6C4076FE">
      <w:pPr>
        <w:spacing w:line="500" w:lineRule="exact"/>
        <w:jc w:val="center"/>
        <w:outlineLvl w:val="1"/>
        <w:rPr>
          <w:rFonts w:ascii="方正仿宋_GBK" w:eastAsia="方正仿宋_GBK"/>
          <w:sz w:val="36"/>
          <w:szCs w:val="36"/>
        </w:rPr>
      </w:pPr>
      <w:r>
        <w:rPr>
          <w:rFonts w:hint="eastAsia" w:ascii="方正仿宋_GBK" w:eastAsia="方正仿宋_GBK"/>
          <w:sz w:val="36"/>
          <w:szCs w:val="36"/>
        </w:rPr>
        <w:t>（询价）</w:t>
      </w:r>
    </w:p>
    <w:p w14:paraId="6C2ECDEA">
      <w:pPr>
        <w:spacing w:line="500" w:lineRule="exact"/>
        <w:jc w:val="center"/>
        <w:outlineLvl w:val="1"/>
        <w:rPr>
          <w:rFonts w:ascii="方正仿宋_GBK" w:eastAsia="方正仿宋_GBK"/>
        </w:rPr>
      </w:pPr>
      <w:r>
        <w:rPr>
          <w:rFonts w:hint="eastAsia" w:ascii="方正仿宋_GBK" w:eastAsia="方正仿宋_GBK"/>
        </w:rPr>
        <w:t>（项目号：     ）</w:t>
      </w:r>
    </w:p>
    <w:p w14:paraId="293ED186">
      <w:pPr>
        <w:spacing w:line="500" w:lineRule="exact"/>
        <w:rPr>
          <w:rFonts w:ascii="方正仿宋_GBK" w:eastAsia="方正仿宋_GBK"/>
          <w:sz w:val="24"/>
        </w:rPr>
      </w:pPr>
      <w:r>
        <w:rPr>
          <w:rFonts w:hint="eastAsia" w:ascii="方正仿宋_GBK" w:eastAsia="方正仿宋_GBK"/>
          <w:sz w:val="24"/>
        </w:rPr>
        <w:t>甲方（需方）：___________________________      计价单位：____________</w:t>
      </w:r>
    </w:p>
    <w:p w14:paraId="65E78718">
      <w:pPr>
        <w:spacing w:line="500" w:lineRule="exact"/>
        <w:rPr>
          <w:rFonts w:ascii="方正仿宋_GBK" w:eastAsia="方正仿宋_GBK"/>
          <w:sz w:val="24"/>
        </w:rPr>
      </w:pPr>
      <w:r>
        <w:rPr>
          <w:rFonts w:hint="eastAsia" w:ascii="方正仿宋_GBK" w:eastAsia="方正仿宋_GBK"/>
          <w:sz w:val="24"/>
        </w:rPr>
        <w:t xml:space="preserve">乙方（供方）：___________________________      </w:t>
      </w:r>
    </w:p>
    <w:p w14:paraId="03180A68">
      <w:pPr>
        <w:spacing w:line="500" w:lineRule="exact"/>
        <w:rPr>
          <w:rFonts w:ascii="方正仿宋_GBK" w:eastAsia="方正仿宋_GBK"/>
          <w:sz w:val="24"/>
        </w:rPr>
      </w:pPr>
    </w:p>
    <w:p w14:paraId="1CE80253">
      <w:pPr>
        <w:spacing w:line="500" w:lineRule="exact"/>
        <w:rPr>
          <w:rFonts w:ascii="方正仿宋_GBK" w:eastAsia="方正仿宋_GBK"/>
          <w:sz w:val="24"/>
        </w:rPr>
      </w:pPr>
      <w:r>
        <w:rPr>
          <w:rFonts w:hint="eastAsia" w:ascii="方正仿宋_GBK" w:eastAsia="方正仿宋_GBK"/>
          <w:sz w:val="24"/>
        </w:rPr>
        <w:t>经双方协商一致，达成以下购销合同：</w:t>
      </w:r>
    </w:p>
    <w:tbl>
      <w:tblPr>
        <w:tblStyle w:val="1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0B200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noWrap w:val="0"/>
            <w:vAlign w:val="center"/>
          </w:tcPr>
          <w:p w14:paraId="007AE2E0">
            <w:pPr>
              <w:spacing w:line="500" w:lineRule="exact"/>
              <w:jc w:val="center"/>
              <w:rPr>
                <w:rFonts w:ascii="方正仿宋_GBK" w:eastAsia="方正仿宋_GBK"/>
                <w:sz w:val="24"/>
              </w:rPr>
            </w:pPr>
            <w:r>
              <w:rPr>
                <w:rFonts w:hint="eastAsia" w:ascii="方正仿宋_GBK" w:eastAsia="方正仿宋_GBK"/>
                <w:sz w:val="24"/>
              </w:rPr>
              <w:t>商品名称</w:t>
            </w:r>
          </w:p>
        </w:tc>
        <w:tc>
          <w:tcPr>
            <w:tcW w:w="1741" w:type="dxa"/>
            <w:noWrap w:val="0"/>
            <w:vAlign w:val="center"/>
          </w:tcPr>
          <w:p w14:paraId="49C772EA">
            <w:pPr>
              <w:spacing w:line="500" w:lineRule="exact"/>
              <w:jc w:val="center"/>
              <w:rPr>
                <w:rFonts w:ascii="方正仿宋_GBK" w:eastAsia="方正仿宋_GBK"/>
                <w:sz w:val="24"/>
              </w:rPr>
            </w:pPr>
            <w:r>
              <w:rPr>
                <w:rFonts w:hint="eastAsia" w:ascii="方正仿宋_GBK" w:eastAsia="方正仿宋_GBK"/>
                <w:sz w:val="24"/>
              </w:rPr>
              <w:t>规格型号</w:t>
            </w:r>
          </w:p>
        </w:tc>
        <w:tc>
          <w:tcPr>
            <w:tcW w:w="984" w:type="dxa"/>
            <w:noWrap w:val="0"/>
            <w:vAlign w:val="center"/>
          </w:tcPr>
          <w:p w14:paraId="04A800EE">
            <w:pPr>
              <w:spacing w:line="500" w:lineRule="exact"/>
              <w:jc w:val="center"/>
              <w:rPr>
                <w:rFonts w:ascii="方正仿宋_GBK" w:eastAsia="方正仿宋_GBK"/>
                <w:sz w:val="24"/>
              </w:rPr>
            </w:pPr>
            <w:r>
              <w:rPr>
                <w:rFonts w:hint="eastAsia" w:ascii="方正仿宋_GBK" w:eastAsia="方正仿宋_GBK"/>
                <w:sz w:val="24"/>
              </w:rPr>
              <w:t>数量</w:t>
            </w:r>
          </w:p>
        </w:tc>
        <w:tc>
          <w:tcPr>
            <w:tcW w:w="873" w:type="dxa"/>
            <w:noWrap w:val="0"/>
            <w:vAlign w:val="center"/>
          </w:tcPr>
          <w:p w14:paraId="1D732368">
            <w:pPr>
              <w:spacing w:line="500" w:lineRule="exact"/>
              <w:jc w:val="center"/>
              <w:rPr>
                <w:rFonts w:ascii="方正仿宋_GBK" w:eastAsia="方正仿宋_GBK"/>
                <w:sz w:val="24"/>
              </w:rPr>
            </w:pPr>
            <w:r>
              <w:rPr>
                <w:rFonts w:hint="eastAsia" w:ascii="方正仿宋_GBK" w:eastAsia="方正仿宋_GBK"/>
                <w:sz w:val="24"/>
              </w:rPr>
              <w:t>单价</w:t>
            </w:r>
          </w:p>
        </w:tc>
        <w:tc>
          <w:tcPr>
            <w:tcW w:w="899" w:type="dxa"/>
            <w:noWrap w:val="0"/>
            <w:vAlign w:val="center"/>
          </w:tcPr>
          <w:p w14:paraId="0854A941">
            <w:pPr>
              <w:spacing w:line="500" w:lineRule="exact"/>
              <w:jc w:val="center"/>
              <w:rPr>
                <w:rFonts w:ascii="方正仿宋_GBK" w:eastAsia="方正仿宋_GBK"/>
                <w:sz w:val="24"/>
              </w:rPr>
            </w:pPr>
            <w:r>
              <w:rPr>
                <w:rFonts w:hint="eastAsia" w:ascii="方正仿宋_GBK" w:eastAsia="方正仿宋_GBK"/>
                <w:sz w:val="24"/>
              </w:rPr>
              <w:t>总价</w:t>
            </w:r>
          </w:p>
        </w:tc>
        <w:tc>
          <w:tcPr>
            <w:tcW w:w="1575" w:type="dxa"/>
            <w:noWrap w:val="0"/>
            <w:vAlign w:val="center"/>
          </w:tcPr>
          <w:p w14:paraId="09F9A78E">
            <w:pPr>
              <w:spacing w:line="500" w:lineRule="exact"/>
              <w:jc w:val="center"/>
              <w:rPr>
                <w:rFonts w:ascii="方正仿宋_GBK" w:eastAsia="方正仿宋_GBK"/>
                <w:sz w:val="24"/>
              </w:rPr>
            </w:pPr>
            <w:r>
              <w:rPr>
                <w:rFonts w:hint="eastAsia" w:ascii="方正仿宋_GBK" w:eastAsia="方正仿宋_GBK"/>
                <w:sz w:val="24"/>
              </w:rPr>
              <w:t>交货时间</w:t>
            </w:r>
          </w:p>
        </w:tc>
        <w:tc>
          <w:tcPr>
            <w:tcW w:w="2211" w:type="dxa"/>
            <w:noWrap w:val="0"/>
            <w:vAlign w:val="center"/>
          </w:tcPr>
          <w:p w14:paraId="4186C09B">
            <w:pPr>
              <w:spacing w:line="500" w:lineRule="exact"/>
              <w:jc w:val="center"/>
              <w:rPr>
                <w:rFonts w:ascii="方正仿宋_GBK" w:eastAsia="方正仿宋_GBK"/>
                <w:sz w:val="24"/>
              </w:rPr>
            </w:pPr>
            <w:r>
              <w:rPr>
                <w:rFonts w:hint="eastAsia" w:ascii="方正仿宋_GBK" w:eastAsia="方正仿宋_GBK"/>
                <w:sz w:val="24"/>
              </w:rPr>
              <w:t>交货地点</w:t>
            </w:r>
          </w:p>
        </w:tc>
      </w:tr>
      <w:tr w14:paraId="29519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6F03A0A">
            <w:pPr>
              <w:spacing w:line="500" w:lineRule="exact"/>
              <w:jc w:val="center"/>
              <w:rPr>
                <w:rFonts w:ascii="方正仿宋_GBK" w:eastAsia="方正仿宋_GBK"/>
                <w:sz w:val="24"/>
              </w:rPr>
            </w:pPr>
          </w:p>
        </w:tc>
        <w:tc>
          <w:tcPr>
            <w:tcW w:w="1741" w:type="dxa"/>
            <w:noWrap w:val="0"/>
            <w:vAlign w:val="center"/>
          </w:tcPr>
          <w:p w14:paraId="63A068A2">
            <w:pPr>
              <w:spacing w:line="500" w:lineRule="exact"/>
              <w:jc w:val="center"/>
              <w:rPr>
                <w:rFonts w:ascii="方正仿宋_GBK" w:eastAsia="方正仿宋_GBK"/>
                <w:sz w:val="24"/>
              </w:rPr>
            </w:pPr>
          </w:p>
        </w:tc>
        <w:tc>
          <w:tcPr>
            <w:tcW w:w="984" w:type="dxa"/>
            <w:noWrap w:val="0"/>
            <w:vAlign w:val="center"/>
          </w:tcPr>
          <w:p w14:paraId="40C59754">
            <w:pPr>
              <w:spacing w:line="500" w:lineRule="exact"/>
              <w:jc w:val="center"/>
              <w:rPr>
                <w:rFonts w:ascii="方正仿宋_GBK" w:eastAsia="方正仿宋_GBK"/>
                <w:sz w:val="24"/>
              </w:rPr>
            </w:pPr>
          </w:p>
        </w:tc>
        <w:tc>
          <w:tcPr>
            <w:tcW w:w="873" w:type="dxa"/>
            <w:noWrap w:val="0"/>
            <w:vAlign w:val="center"/>
          </w:tcPr>
          <w:p w14:paraId="2E011072">
            <w:pPr>
              <w:spacing w:line="500" w:lineRule="exact"/>
              <w:jc w:val="center"/>
              <w:rPr>
                <w:rFonts w:ascii="方正仿宋_GBK" w:eastAsia="方正仿宋_GBK"/>
                <w:sz w:val="24"/>
              </w:rPr>
            </w:pPr>
          </w:p>
        </w:tc>
        <w:tc>
          <w:tcPr>
            <w:tcW w:w="899" w:type="dxa"/>
            <w:noWrap w:val="0"/>
            <w:vAlign w:val="center"/>
          </w:tcPr>
          <w:p w14:paraId="578556E6">
            <w:pPr>
              <w:spacing w:line="500" w:lineRule="exact"/>
              <w:jc w:val="center"/>
              <w:rPr>
                <w:rFonts w:ascii="方正仿宋_GBK" w:eastAsia="方正仿宋_GBK"/>
                <w:sz w:val="24"/>
              </w:rPr>
            </w:pPr>
          </w:p>
        </w:tc>
        <w:tc>
          <w:tcPr>
            <w:tcW w:w="1575" w:type="dxa"/>
            <w:noWrap w:val="0"/>
            <w:vAlign w:val="center"/>
          </w:tcPr>
          <w:p w14:paraId="58329485">
            <w:pPr>
              <w:spacing w:line="500" w:lineRule="exact"/>
              <w:jc w:val="center"/>
              <w:rPr>
                <w:rFonts w:ascii="方正仿宋_GBK" w:eastAsia="方正仿宋_GBK"/>
                <w:sz w:val="24"/>
              </w:rPr>
            </w:pPr>
          </w:p>
        </w:tc>
        <w:tc>
          <w:tcPr>
            <w:tcW w:w="2211" w:type="dxa"/>
            <w:noWrap w:val="0"/>
            <w:vAlign w:val="center"/>
          </w:tcPr>
          <w:p w14:paraId="4614DE77">
            <w:pPr>
              <w:spacing w:line="500" w:lineRule="exact"/>
              <w:jc w:val="center"/>
              <w:rPr>
                <w:rFonts w:ascii="方正仿宋_GBK" w:eastAsia="方正仿宋_GBK"/>
                <w:sz w:val="24"/>
              </w:rPr>
            </w:pPr>
          </w:p>
        </w:tc>
      </w:tr>
      <w:tr w14:paraId="5692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92B4EC1">
            <w:pPr>
              <w:spacing w:line="500" w:lineRule="exact"/>
              <w:jc w:val="center"/>
              <w:rPr>
                <w:rFonts w:ascii="方正仿宋_GBK" w:eastAsia="方正仿宋_GBK"/>
                <w:sz w:val="24"/>
              </w:rPr>
            </w:pPr>
          </w:p>
        </w:tc>
        <w:tc>
          <w:tcPr>
            <w:tcW w:w="1741" w:type="dxa"/>
            <w:noWrap w:val="0"/>
            <w:vAlign w:val="center"/>
          </w:tcPr>
          <w:p w14:paraId="42C8CD96">
            <w:pPr>
              <w:spacing w:line="500" w:lineRule="exact"/>
              <w:jc w:val="center"/>
              <w:rPr>
                <w:rFonts w:ascii="方正仿宋_GBK" w:eastAsia="方正仿宋_GBK"/>
                <w:sz w:val="24"/>
              </w:rPr>
            </w:pPr>
          </w:p>
        </w:tc>
        <w:tc>
          <w:tcPr>
            <w:tcW w:w="984" w:type="dxa"/>
            <w:noWrap w:val="0"/>
            <w:vAlign w:val="center"/>
          </w:tcPr>
          <w:p w14:paraId="478861B1">
            <w:pPr>
              <w:spacing w:line="500" w:lineRule="exact"/>
              <w:jc w:val="center"/>
              <w:rPr>
                <w:rFonts w:ascii="方正仿宋_GBK" w:eastAsia="方正仿宋_GBK"/>
                <w:sz w:val="24"/>
              </w:rPr>
            </w:pPr>
          </w:p>
        </w:tc>
        <w:tc>
          <w:tcPr>
            <w:tcW w:w="873" w:type="dxa"/>
            <w:noWrap w:val="0"/>
            <w:vAlign w:val="center"/>
          </w:tcPr>
          <w:p w14:paraId="3DCC9097">
            <w:pPr>
              <w:spacing w:line="500" w:lineRule="exact"/>
              <w:jc w:val="center"/>
              <w:rPr>
                <w:rFonts w:ascii="方正仿宋_GBK" w:eastAsia="方正仿宋_GBK"/>
                <w:sz w:val="24"/>
              </w:rPr>
            </w:pPr>
          </w:p>
        </w:tc>
        <w:tc>
          <w:tcPr>
            <w:tcW w:w="899" w:type="dxa"/>
            <w:noWrap w:val="0"/>
            <w:vAlign w:val="center"/>
          </w:tcPr>
          <w:p w14:paraId="6297E1E6">
            <w:pPr>
              <w:spacing w:line="500" w:lineRule="exact"/>
              <w:jc w:val="center"/>
              <w:rPr>
                <w:rFonts w:ascii="方正仿宋_GBK" w:eastAsia="方正仿宋_GBK"/>
                <w:sz w:val="24"/>
              </w:rPr>
            </w:pPr>
          </w:p>
        </w:tc>
        <w:tc>
          <w:tcPr>
            <w:tcW w:w="1575" w:type="dxa"/>
            <w:noWrap w:val="0"/>
            <w:vAlign w:val="center"/>
          </w:tcPr>
          <w:p w14:paraId="13115811">
            <w:pPr>
              <w:spacing w:line="500" w:lineRule="exact"/>
              <w:jc w:val="center"/>
              <w:rPr>
                <w:rFonts w:ascii="方正仿宋_GBK" w:eastAsia="方正仿宋_GBK"/>
                <w:sz w:val="24"/>
              </w:rPr>
            </w:pPr>
          </w:p>
        </w:tc>
        <w:tc>
          <w:tcPr>
            <w:tcW w:w="2211" w:type="dxa"/>
            <w:noWrap w:val="0"/>
            <w:vAlign w:val="center"/>
          </w:tcPr>
          <w:p w14:paraId="652F5EC5">
            <w:pPr>
              <w:spacing w:line="500" w:lineRule="exact"/>
              <w:jc w:val="center"/>
              <w:rPr>
                <w:rFonts w:ascii="方正仿宋_GBK" w:eastAsia="方正仿宋_GBK"/>
                <w:sz w:val="24"/>
              </w:rPr>
            </w:pPr>
          </w:p>
        </w:tc>
      </w:tr>
      <w:tr w14:paraId="1AAF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28CB4359">
            <w:pPr>
              <w:spacing w:line="500" w:lineRule="exact"/>
              <w:jc w:val="center"/>
              <w:rPr>
                <w:rFonts w:ascii="方正仿宋_GBK" w:eastAsia="方正仿宋_GBK"/>
                <w:sz w:val="24"/>
              </w:rPr>
            </w:pPr>
          </w:p>
        </w:tc>
        <w:tc>
          <w:tcPr>
            <w:tcW w:w="1741" w:type="dxa"/>
            <w:noWrap w:val="0"/>
            <w:vAlign w:val="center"/>
          </w:tcPr>
          <w:p w14:paraId="58B925EC">
            <w:pPr>
              <w:spacing w:line="500" w:lineRule="exact"/>
              <w:jc w:val="center"/>
              <w:rPr>
                <w:rFonts w:ascii="方正仿宋_GBK" w:eastAsia="方正仿宋_GBK"/>
                <w:sz w:val="24"/>
              </w:rPr>
            </w:pPr>
          </w:p>
        </w:tc>
        <w:tc>
          <w:tcPr>
            <w:tcW w:w="984" w:type="dxa"/>
            <w:noWrap w:val="0"/>
            <w:vAlign w:val="center"/>
          </w:tcPr>
          <w:p w14:paraId="600BAE62">
            <w:pPr>
              <w:spacing w:line="500" w:lineRule="exact"/>
              <w:jc w:val="center"/>
              <w:rPr>
                <w:rFonts w:ascii="方正仿宋_GBK" w:eastAsia="方正仿宋_GBK"/>
                <w:sz w:val="24"/>
              </w:rPr>
            </w:pPr>
          </w:p>
        </w:tc>
        <w:tc>
          <w:tcPr>
            <w:tcW w:w="873" w:type="dxa"/>
            <w:noWrap w:val="0"/>
            <w:vAlign w:val="center"/>
          </w:tcPr>
          <w:p w14:paraId="2B0B1FCB">
            <w:pPr>
              <w:spacing w:line="500" w:lineRule="exact"/>
              <w:jc w:val="center"/>
              <w:rPr>
                <w:rFonts w:ascii="方正仿宋_GBK" w:eastAsia="方正仿宋_GBK"/>
                <w:sz w:val="24"/>
              </w:rPr>
            </w:pPr>
          </w:p>
        </w:tc>
        <w:tc>
          <w:tcPr>
            <w:tcW w:w="899" w:type="dxa"/>
            <w:noWrap w:val="0"/>
            <w:vAlign w:val="center"/>
          </w:tcPr>
          <w:p w14:paraId="5D1E3622">
            <w:pPr>
              <w:spacing w:line="500" w:lineRule="exact"/>
              <w:jc w:val="center"/>
              <w:rPr>
                <w:rFonts w:ascii="方正仿宋_GBK" w:eastAsia="方正仿宋_GBK"/>
                <w:sz w:val="24"/>
              </w:rPr>
            </w:pPr>
          </w:p>
        </w:tc>
        <w:tc>
          <w:tcPr>
            <w:tcW w:w="1575" w:type="dxa"/>
            <w:noWrap w:val="0"/>
            <w:vAlign w:val="center"/>
          </w:tcPr>
          <w:p w14:paraId="140BD78C">
            <w:pPr>
              <w:spacing w:line="500" w:lineRule="exact"/>
              <w:jc w:val="center"/>
              <w:rPr>
                <w:rFonts w:ascii="方正仿宋_GBK" w:eastAsia="方正仿宋_GBK"/>
                <w:sz w:val="24"/>
              </w:rPr>
            </w:pPr>
          </w:p>
        </w:tc>
        <w:tc>
          <w:tcPr>
            <w:tcW w:w="2211" w:type="dxa"/>
            <w:noWrap w:val="0"/>
            <w:vAlign w:val="center"/>
          </w:tcPr>
          <w:p w14:paraId="71601296">
            <w:pPr>
              <w:spacing w:line="500" w:lineRule="exact"/>
              <w:jc w:val="center"/>
              <w:rPr>
                <w:rFonts w:ascii="方正仿宋_GBK" w:eastAsia="方正仿宋_GBK"/>
                <w:sz w:val="24"/>
              </w:rPr>
            </w:pPr>
          </w:p>
        </w:tc>
      </w:tr>
      <w:tr w14:paraId="39BA2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7BAD726">
            <w:pPr>
              <w:spacing w:line="500" w:lineRule="exact"/>
              <w:jc w:val="center"/>
              <w:rPr>
                <w:rFonts w:ascii="方正仿宋_GBK" w:eastAsia="方正仿宋_GBK"/>
                <w:sz w:val="24"/>
              </w:rPr>
            </w:pPr>
          </w:p>
        </w:tc>
        <w:tc>
          <w:tcPr>
            <w:tcW w:w="1741" w:type="dxa"/>
            <w:noWrap w:val="0"/>
            <w:vAlign w:val="center"/>
          </w:tcPr>
          <w:p w14:paraId="3D972911">
            <w:pPr>
              <w:spacing w:line="500" w:lineRule="exact"/>
              <w:jc w:val="center"/>
              <w:rPr>
                <w:rFonts w:ascii="方正仿宋_GBK" w:eastAsia="方正仿宋_GBK"/>
                <w:sz w:val="24"/>
              </w:rPr>
            </w:pPr>
          </w:p>
        </w:tc>
        <w:tc>
          <w:tcPr>
            <w:tcW w:w="984" w:type="dxa"/>
            <w:noWrap w:val="0"/>
            <w:vAlign w:val="center"/>
          </w:tcPr>
          <w:p w14:paraId="409FBCDD">
            <w:pPr>
              <w:spacing w:line="500" w:lineRule="exact"/>
              <w:jc w:val="center"/>
              <w:rPr>
                <w:rFonts w:ascii="方正仿宋_GBK" w:eastAsia="方正仿宋_GBK"/>
                <w:sz w:val="24"/>
              </w:rPr>
            </w:pPr>
          </w:p>
        </w:tc>
        <w:tc>
          <w:tcPr>
            <w:tcW w:w="873" w:type="dxa"/>
            <w:noWrap w:val="0"/>
            <w:vAlign w:val="center"/>
          </w:tcPr>
          <w:p w14:paraId="045AFB0A">
            <w:pPr>
              <w:spacing w:line="500" w:lineRule="exact"/>
              <w:jc w:val="center"/>
              <w:rPr>
                <w:rFonts w:ascii="方正仿宋_GBK" w:eastAsia="方正仿宋_GBK"/>
                <w:sz w:val="24"/>
              </w:rPr>
            </w:pPr>
          </w:p>
        </w:tc>
        <w:tc>
          <w:tcPr>
            <w:tcW w:w="899" w:type="dxa"/>
            <w:noWrap w:val="0"/>
            <w:vAlign w:val="center"/>
          </w:tcPr>
          <w:p w14:paraId="631B4BF2">
            <w:pPr>
              <w:spacing w:line="500" w:lineRule="exact"/>
              <w:jc w:val="center"/>
              <w:rPr>
                <w:rFonts w:ascii="方正仿宋_GBK" w:eastAsia="方正仿宋_GBK"/>
                <w:sz w:val="24"/>
              </w:rPr>
            </w:pPr>
          </w:p>
        </w:tc>
        <w:tc>
          <w:tcPr>
            <w:tcW w:w="1575" w:type="dxa"/>
            <w:noWrap w:val="0"/>
            <w:vAlign w:val="center"/>
          </w:tcPr>
          <w:p w14:paraId="4F7BDF4E">
            <w:pPr>
              <w:spacing w:line="500" w:lineRule="exact"/>
              <w:jc w:val="center"/>
              <w:rPr>
                <w:rFonts w:ascii="方正仿宋_GBK" w:eastAsia="方正仿宋_GBK"/>
                <w:sz w:val="24"/>
              </w:rPr>
            </w:pPr>
          </w:p>
        </w:tc>
        <w:tc>
          <w:tcPr>
            <w:tcW w:w="2211" w:type="dxa"/>
            <w:noWrap w:val="0"/>
            <w:vAlign w:val="center"/>
          </w:tcPr>
          <w:p w14:paraId="57CAE5C1">
            <w:pPr>
              <w:spacing w:line="500" w:lineRule="exact"/>
              <w:jc w:val="center"/>
              <w:rPr>
                <w:rFonts w:ascii="方正仿宋_GBK" w:eastAsia="方正仿宋_GBK"/>
                <w:sz w:val="24"/>
              </w:rPr>
            </w:pPr>
          </w:p>
        </w:tc>
      </w:tr>
      <w:tr w14:paraId="0C26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CE27B28">
            <w:pPr>
              <w:spacing w:line="500" w:lineRule="exact"/>
              <w:jc w:val="center"/>
              <w:rPr>
                <w:rFonts w:ascii="方正仿宋_GBK" w:eastAsia="方正仿宋_GBK"/>
                <w:sz w:val="24"/>
              </w:rPr>
            </w:pPr>
          </w:p>
        </w:tc>
        <w:tc>
          <w:tcPr>
            <w:tcW w:w="1741" w:type="dxa"/>
            <w:noWrap w:val="0"/>
            <w:vAlign w:val="center"/>
          </w:tcPr>
          <w:p w14:paraId="530244B5">
            <w:pPr>
              <w:spacing w:line="500" w:lineRule="exact"/>
              <w:jc w:val="center"/>
              <w:rPr>
                <w:rFonts w:ascii="方正仿宋_GBK" w:eastAsia="方正仿宋_GBK"/>
                <w:sz w:val="24"/>
              </w:rPr>
            </w:pPr>
          </w:p>
        </w:tc>
        <w:tc>
          <w:tcPr>
            <w:tcW w:w="984" w:type="dxa"/>
            <w:noWrap w:val="0"/>
            <w:vAlign w:val="center"/>
          </w:tcPr>
          <w:p w14:paraId="59377362">
            <w:pPr>
              <w:spacing w:line="500" w:lineRule="exact"/>
              <w:jc w:val="center"/>
              <w:rPr>
                <w:rFonts w:ascii="方正仿宋_GBK" w:eastAsia="方正仿宋_GBK"/>
                <w:sz w:val="24"/>
              </w:rPr>
            </w:pPr>
          </w:p>
        </w:tc>
        <w:tc>
          <w:tcPr>
            <w:tcW w:w="873" w:type="dxa"/>
            <w:noWrap w:val="0"/>
            <w:vAlign w:val="center"/>
          </w:tcPr>
          <w:p w14:paraId="0F2F1FE5">
            <w:pPr>
              <w:spacing w:line="500" w:lineRule="exact"/>
              <w:jc w:val="center"/>
              <w:rPr>
                <w:rFonts w:ascii="方正仿宋_GBK" w:eastAsia="方正仿宋_GBK"/>
                <w:sz w:val="24"/>
              </w:rPr>
            </w:pPr>
          </w:p>
        </w:tc>
        <w:tc>
          <w:tcPr>
            <w:tcW w:w="899" w:type="dxa"/>
            <w:noWrap w:val="0"/>
            <w:vAlign w:val="center"/>
          </w:tcPr>
          <w:p w14:paraId="7BE8E24F">
            <w:pPr>
              <w:spacing w:line="500" w:lineRule="exact"/>
              <w:jc w:val="center"/>
              <w:rPr>
                <w:rFonts w:ascii="方正仿宋_GBK" w:eastAsia="方正仿宋_GBK"/>
                <w:sz w:val="24"/>
              </w:rPr>
            </w:pPr>
          </w:p>
        </w:tc>
        <w:tc>
          <w:tcPr>
            <w:tcW w:w="1575" w:type="dxa"/>
            <w:noWrap w:val="0"/>
            <w:vAlign w:val="center"/>
          </w:tcPr>
          <w:p w14:paraId="3A57F2D6">
            <w:pPr>
              <w:spacing w:line="500" w:lineRule="exact"/>
              <w:jc w:val="center"/>
              <w:rPr>
                <w:rFonts w:ascii="方正仿宋_GBK" w:eastAsia="方正仿宋_GBK"/>
                <w:sz w:val="24"/>
              </w:rPr>
            </w:pPr>
          </w:p>
        </w:tc>
        <w:tc>
          <w:tcPr>
            <w:tcW w:w="2211" w:type="dxa"/>
            <w:noWrap w:val="0"/>
            <w:vAlign w:val="center"/>
          </w:tcPr>
          <w:p w14:paraId="7C84BB9B">
            <w:pPr>
              <w:spacing w:line="500" w:lineRule="exact"/>
              <w:jc w:val="center"/>
              <w:rPr>
                <w:rFonts w:ascii="方正仿宋_GBK" w:eastAsia="方正仿宋_GBK"/>
                <w:sz w:val="24"/>
              </w:rPr>
            </w:pPr>
          </w:p>
        </w:tc>
      </w:tr>
      <w:tr w14:paraId="33040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9A713DD">
            <w:pPr>
              <w:spacing w:line="500" w:lineRule="exact"/>
              <w:jc w:val="center"/>
              <w:rPr>
                <w:rFonts w:ascii="方正仿宋_GBK" w:eastAsia="方正仿宋_GBK"/>
                <w:sz w:val="24"/>
              </w:rPr>
            </w:pPr>
          </w:p>
        </w:tc>
        <w:tc>
          <w:tcPr>
            <w:tcW w:w="1741" w:type="dxa"/>
            <w:noWrap w:val="0"/>
            <w:vAlign w:val="center"/>
          </w:tcPr>
          <w:p w14:paraId="4E0D6EF1">
            <w:pPr>
              <w:spacing w:line="500" w:lineRule="exact"/>
              <w:jc w:val="center"/>
              <w:rPr>
                <w:rFonts w:ascii="方正仿宋_GBK" w:eastAsia="方正仿宋_GBK"/>
                <w:sz w:val="24"/>
              </w:rPr>
            </w:pPr>
          </w:p>
        </w:tc>
        <w:tc>
          <w:tcPr>
            <w:tcW w:w="984" w:type="dxa"/>
            <w:noWrap w:val="0"/>
            <w:vAlign w:val="center"/>
          </w:tcPr>
          <w:p w14:paraId="4FB53CA5">
            <w:pPr>
              <w:spacing w:line="500" w:lineRule="exact"/>
              <w:jc w:val="center"/>
              <w:rPr>
                <w:rFonts w:ascii="方正仿宋_GBK" w:eastAsia="方正仿宋_GBK"/>
                <w:sz w:val="24"/>
              </w:rPr>
            </w:pPr>
          </w:p>
        </w:tc>
        <w:tc>
          <w:tcPr>
            <w:tcW w:w="873" w:type="dxa"/>
            <w:noWrap w:val="0"/>
            <w:vAlign w:val="center"/>
          </w:tcPr>
          <w:p w14:paraId="0250E931">
            <w:pPr>
              <w:spacing w:line="500" w:lineRule="exact"/>
              <w:jc w:val="center"/>
              <w:rPr>
                <w:rFonts w:ascii="方正仿宋_GBK" w:eastAsia="方正仿宋_GBK"/>
                <w:sz w:val="24"/>
              </w:rPr>
            </w:pPr>
          </w:p>
        </w:tc>
        <w:tc>
          <w:tcPr>
            <w:tcW w:w="899" w:type="dxa"/>
            <w:noWrap w:val="0"/>
            <w:vAlign w:val="center"/>
          </w:tcPr>
          <w:p w14:paraId="55E54ACD">
            <w:pPr>
              <w:spacing w:line="500" w:lineRule="exact"/>
              <w:jc w:val="center"/>
              <w:rPr>
                <w:rFonts w:ascii="方正仿宋_GBK" w:eastAsia="方正仿宋_GBK"/>
                <w:sz w:val="24"/>
              </w:rPr>
            </w:pPr>
          </w:p>
        </w:tc>
        <w:tc>
          <w:tcPr>
            <w:tcW w:w="1575" w:type="dxa"/>
            <w:noWrap w:val="0"/>
            <w:vAlign w:val="center"/>
          </w:tcPr>
          <w:p w14:paraId="3EFEB6B9">
            <w:pPr>
              <w:spacing w:line="500" w:lineRule="exact"/>
              <w:jc w:val="center"/>
              <w:rPr>
                <w:rFonts w:ascii="方正仿宋_GBK" w:eastAsia="方正仿宋_GBK"/>
                <w:sz w:val="24"/>
              </w:rPr>
            </w:pPr>
          </w:p>
        </w:tc>
        <w:tc>
          <w:tcPr>
            <w:tcW w:w="2211" w:type="dxa"/>
            <w:noWrap w:val="0"/>
            <w:vAlign w:val="center"/>
          </w:tcPr>
          <w:p w14:paraId="75D686E4">
            <w:pPr>
              <w:spacing w:line="500" w:lineRule="exact"/>
              <w:jc w:val="center"/>
              <w:rPr>
                <w:rFonts w:ascii="方正仿宋_GBK" w:eastAsia="方正仿宋_GBK"/>
                <w:sz w:val="24"/>
              </w:rPr>
            </w:pPr>
          </w:p>
        </w:tc>
      </w:tr>
      <w:tr w14:paraId="4A9E1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bottom w:val="single" w:color="auto" w:sz="4" w:space="0"/>
            </w:tcBorders>
            <w:noWrap w:val="0"/>
            <w:vAlign w:val="center"/>
          </w:tcPr>
          <w:p w14:paraId="7118B73A">
            <w:pPr>
              <w:spacing w:line="500" w:lineRule="exact"/>
              <w:jc w:val="center"/>
              <w:rPr>
                <w:rFonts w:ascii="方正仿宋_GBK" w:eastAsia="方正仿宋_GBK"/>
                <w:sz w:val="24"/>
              </w:rPr>
            </w:pPr>
          </w:p>
        </w:tc>
        <w:tc>
          <w:tcPr>
            <w:tcW w:w="1741" w:type="dxa"/>
            <w:tcBorders>
              <w:bottom w:val="single" w:color="auto" w:sz="4" w:space="0"/>
            </w:tcBorders>
            <w:noWrap w:val="0"/>
            <w:vAlign w:val="center"/>
          </w:tcPr>
          <w:p w14:paraId="3FF0E874">
            <w:pPr>
              <w:spacing w:line="500" w:lineRule="exact"/>
              <w:jc w:val="center"/>
              <w:rPr>
                <w:rFonts w:ascii="方正仿宋_GBK" w:eastAsia="方正仿宋_GBK"/>
                <w:sz w:val="24"/>
              </w:rPr>
            </w:pPr>
          </w:p>
        </w:tc>
        <w:tc>
          <w:tcPr>
            <w:tcW w:w="984" w:type="dxa"/>
            <w:tcBorders>
              <w:bottom w:val="single" w:color="auto" w:sz="4" w:space="0"/>
            </w:tcBorders>
            <w:noWrap w:val="0"/>
            <w:vAlign w:val="center"/>
          </w:tcPr>
          <w:p w14:paraId="40BD9CFD">
            <w:pPr>
              <w:spacing w:line="500" w:lineRule="exact"/>
              <w:jc w:val="center"/>
              <w:rPr>
                <w:rFonts w:ascii="方正仿宋_GBK" w:eastAsia="方正仿宋_GBK"/>
                <w:sz w:val="24"/>
              </w:rPr>
            </w:pPr>
          </w:p>
        </w:tc>
        <w:tc>
          <w:tcPr>
            <w:tcW w:w="873" w:type="dxa"/>
            <w:tcBorders>
              <w:bottom w:val="single" w:color="auto" w:sz="4" w:space="0"/>
            </w:tcBorders>
            <w:noWrap w:val="0"/>
            <w:vAlign w:val="center"/>
          </w:tcPr>
          <w:p w14:paraId="7CB2237C">
            <w:pPr>
              <w:spacing w:line="500" w:lineRule="exact"/>
              <w:jc w:val="center"/>
              <w:rPr>
                <w:rFonts w:ascii="方正仿宋_GBK" w:eastAsia="方正仿宋_GBK"/>
                <w:sz w:val="24"/>
              </w:rPr>
            </w:pPr>
          </w:p>
        </w:tc>
        <w:tc>
          <w:tcPr>
            <w:tcW w:w="899" w:type="dxa"/>
            <w:tcBorders>
              <w:bottom w:val="single" w:color="auto" w:sz="4" w:space="0"/>
            </w:tcBorders>
            <w:noWrap w:val="0"/>
            <w:vAlign w:val="center"/>
          </w:tcPr>
          <w:p w14:paraId="6CBF1644">
            <w:pPr>
              <w:spacing w:line="500" w:lineRule="exact"/>
              <w:jc w:val="center"/>
              <w:rPr>
                <w:rFonts w:ascii="方正仿宋_GBK" w:eastAsia="方正仿宋_GBK"/>
                <w:sz w:val="24"/>
              </w:rPr>
            </w:pPr>
          </w:p>
        </w:tc>
        <w:tc>
          <w:tcPr>
            <w:tcW w:w="1575" w:type="dxa"/>
            <w:tcBorders>
              <w:bottom w:val="single" w:color="auto" w:sz="4" w:space="0"/>
            </w:tcBorders>
            <w:noWrap w:val="0"/>
            <w:vAlign w:val="center"/>
          </w:tcPr>
          <w:p w14:paraId="03B3E15C">
            <w:pPr>
              <w:spacing w:line="500" w:lineRule="exact"/>
              <w:jc w:val="center"/>
              <w:rPr>
                <w:rFonts w:ascii="方正仿宋_GBK" w:eastAsia="方正仿宋_GBK"/>
                <w:sz w:val="24"/>
              </w:rPr>
            </w:pPr>
          </w:p>
        </w:tc>
        <w:tc>
          <w:tcPr>
            <w:tcW w:w="2211" w:type="dxa"/>
            <w:tcBorders>
              <w:bottom w:val="single" w:color="auto" w:sz="4" w:space="0"/>
            </w:tcBorders>
            <w:noWrap w:val="0"/>
            <w:vAlign w:val="center"/>
          </w:tcPr>
          <w:p w14:paraId="79A748C8">
            <w:pPr>
              <w:spacing w:line="500" w:lineRule="exact"/>
              <w:jc w:val="center"/>
              <w:rPr>
                <w:rFonts w:ascii="方正仿宋_GBK" w:eastAsia="方正仿宋_GBK"/>
                <w:sz w:val="24"/>
              </w:rPr>
            </w:pPr>
          </w:p>
        </w:tc>
      </w:tr>
      <w:tr w14:paraId="084BA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792D4C01">
            <w:pPr>
              <w:spacing w:line="500" w:lineRule="exact"/>
              <w:jc w:val="center"/>
              <w:rPr>
                <w:rFonts w:ascii="方正仿宋_GBK" w:eastAsia="方正仿宋_GBK"/>
                <w:sz w:val="24"/>
              </w:rPr>
            </w:pPr>
          </w:p>
        </w:tc>
        <w:tc>
          <w:tcPr>
            <w:tcW w:w="1741" w:type="dxa"/>
            <w:noWrap w:val="0"/>
            <w:vAlign w:val="center"/>
          </w:tcPr>
          <w:p w14:paraId="55FEE6A1">
            <w:pPr>
              <w:spacing w:line="500" w:lineRule="exact"/>
              <w:jc w:val="center"/>
              <w:rPr>
                <w:rFonts w:ascii="方正仿宋_GBK" w:eastAsia="方正仿宋_GBK"/>
                <w:sz w:val="24"/>
              </w:rPr>
            </w:pPr>
          </w:p>
        </w:tc>
        <w:tc>
          <w:tcPr>
            <w:tcW w:w="984" w:type="dxa"/>
            <w:noWrap w:val="0"/>
            <w:vAlign w:val="center"/>
          </w:tcPr>
          <w:p w14:paraId="0158B8FA">
            <w:pPr>
              <w:spacing w:line="500" w:lineRule="exact"/>
              <w:jc w:val="center"/>
              <w:rPr>
                <w:rFonts w:ascii="方正仿宋_GBK" w:eastAsia="方正仿宋_GBK"/>
                <w:sz w:val="24"/>
              </w:rPr>
            </w:pPr>
          </w:p>
        </w:tc>
        <w:tc>
          <w:tcPr>
            <w:tcW w:w="873" w:type="dxa"/>
            <w:noWrap w:val="0"/>
            <w:vAlign w:val="center"/>
          </w:tcPr>
          <w:p w14:paraId="0FDEC380">
            <w:pPr>
              <w:spacing w:line="500" w:lineRule="exact"/>
              <w:jc w:val="center"/>
              <w:rPr>
                <w:rFonts w:ascii="方正仿宋_GBK" w:eastAsia="方正仿宋_GBK"/>
                <w:sz w:val="24"/>
              </w:rPr>
            </w:pPr>
          </w:p>
        </w:tc>
        <w:tc>
          <w:tcPr>
            <w:tcW w:w="899" w:type="dxa"/>
            <w:noWrap w:val="0"/>
            <w:vAlign w:val="center"/>
          </w:tcPr>
          <w:p w14:paraId="1F6021E5">
            <w:pPr>
              <w:spacing w:line="500" w:lineRule="exact"/>
              <w:jc w:val="center"/>
              <w:rPr>
                <w:rFonts w:ascii="方正仿宋_GBK" w:eastAsia="方正仿宋_GBK"/>
                <w:sz w:val="24"/>
              </w:rPr>
            </w:pPr>
          </w:p>
        </w:tc>
        <w:tc>
          <w:tcPr>
            <w:tcW w:w="1575" w:type="dxa"/>
            <w:noWrap w:val="0"/>
            <w:vAlign w:val="center"/>
          </w:tcPr>
          <w:p w14:paraId="4F438C03">
            <w:pPr>
              <w:spacing w:line="500" w:lineRule="exact"/>
              <w:jc w:val="center"/>
              <w:rPr>
                <w:rFonts w:ascii="方正仿宋_GBK" w:eastAsia="方正仿宋_GBK"/>
                <w:sz w:val="24"/>
              </w:rPr>
            </w:pPr>
          </w:p>
        </w:tc>
        <w:tc>
          <w:tcPr>
            <w:tcW w:w="2211" w:type="dxa"/>
            <w:noWrap w:val="0"/>
            <w:vAlign w:val="center"/>
          </w:tcPr>
          <w:p w14:paraId="4CAF0BE7">
            <w:pPr>
              <w:spacing w:line="500" w:lineRule="exact"/>
              <w:jc w:val="center"/>
              <w:rPr>
                <w:rFonts w:ascii="方正仿宋_GBK" w:eastAsia="方正仿宋_GBK"/>
                <w:sz w:val="24"/>
              </w:rPr>
            </w:pPr>
          </w:p>
        </w:tc>
      </w:tr>
      <w:tr w14:paraId="223A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2C982B57">
            <w:pPr>
              <w:spacing w:line="500" w:lineRule="exact"/>
              <w:rPr>
                <w:rFonts w:ascii="方正仿宋_GBK" w:eastAsia="方正仿宋_GBK"/>
                <w:sz w:val="24"/>
              </w:rPr>
            </w:pPr>
            <w:r>
              <w:rPr>
                <w:rFonts w:hint="eastAsia" w:ascii="方正仿宋_GBK" w:eastAsia="方正仿宋_GBK"/>
                <w:sz w:val="24"/>
              </w:rPr>
              <w:t>合计人民币（小写）：</w:t>
            </w:r>
          </w:p>
        </w:tc>
      </w:tr>
      <w:tr w14:paraId="08CD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18EF62C6">
            <w:pPr>
              <w:spacing w:line="500" w:lineRule="exact"/>
              <w:rPr>
                <w:rFonts w:ascii="方正仿宋_GBK" w:eastAsia="方正仿宋_GBK"/>
                <w:sz w:val="24"/>
              </w:rPr>
            </w:pPr>
            <w:r>
              <w:rPr>
                <w:rFonts w:hint="eastAsia" w:ascii="方正仿宋_GBK" w:eastAsia="方正仿宋_GBK"/>
                <w:sz w:val="24"/>
              </w:rPr>
              <w:t>合计人民币（大写）：</w:t>
            </w:r>
          </w:p>
        </w:tc>
      </w:tr>
      <w:tr w14:paraId="486B7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noWrap w:val="0"/>
            <w:vAlign w:val="top"/>
          </w:tcPr>
          <w:p w14:paraId="446CE0F2">
            <w:pPr>
              <w:spacing w:line="500" w:lineRule="exact"/>
              <w:rPr>
                <w:rFonts w:ascii="方正仿宋_GBK" w:eastAsia="方正仿宋_GBK"/>
                <w:sz w:val="24"/>
              </w:rPr>
            </w:pPr>
            <w:r>
              <w:rPr>
                <w:rFonts w:hint="eastAsia" w:ascii="方正仿宋_GBK" w:eastAsia="方正仿宋_GBK"/>
                <w:sz w:val="24"/>
              </w:rPr>
              <w:t>一、质量要求和技术标准。供方提供的商品必须是全新的，完全符合国家有关技术标准，供方的质量保证及售后服务承诺如下：</w:t>
            </w:r>
          </w:p>
          <w:p w14:paraId="6C265732">
            <w:pPr>
              <w:spacing w:line="500" w:lineRule="exact"/>
              <w:rPr>
                <w:rFonts w:ascii="方正仿宋_GBK" w:eastAsia="方正仿宋_GBK"/>
                <w:sz w:val="24"/>
              </w:rPr>
            </w:pPr>
            <w:r>
              <w:rPr>
                <w:rFonts w:hint="eastAsia" w:ascii="方正仿宋_GBK" w:eastAsia="方正仿宋_GBK"/>
                <w:sz w:val="24"/>
              </w:rPr>
              <w:t>1.质保期限：</w:t>
            </w:r>
          </w:p>
          <w:p w14:paraId="5C546A46">
            <w:pPr>
              <w:spacing w:line="500" w:lineRule="exact"/>
              <w:rPr>
                <w:rFonts w:ascii="方正仿宋_GBK" w:eastAsia="方正仿宋_GBK"/>
                <w:sz w:val="24"/>
              </w:rPr>
            </w:pPr>
            <w:r>
              <w:rPr>
                <w:rFonts w:hint="eastAsia" w:ascii="方正仿宋_GBK" w:eastAsia="方正仿宋_GBK"/>
                <w:sz w:val="24"/>
              </w:rPr>
              <w:t>2.保修范围：</w:t>
            </w:r>
          </w:p>
          <w:p w14:paraId="0B7317B6">
            <w:pPr>
              <w:spacing w:line="500" w:lineRule="exact"/>
              <w:rPr>
                <w:rFonts w:ascii="方正仿宋_GBK" w:eastAsia="方正仿宋_GBK"/>
                <w:sz w:val="24"/>
              </w:rPr>
            </w:pPr>
            <w:r>
              <w:rPr>
                <w:rFonts w:hint="eastAsia" w:ascii="方正仿宋_GBK" w:eastAsia="方正仿宋_GBK"/>
                <w:sz w:val="24"/>
              </w:rPr>
              <w:t>3.服务措施：</w:t>
            </w:r>
          </w:p>
          <w:p w14:paraId="66D687F0">
            <w:pPr>
              <w:spacing w:line="500" w:lineRule="exact"/>
              <w:rPr>
                <w:rFonts w:ascii="方正仿宋_GBK" w:eastAsia="方正仿宋_GBK"/>
                <w:sz w:val="24"/>
              </w:rPr>
            </w:pPr>
            <w:r>
              <w:rPr>
                <w:rFonts w:hint="eastAsia" w:ascii="方正仿宋_GBK" w:eastAsia="方正仿宋_GBK"/>
                <w:sz w:val="24"/>
              </w:rPr>
              <w:t>4.质保期后服务：</w:t>
            </w:r>
          </w:p>
        </w:tc>
      </w:tr>
      <w:tr w14:paraId="1E70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noWrap w:val="0"/>
            <w:vAlign w:val="top"/>
          </w:tcPr>
          <w:p w14:paraId="690D5592">
            <w:pPr>
              <w:spacing w:line="500" w:lineRule="exact"/>
              <w:rPr>
                <w:rFonts w:ascii="方正仿宋_GBK" w:eastAsia="方正仿宋_GBK"/>
                <w:sz w:val="24"/>
              </w:rPr>
            </w:pPr>
            <w:r>
              <w:rPr>
                <w:rFonts w:hint="eastAsia" w:ascii="方正仿宋_GBK" w:eastAsia="方正仿宋_GBK"/>
                <w:sz w:val="24"/>
              </w:rPr>
              <w:t>二、随机备品、附件、工具数量及供应方法：</w:t>
            </w:r>
          </w:p>
        </w:tc>
      </w:tr>
      <w:tr w14:paraId="1385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51" w:hRule="atLeast"/>
        </w:trPr>
        <w:tc>
          <w:tcPr>
            <w:tcW w:w="9613" w:type="dxa"/>
            <w:gridSpan w:val="7"/>
            <w:noWrap w:val="0"/>
            <w:vAlign w:val="top"/>
          </w:tcPr>
          <w:p w14:paraId="0F17B994">
            <w:pPr>
              <w:spacing w:line="500" w:lineRule="exact"/>
              <w:rPr>
                <w:rFonts w:ascii="方正仿宋_GBK" w:eastAsia="方正仿宋_GBK"/>
                <w:sz w:val="24"/>
              </w:rPr>
            </w:pPr>
            <w:r>
              <w:rPr>
                <w:rFonts w:hint="eastAsia" w:ascii="方正仿宋_GBK" w:eastAsia="方正仿宋_GBK"/>
                <w:sz w:val="24"/>
              </w:rPr>
              <w:t>三、交提货方式：</w:t>
            </w:r>
          </w:p>
        </w:tc>
      </w:tr>
      <w:tr w14:paraId="41048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noWrap w:val="0"/>
            <w:vAlign w:val="top"/>
          </w:tcPr>
          <w:p w14:paraId="61D59E00">
            <w:pPr>
              <w:spacing w:line="500" w:lineRule="exact"/>
              <w:rPr>
                <w:rFonts w:ascii="方正仿宋_GBK" w:eastAsia="方正仿宋_GBK"/>
                <w:sz w:val="24"/>
              </w:rPr>
            </w:pPr>
            <w:r>
              <w:rPr>
                <w:rFonts w:hint="eastAsia" w:ascii="方正仿宋_GBK" w:eastAsia="方正仿宋_GBK"/>
                <w:sz w:val="24"/>
              </w:rPr>
              <w:t>四、验收标准、方法：</w:t>
            </w:r>
          </w:p>
          <w:p w14:paraId="1FE9631B">
            <w:pPr>
              <w:spacing w:line="500" w:lineRule="exact"/>
              <w:rPr>
                <w:rFonts w:ascii="方正仿宋_GBK" w:eastAsia="方正仿宋_GBK"/>
                <w:sz w:val="24"/>
              </w:rPr>
            </w:pPr>
            <w:r>
              <w:rPr>
                <w:rFonts w:hint="eastAsia" w:ascii="方正仿宋_GBK" w:eastAsia="方正仿宋_GBK"/>
                <w:sz w:val="24"/>
              </w:rPr>
              <w:t>如有异议，请于      日内提出。</w:t>
            </w:r>
          </w:p>
        </w:tc>
      </w:tr>
      <w:tr w14:paraId="6067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1CF74348">
            <w:pPr>
              <w:pStyle w:val="7"/>
              <w:spacing w:line="500" w:lineRule="exact"/>
              <w:rPr>
                <w:rFonts w:ascii="方正仿宋_GBK" w:eastAsia="方正仿宋_GBK"/>
                <w:sz w:val="24"/>
              </w:rPr>
            </w:pPr>
            <w:r>
              <w:rPr>
                <w:rFonts w:hint="eastAsia" w:ascii="方正仿宋_GBK" w:eastAsia="方正仿宋_GBK"/>
                <w:sz w:val="24"/>
              </w:rPr>
              <w:t>五、履约保证金：</w:t>
            </w:r>
          </w:p>
        </w:tc>
      </w:tr>
      <w:tr w14:paraId="1CC6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12BBF61C">
            <w:pPr>
              <w:spacing w:line="500" w:lineRule="exact"/>
              <w:rPr>
                <w:rFonts w:ascii="方正仿宋_GBK" w:eastAsia="方正仿宋_GBK"/>
                <w:sz w:val="24"/>
              </w:rPr>
            </w:pPr>
            <w:r>
              <w:rPr>
                <w:rFonts w:hint="eastAsia" w:ascii="方正仿宋_GBK" w:eastAsia="方正仿宋_GBK"/>
                <w:sz w:val="24"/>
              </w:rPr>
              <w:t>六、付款方式：</w:t>
            </w:r>
          </w:p>
          <w:p w14:paraId="71A3D1D9">
            <w:pPr>
              <w:pStyle w:val="7"/>
              <w:spacing w:line="500" w:lineRule="exact"/>
              <w:rPr>
                <w:rFonts w:ascii="方正仿宋_GBK" w:eastAsia="方正仿宋_GBK"/>
                <w:sz w:val="24"/>
              </w:rPr>
            </w:pPr>
            <w:r>
              <w:rPr>
                <w:rFonts w:hint="eastAsia" w:ascii="方正仿宋_GBK" w:eastAsia="方正仿宋_GBK"/>
                <w:sz w:val="24"/>
              </w:rPr>
              <w:t>（按财政支付、采购人支付及支付方式等分别填列）</w:t>
            </w:r>
          </w:p>
        </w:tc>
      </w:tr>
      <w:tr w14:paraId="5DBB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55859D81">
            <w:pPr>
              <w:spacing w:line="500" w:lineRule="exact"/>
              <w:rPr>
                <w:rFonts w:ascii="方正仿宋_GBK" w:eastAsia="方正仿宋_GBK"/>
                <w:sz w:val="24"/>
              </w:rPr>
            </w:pPr>
            <w:r>
              <w:rPr>
                <w:rFonts w:hint="eastAsia" w:ascii="方正仿宋_GBK" w:eastAsia="方正仿宋_GBK"/>
                <w:sz w:val="24"/>
              </w:rPr>
              <w:t>七、违约责任：</w:t>
            </w:r>
          </w:p>
          <w:p w14:paraId="4D2CA103">
            <w:pPr>
              <w:spacing w:line="500" w:lineRule="exact"/>
              <w:rPr>
                <w:rFonts w:ascii="方正仿宋_GBK" w:eastAsia="方正仿宋_GBK"/>
                <w:sz w:val="24"/>
              </w:rPr>
            </w:pPr>
            <w:r>
              <w:rPr>
                <w:rFonts w:hint="eastAsia" w:ascii="方正仿宋_GBK" w:eastAsia="方正仿宋_GBK"/>
                <w:sz w:val="24"/>
              </w:rPr>
              <w:t>按《中华人民共和国民法典》、《中华人民共和国政府采购法》执行，或按双方约定。</w:t>
            </w:r>
          </w:p>
        </w:tc>
      </w:tr>
      <w:tr w14:paraId="0CB44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noWrap w:val="0"/>
            <w:vAlign w:val="top"/>
          </w:tcPr>
          <w:p w14:paraId="00083162">
            <w:pPr>
              <w:spacing w:line="500" w:lineRule="exact"/>
              <w:rPr>
                <w:rFonts w:ascii="方正仿宋_GBK" w:eastAsia="方正仿宋_GBK"/>
                <w:sz w:val="24"/>
              </w:rPr>
            </w:pPr>
            <w:r>
              <w:rPr>
                <w:rFonts w:hint="eastAsia" w:ascii="方正仿宋_GBK" w:eastAsia="方正仿宋_GBK"/>
                <w:sz w:val="24"/>
              </w:rPr>
              <w:t>八、其他约定事项：</w:t>
            </w:r>
          </w:p>
          <w:p w14:paraId="7A3F5B6F">
            <w:pPr>
              <w:tabs>
                <w:tab w:val="left" w:pos="360"/>
              </w:tabs>
              <w:spacing w:line="500" w:lineRule="exact"/>
              <w:rPr>
                <w:rFonts w:ascii="方正仿宋_GBK" w:eastAsia="方正仿宋_GBK"/>
                <w:sz w:val="24"/>
              </w:rPr>
            </w:pPr>
            <w:r>
              <w:rPr>
                <w:rFonts w:hint="eastAsia" w:ascii="方正仿宋_GBK" w:eastAsia="方正仿宋_GBK"/>
                <w:sz w:val="24"/>
              </w:rPr>
              <w:t>1.询价通知书及其澄清文件、响应文件和承诺是本合同不可分割的部分。</w:t>
            </w:r>
          </w:p>
          <w:p w14:paraId="5504D6D9">
            <w:pPr>
              <w:tabs>
                <w:tab w:val="left" w:pos="360"/>
              </w:tabs>
              <w:spacing w:line="500" w:lineRule="exact"/>
              <w:rPr>
                <w:rFonts w:ascii="方正仿宋_GBK" w:eastAsia="方正仿宋_GBK"/>
                <w:sz w:val="24"/>
              </w:rPr>
            </w:pPr>
            <w:r>
              <w:rPr>
                <w:rFonts w:hint="eastAsia" w:ascii="方正仿宋_GBK" w:eastAsia="方正仿宋_GBK"/>
                <w:sz w:val="24"/>
              </w:rPr>
              <w:t>2.本合同如发生争议由双方协商解决，协商不成向需方所在地仲裁机构提请仲裁。</w:t>
            </w:r>
          </w:p>
          <w:p w14:paraId="25BA2F1F">
            <w:pPr>
              <w:tabs>
                <w:tab w:val="left" w:pos="360"/>
              </w:tabs>
              <w:spacing w:line="500" w:lineRule="exact"/>
              <w:rPr>
                <w:rFonts w:ascii="方正仿宋_GBK" w:eastAsia="方正仿宋_GBK"/>
                <w:sz w:val="24"/>
              </w:rPr>
            </w:pPr>
            <w:r>
              <w:rPr>
                <w:rFonts w:hint="eastAsia" w:ascii="方正仿宋_GBK" w:eastAsia="方正仿宋_GBK"/>
                <w:sz w:val="24"/>
              </w:rPr>
              <w:t>3.本合同一式__份， 需方__份，供方__份，具同等法律效力。</w:t>
            </w:r>
          </w:p>
          <w:p w14:paraId="7AE92A05">
            <w:pPr>
              <w:tabs>
                <w:tab w:val="left" w:pos="360"/>
              </w:tabs>
              <w:spacing w:line="500" w:lineRule="exact"/>
              <w:rPr>
                <w:rFonts w:ascii="方正仿宋_GBK" w:eastAsia="方正仿宋_GBK"/>
                <w:sz w:val="24"/>
              </w:rPr>
            </w:pPr>
            <w:r>
              <w:rPr>
                <w:rFonts w:hint="eastAsia" w:ascii="方正仿宋_GBK" w:eastAsia="方正仿宋_GBK"/>
                <w:sz w:val="24"/>
              </w:rPr>
              <w:t>4.其他：</w:t>
            </w:r>
            <w:r>
              <w:rPr>
                <w:rFonts w:hint="eastAsia" w:ascii="方正仿宋_GBK" w:hAnsi="宋体" w:eastAsia="方正仿宋_GBK"/>
                <w:bCs/>
                <w:color w:val="auto"/>
                <w:sz w:val="24"/>
                <w:szCs w:val="24"/>
                <w:highlight w:val="yellow"/>
                <w:lang w:val="en-US" w:eastAsia="zh-CN"/>
              </w:rPr>
              <w:t>本项目通过重庆药品和医用耗材招采管理系统备案采购，由中标供应商根据项目一览表，完整提供备案产品信息表的必填项，双方在药交所平台签订备案合同并添加订单后进行配送。</w:t>
            </w:r>
          </w:p>
        </w:tc>
      </w:tr>
      <w:tr w14:paraId="6228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noWrap w:val="0"/>
            <w:vAlign w:val="top"/>
          </w:tcPr>
          <w:p w14:paraId="0DB0D44A">
            <w:pPr>
              <w:spacing w:line="500" w:lineRule="exact"/>
              <w:rPr>
                <w:rFonts w:ascii="方正仿宋_GBK" w:eastAsia="方正仿宋_GBK"/>
                <w:sz w:val="24"/>
              </w:rPr>
            </w:pPr>
            <w:r>
              <w:rPr>
                <w:rFonts w:hint="eastAsia" w:ascii="方正仿宋_GBK" w:eastAsia="方正仿宋_GBK"/>
                <w:sz w:val="24"/>
              </w:rPr>
              <w:t>需方：</w:t>
            </w:r>
          </w:p>
          <w:p w14:paraId="29AA30F3">
            <w:pPr>
              <w:spacing w:line="500" w:lineRule="exact"/>
              <w:rPr>
                <w:rFonts w:ascii="方正仿宋_GBK" w:eastAsia="方正仿宋_GBK"/>
                <w:sz w:val="24"/>
              </w:rPr>
            </w:pPr>
            <w:r>
              <w:rPr>
                <w:rFonts w:hint="eastAsia" w:ascii="方正仿宋_GBK" w:eastAsia="方正仿宋_GBK"/>
                <w:sz w:val="24"/>
              </w:rPr>
              <w:t>地址：</w:t>
            </w:r>
          </w:p>
          <w:p w14:paraId="5815DE00">
            <w:pPr>
              <w:spacing w:line="500" w:lineRule="exact"/>
              <w:rPr>
                <w:rFonts w:ascii="方正仿宋_GBK" w:eastAsia="方正仿宋_GBK"/>
                <w:sz w:val="24"/>
              </w:rPr>
            </w:pPr>
            <w:r>
              <w:rPr>
                <w:rFonts w:hint="eastAsia" w:ascii="方正仿宋_GBK" w:eastAsia="方正仿宋_GBK"/>
                <w:sz w:val="24"/>
              </w:rPr>
              <w:t>联系电话：</w:t>
            </w:r>
          </w:p>
          <w:p w14:paraId="0D104E5A">
            <w:pPr>
              <w:spacing w:line="500" w:lineRule="exact"/>
              <w:rPr>
                <w:rFonts w:ascii="方正仿宋_GBK" w:eastAsia="方正仿宋_GBK"/>
                <w:sz w:val="24"/>
              </w:rPr>
            </w:pPr>
            <w:r>
              <w:rPr>
                <w:rFonts w:hint="eastAsia" w:ascii="方正仿宋_GBK" w:eastAsia="方正仿宋_GBK"/>
                <w:sz w:val="24"/>
              </w:rPr>
              <w:t>授权代表：</w:t>
            </w:r>
          </w:p>
        </w:tc>
        <w:tc>
          <w:tcPr>
            <w:tcW w:w="4700" w:type="dxa"/>
            <w:gridSpan w:val="4"/>
            <w:noWrap w:val="0"/>
            <w:vAlign w:val="top"/>
          </w:tcPr>
          <w:p w14:paraId="2975309D">
            <w:pPr>
              <w:spacing w:line="500" w:lineRule="exact"/>
              <w:rPr>
                <w:rFonts w:ascii="方正仿宋_GBK" w:eastAsia="方正仿宋_GBK"/>
                <w:sz w:val="24"/>
              </w:rPr>
            </w:pPr>
            <w:r>
              <w:rPr>
                <w:rFonts w:hint="eastAsia" w:ascii="方正仿宋_GBK" w:eastAsia="方正仿宋_GBK"/>
                <w:sz w:val="24"/>
              </w:rPr>
              <w:t>供方：</w:t>
            </w:r>
          </w:p>
          <w:p w14:paraId="6541FCF2">
            <w:pPr>
              <w:spacing w:line="500" w:lineRule="exact"/>
              <w:rPr>
                <w:rFonts w:ascii="方正仿宋_GBK" w:eastAsia="方正仿宋_GBK"/>
                <w:sz w:val="24"/>
              </w:rPr>
            </w:pPr>
            <w:r>
              <w:rPr>
                <w:rFonts w:hint="eastAsia" w:ascii="方正仿宋_GBK" w:eastAsia="方正仿宋_GBK"/>
                <w:sz w:val="24"/>
              </w:rPr>
              <w:t>地址：</w:t>
            </w:r>
          </w:p>
          <w:p w14:paraId="2EB3E967">
            <w:pPr>
              <w:spacing w:line="500" w:lineRule="exact"/>
              <w:rPr>
                <w:rFonts w:ascii="方正仿宋_GBK" w:eastAsia="方正仿宋_GBK"/>
                <w:sz w:val="24"/>
              </w:rPr>
            </w:pPr>
            <w:r>
              <w:rPr>
                <w:rFonts w:hint="eastAsia" w:ascii="方正仿宋_GBK" w:eastAsia="方正仿宋_GBK"/>
                <w:sz w:val="24"/>
              </w:rPr>
              <w:t>电话：</w:t>
            </w:r>
          </w:p>
          <w:p w14:paraId="39EBCEA0">
            <w:pPr>
              <w:spacing w:line="500" w:lineRule="exact"/>
              <w:rPr>
                <w:rFonts w:ascii="方正仿宋_GBK" w:eastAsia="方正仿宋_GBK"/>
                <w:sz w:val="24"/>
              </w:rPr>
            </w:pPr>
            <w:r>
              <w:rPr>
                <w:rFonts w:hint="eastAsia" w:ascii="方正仿宋_GBK" w:eastAsia="方正仿宋_GBK"/>
                <w:sz w:val="24"/>
              </w:rPr>
              <w:t>传真：</w:t>
            </w:r>
          </w:p>
          <w:p w14:paraId="41E5DCA2">
            <w:pPr>
              <w:spacing w:line="500" w:lineRule="exact"/>
              <w:rPr>
                <w:rFonts w:ascii="方正仿宋_GBK" w:eastAsia="方正仿宋_GBK"/>
                <w:sz w:val="24"/>
              </w:rPr>
            </w:pPr>
            <w:r>
              <w:rPr>
                <w:rFonts w:hint="eastAsia" w:ascii="方正仿宋_GBK" w:eastAsia="方正仿宋_GBK"/>
                <w:sz w:val="24"/>
              </w:rPr>
              <w:t>开户银行：</w:t>
            </w:r>
          </w:p>
          <w:p w14:paraId="432B1905">
            <w:pPr>
              <w:spacing w:line="500" w:lineRule="exact"/>
              <w:rPr>
                <w:rFonts w:ascii="方正仿宋_GBK" w:eastAsia="方正仿宋_GBK"/>
                <w:sz w:val="24"/>
              </w:rPr>
            </w:pPr>
            <w:r>
              <w:rPr>
                <w:rFonts w:hint="eastAsia" w:ascii="方正仿宋_GBK" w:eastAsia="方正仿宋_GBK"/>
                <w:sz w:val="24"/>
              </w:rPr>
              <w:t>账号：</w:t>
            </w:r>
          </w:p>
          <w:p w14:paraId="4A68359C">
            <w:pPr>
              <w:spacing w:line="500" w:lineRule="exact"/>
              <w:rPr>
                <w:rFonts w:ascii="方正仿宋_GBK" w:eastAsia="方正仿宋_GBK"/>
                <w:sz w:val="24"/>
              </w:rPr>
            </w:pPr>
            <w:r>
              <w:rPr>
                <w:rFonts w:hint="eastAsia" w:ascii="方正仿宋_GBK" w:eastAsia="方正仿宋_GBK"/>
                <w:sz w:val="24"/>
              </w:rPr>
              <w:t>授权代表：</w:t>
            </w:r>
          </w:p>
          <w:p w14:paraId="1E33BCF6">
            <w:pPr>
              <w:spacing w:line="500" w:lineRule="exact"/>
              <w:rPr>
                <w:rFonts w:ascii="方正仿宋_GBK" w:eastAsia="方正仿宋_GBK"/>
                <w:sz w:val="24"/>
              </w:rPr>
            </w:pPr>
            <w:r>
              <w:rPr>
                <w:rFonts w:hint="eastAsia" w:ascii="方正仿宋_GBK" w:eastAsia="方正仿宋_GBK"/>
                <w:sz w:val="24"/>
              </w:rPr>
              <w:t>（本栏请用计算机打印以便于准确付款）</w:t>
            </w:r>
          </w:p>
        </w:tc>
      </w:tr>
      <w:tr w14:paraId="79EB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noWrap w:val="0"/>
            <w:vAlign w:val="top"/>
          </w:tcPr>
          <w:p w14:paraId="5641862D">
            <w:pPr>
              <w:spacing w:line="500" w:lineRule="exact"/>
              <w:rPr>
                <w:rFonts w:ascii="方正仿宋_GBK" w:eastAsia="方正仿宋_GBK"/>
                <w:sz w:val="24"/>
              </w:rPr>
            </w:pPr>
            <w:r>
              <w:rPr>
                <w:rFonts w:hint="eastAsia" w:ascii="方正仿宋_GBK" w:eastAsia="方正仿宋_GBK"/>
                <w:sz w:val="24"/>
              </w:rPr>
              <w:t>备注：</w:t>
            </w:r>
          </w:p>
          <w:p w14:paraId="0ACA6988">
            <w:pPr>
              <w:spacing w:line="500" w:lineRule="exact"/>
              <w:rPr>
                <w:rFonts w:ascii="方正仿宋_GBK" w:eastAsia="方正仿宋_GBK"/>
                <w:sz w:val="24"/>
              </w:rPr>
            </w:pPr>
          </w:p>
          <w:p w14:paraId="47E2FD8E">
            <w:pPr>
              <w:spacing w:line="500" w:lineRule="exact"/>
              <w:rPr>
                <w:rFonts w:ascii="方正仿宋_GBK" w:eastAsia="方正仿宋_GBK"/>
                <w:sz w:val="24"/>
              </w:rPr>
            </w:pPr>
          </w:p>
        </w:tc>
      </w:tr>
    </w:tbl>
    <w:p w14:paraId="660C9AAE">
      <w:pPr>
        <w:widowControl w:val="0"/>
        <w:numPr>
          <w:ilvl w:val="0"/>
          <w:numId w:val="0"/>
        </w:numPr>
        <w:spacing w:line="360" w:lineRule="auto"/>
        <w:jc w:val="both"/>
        <w:rPr>
          <w:rFonts w:hint="eastAsia" w:ascii="方正仿宋_GBK" w:eastAsia="方正仿宋_GBK"/>
          <w:sz w:val="24"/>
          <w:lang w:val="en-US" w:eastAsia="zh-CN"/>
        </w:rPr>
      </w:pPr>
      <w:r>
        <w:rPr>
          <w:rFonts w:hint="eastAsia" w:ascii="方正仿宋_GBK" w:eastAsia="方正仿宋_GBK"/>
          <w:sz w:val="24"/>
        </w:rPr>
        <w:t>签约时间：           年   月   日      签约地</w:t>
      </w:r>
      <w:r>
        <w:rPr>
          <w:rFonts w:hint="eastAsia" w:ascii="方正仿宋_GBK" w:eastAsia="方正仿宋_GBK"/>
          <w:sz w:val="24"/>
          <w:lang w:val="en-US" w:eastAsia="zh-CN"/>
        </w:rPr>
        <w:t>点：</w:t>
      </w:r>
    </w:p>
    <w:p w14:paraId="44C56A1A">
      <w:pPr>
        <w:numPr>
          <w:ilvl w:val="0"/>
          <w:numId w:val="0"/>
        </w:numPr>
        <w:spacing w:line="360" w:lineRule="auto"/>
        <w:jc w:val="both"/>
        <w:rPr>
          <w:rFonts w:hint="eastAsia" w:ascii="方正小标宋_GBK" w:hAnsi="Times New Roman" w:eastAsia="方正小标宋_GBK" w:cs="Times New Roman"/>
          <w:b w:val="0"/>
          <w:kern w:val="2"/>
          <w:sz w:val="36"/>
          <w:szCs w:val="30"/>
          <w:lang w:val="en-US" w:eastAsia="zh-CN" w:bidi="ar-SA"/>
        </w:rPr>
      </w:pPr>
      <w:bookmarkStart w:id="172" w:name="_Toc18521"/>
      <w:bookmarkStart w:id="173" w:name="_Toc106034807"/>
      <w:bookmarkStart w:id="174" w:name="_Toc65660378"/>
      <w:bookmarkStart w:id="175" w:name="_Toc12789072"/>
      <w:bookmarkStart w:id="176" w:name="_Toc6968"/>
      <w:bookmarkStart w:id="177" w:name="_Toc9538"/>
    </w:p>
    <w:p w14:paraId="418874CB">
      <w:pPr>
        <w:numPr>
          <w:ilvl w:val="0"/>
          <w:numId w:val="0"/>
        </w:numPr>
        <w:spacing w:line="360" w:lineRule="auto"/>
        <w:ind w:firstLine="2520" w:firstLineChars="700"/>
        <w:jc w:val="both"/>
        <w:rPr>
          <w:rFonts w:hint="eastAsia" w:ascii="方正小标宋_GBK" w:hAnsi="Times New Roman" w:eastAsia="方正小标宋_GBK" w:cs="Times New Roman"/>
          <w:b w:val="0"/>
          <w:kern w:val="2"/>
          <w:sz w:val="36"/>
          <w:szCs w:val="30"/>
          <w:lang w:val="en-US" w:eastAsia="zh-CN" w:bidi="ar-SA"/>
        </w:rPr>
      </w:pPr>
    </w:p>
    <w:p w14:paraId="2AC78381">
      <w:pPr>
        <w:numPr>
          <w:ilvl w:val="0"/>
          <w:numId w:val="0"/>
        </w:numPr>
        <w:spacing w:line="360" w:lineRule="auto"/>
        <w:ind w:firstLine="2520" w:firstLineChars="700"/>
        <w:jc w:val="both"/>
        <w:rPr>
          <w:rFonts w:hint="eastAsia" w:ascii="方正小标宋_GBK" w:eastAsia="方正小标宋_GBK"/>
          <w:b w:val="0"/>
          <w:sz w:val="36"/>
          <w:szCs w:val="30"/>
        </w:rPr>
      </w:pPr>
      <w:r>
        <w:rPr>
          <w:rFonts w:hint="eastAsia" w:ascii="方正小标宋_GBK" w:hAnsi="Times New Roman" w:eastAsia="方正小标宋_GBK" w:cs="Times New Roman"/>
          <w:b w:val="0"/>
          <w:kern w:val="2"/>
          <w:sz w:val="36"/>
          <w:szCs w:val="30"/>
          <w:lang w:val="en-US" w:eastAsia="zh-CN" w:bidi="ar-SA"/>
        </w:rPr>
        <w:t>第</w:t>
      </w:r>
      <w:r>
        <w:rPr>
          <w:rFonts w:hint="eastAsia" w:ascii="方正小标宋_GBK" w:eastAsia="方正小标宋_GBK" w:cs="Times New Roman"/>
          <w:b w:val="0"/>
          <w:kern w:val="2"/>
          <w:sz w:val="36"/>
          <w:szCs w:val="30"/>
          <w:lang w:val="en-US" w:eastAsia="zh-CN" w:bidi="ar-SA"/>
        </w:rPr>
        <w:t>六</w:t>
      </w:r>
      <w:r>
        <w:rPr>
          <w:rFonts w:hint="eastAsia" w:ascii="方正小标宋_GBK" w:hAnsi="Times New Roman" w:eastAsia="方正小标宋_GBK" w:cs="Times New Roman"/>
          <w:b w:val="0"/>
          <w:kern w:val="2"/>
          <w:sz w:val="36"/>
          <w:szCs w:val="30"/>
          <w:lang w:val="en-US" w:eastAsia="zh-CN" w:bidi="ar-SA"/>
        </w:rPr>
        <w:t>篇</w:t>
      </w:r>
      <w:r>
        <w:rPr>
          <w:rFonts w:hint="eastAsia" w:ascii="方正小标宋_GBK" w:eastAsia="方正小标宋_GBK"/>
          <w:b w:val="0"/>
          <w:sz w:val="36"/>
          <w:szCs w:val="30"/>
        </w:rPr>
        <w:t xml:space="preserve"> 响应文件格式要求</w:t>
      </w:r>
      <w:bookmarkEnd w:id="172"/>
      <w:bookmarkEnd w:id="173"/>
      <w:bookmarkEnd w:id="174"/>
      <w:bookmarkEnd w:id="175"/>
      <w:bookmarkEnd w:id="176"/>
      <w:bookmarkEnd w:id="177"/>
    </w:p>
    <w:p w14:paraId="4BBBD2B8">
      <w:pPr>
        <w:pStyle w:val="3"/>
        <w:numPr>
          <w:ilvl w:val="0"/>
          <w:numId w:val="3"/>
        </w:numPr>
        <w:spacing w:before="0" w:after="0" w:line="360" w:lineRule="auto"/>
        <w:ind w:firstLine="482" w:firstLineChars="200"/>
        <w:jc w:val="both"/>
        <w:rPr>
          <w:rFonts w:hint="eastAsia" w:ascii="方正仿宋_GBK" w:hAnsi="宋体" w:eastAsia="方正仿宋_GBK"/>
          <w:b/>
          <w:sz w:val="24"/>
          <w:szCs w:val="24"/>
        </w:rPr>
      </w:pPr>
      <w:r>
        <w:rPr>
          <w:rFonts w:hint="eastAsia" w:ascii="方正仿宋_GBK" w:hAnsi="宋体" w:eastAsia="方正仿宋_GBK"/>
          <w:b/>
          <w:sz w:val="24"/>
          <w:szCs w:val="24"/>
        </w:rPr>
        <w:t>经济部分</w:t>
      </w:r>
    </w:p>
    <w:p w14:paraId="65DA0391">
      <w:pPr>
        <w:pStyle w:val="3"/>
        <w:numPr>
          <w:ilvl w:val="0"/>
          <w:numId w:val="0"/>
        </w:numPr>
        <w:spacing w:before="0" w:after="0" w:line="360" w:lineRule="auto"/>
        <w:ind w:firstLine="480" w:firstLineChars="200"/>
        <w:jc w:val="both"/>
        <w:rPr>
          <w:rFonts w:hint="eastAsia" w:ascii="方正仿宋_GBK" w:hAnsi="宋体" w:eastAsia="方正仿宋_GBK"/>
          <w:sz w:val="24"/>
          <w:szCs w:val="24"/>
        </w:rPr>
      </w:pPr>
      <w:r>
        <w:rPr>
          <w:rFonts w:hint="eastAsia" w:ascii="方正仿宋_GBK" w:hAnsi="宋体" w:eastAsia="方正仿宋_GBK" w:cs="Times New Roman"/>
          <w:b w:val="0"/>
          <w:kern w:val="2"/>
          <w:sz w:val="24"/>
          <w:szCs w:val="24"/>
          <w:lang w:val="en-US" w:eastAsia="zh-CN" w:bidi="ar-SA"/>
        </w:rPr>
        <w:t>（一）报价函</w:t>
      </w:r>
    </w:p>
    <w:p w14:paraId="079A9A5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（二）明细报价表</w:t>
      </w:r>
    </w:p>
    <w:p w14:paraId="2C6939ED">
      <w:pPr>
        <w:spacing w:line="400" w:lineRule="exact"/>
        <w:ind w:firstLine="482" w:firstLineChars="200"/>
        <w:rPr>
          <w:rFonts w:hint="eastAsia" w:ascii="方正仿宋_GBK" w:hAnsi="宋体" w:eastAsia="方正仿宋_GBK"/>
          <w:b/>
          <w:sz w:val="24"/>
          <w:szCs w:val="24"/>
        </w:rPr>
      </w:pPr>
      <w:r>
        <w:rPr>
          <w:rFonts w:hint="eastAsia" w:ascii="方正仿宋_GBK" w:hAnsi="宋体" w:eastAsia="方正仿宋_GBK"/>
          <w:b/>
          <w:sz w:val="24"/>
          <w:szCs w:val="24"/>
          <w:lang w:val="en-US" w:eastAsia="zh-CN"/>
        </w:rPr>
        <w:t>二</w:t>
      </w:r>
      <w:r>
        <w:rPr>
          <w:rFonts w:hint="eastAsia" w:ascii="方正仿宋_GBK" w:hAnsi="宋体" w:eastAsia="方正仿宋_GBK"/>
          <w:b/>
          <w:sz w:val="24"/>
          <w:szCs w:val="24"/>
        </w:rPr>
        <w:t>、资格条件及其他</w:t>
      </w:r>
    </w:p>
    <w:p w14:paraId="375A08E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w:t>
      </w:r>
    </w:p>
    <w:p w14:paraId="5E31845E">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（二）法定代表人身份证明书（格式）</w:t>
      </w:r>
    </w:p>
    <w:p w14:paraId="415C2CB3">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（三）法定代表人授权委托书（格式）</w:t>
      </w:r>
    </w:p>
    <w:p w14:paraId="2936D3F8">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（四）基本资格条件承诺函（格式）</w:t>
      </w:r>
    </w:p>
    <w:p w14:paraId="0A82169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（五）特定资格条件证书或证明文件</w:t>
      </w:r>
    </w:p>
    <w:p w14:paraId="263052D1">
      <w:pPr>
        <w:spacing w:line="400" w:lineRule="exact"/>
        <w:ind w:firstLine="482" w:firstLineChars="200"/>
        <w:rPr>
          <w:rFonts w:hint="eastAsia" w:ascii="方正仿宋_GBK" w:hAnsi="宋体" w:eastAsia="方正仿宋_GBK"/>
          <w:b/>
          <w:sz w:val="24"/>
          <w:szCs w:val="24"/>
        </w:rPr>
      </w:pPr>
      <w:r>
        <w:rPr>
          <w:rFonts w:hint="eastAsia" w:ascii="方正仿宋_GBK" w:hAnsi="宋体" w:eastAsia="方正仿宋_GBK"/>
          <w:b/>
          <w:sz w:val="24"/>
          <w:szCs w:val="24"/>
          <w:lang w:val="en-US" w:eastAsia="zh-CN"/>
        </w:rPr>
        <w:t>三</w:t>
      </w:r>
      <w:r>
        <w:rPr>
          <w:rFonts w:hint="eastAsia" w:ascii="方正仿宋_GBK" w:hAnsi="宋体" w:eastAsia="方正仿宋_GBK"/>
          <w:b/>
          <w:sz w:val="24"/>
          <w:szCs w:val="24"/>
        </w:rPr>
        <w:t>、其他资料</w:t>
      </w:r>
    </w:p>
    <w:p w14:paraId="7972D95B">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sz w:val="24"/>
          <w:szCs w:val="24"/>
        </w:rPr>
        <w:t>（一）中小企业声明函、监狱企业证明文件、残疾人福利性单位声明函（自附）</w:t>
      </w:r>
    </w:p>
    <w:p w14:paraId="60CDD158">
      <w:pPr>
        <w:widowControl w:val="0"/>
        <w:numPr>
          <w:ilvl w:val="0"/>
          <w:numId w:val="0"/>
        </w:numPr>
        <w:spacing w:line="360" w:lineRule="auto"/>
        <w:ind w:firstLine="480" w:firstLineChars="200"/>
        <w:jc w:val="both"/>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）其他与项目有关的资料（自附）</w:t>
      </w:r>
    </w:p>
    <w:p w14:paraId="2E8DD929">
      <w:pPr>
        <w:widowControl w:val="0"/>
        <w:numPr>
          <w:ilvl w:val="0"/>
          <w:numId w:val="0"/>
        </w:numPr>
        <w:spacing w:line="360" w:lineRule="auto"/>
        <w:ind w:firstLine="480" w:firstLineChars="200"/>
        <w:jc w:val="both"/>
        <w:rPr>
          <w:rFonts w:hint="eastAsia" w:ascii="方正仿宋_GBK" w:hAnsi="宋体" w:eastAsia="方正仿宋_GBK"/>
          <w:sz w:val="24"/>
          <w:szCs w:val="24"/>
        </w:rPr>
      </w:pPr>
    </w:p>
    <w:p w14:paraId="2F075693">
      <w:pPr>
        <w:pStyle w:val="3"/>
        <w:adjustRightInd w:val="0"/>
        <w:snapToGrid w:val="0"/>
        <w:spacing w:before="0" w:after="0" w:line="400" w:lineRule="exact"/>
        <w:ind w:firstLine="482" w:firstLineChars="200"/>
        <w:rPr>
          <w:rFonts w:hint="eastAsia" w:ascii="方正仿宋_GBK" w:hAnsi="宋体" w:eastAsia="方正仿宋_GBK"/>
          <w:sz w:val="24"/>
        </w:rPr>
      </w:pPr>
      <w:bookmarkStart w:id="178" w:name="_Toc12789073"/>
      <w:bookmarkStart w:id="179" w:name="_Toc14244"/>
      <w:bookmarkStart w:id="180" w:name="_Toc106034808"/>
      <w:bookmarkStart w:id="181" w:name="_Toc26343"/>
      <w:bookmarkStart w:id="182" w:name="_Toc65660379"/>
      <w:bookmarkStart w:id="183" w:name="_Toc342913419"/>
      <w:bookmarkStart w:id="184" w:name="_Toc313888360"/>
      <w:bookmarkStart w:id="185" w:name="_Toc283382454"/>
      <w:bookmarkStart w:id="186" w:name="_Toc30982"/>
      <w:bookmarkStart w:id="187" w:name="_Toc313008356"/>
    </w:p>
    <w:p w14:paraId="71AEA539">
      <w:pPr>
        <w:pStyle w:val="3"/>
        <w:adjustRightInd w:val="0"/>
        <w:snapToGrid w:val="0"/>
        <w:spacing w:before="0" w:after="0" w:line="400" w:lineRule="exact"/>
        <w:ind w:firstLine="482" w:firstLineChars="200"/>
        <w:rPr>
          <w:rFonts w:hint="eastAsia" w:ascii="方正仿宋_GBK" w:hAnsi="宋体" w:eastAsia="方正仿宋_GBK"/>
          <w:sz w:val="24"/>
        </w:rPr>
      </w:pPr>
    </w:p>
    <w:p w14:paraId="74FD7C88">
      <w:pPr>
        <w:pStyle w:val="3"/>
        <w:adjustRightInd w:val="0"/>
        <w:snapToGrid w:val="0"/>
        <w:spacing w:before="0" w:after="0" w:line="400" w:lineRule="exact"/>
        <w:ind w:firstLine="482" w:firstLineChars="200"/>
        <w:rPr>
          <w:rFonts w:hint="eastAsia" w:ascii="方正仿宋_GBK" w:hAnsi="宋体" w:eastAsia="方正仿宋_GBK"/>
          <w:sz w:val="24"/>
        </w:rPr>
      </w:pPr>
    </w:p>
    <w:p w14:paraId="665E627D">
      <w:pPr>
        <w:pStyle w:val="3"/>
        <w:adjustRightInd w:val="0"/>
        <w:snapToGrid w:val="0"/>
        <w:spacing w:before="0" w:after="0" w:line="400" w:lineRule="exact"/>
        <w:ind w:firstLine="482" w:firstLineChars="200"/>
        <w:rPr>
          <w:rFonts w:hint="eastAsia" w:ascii="方正仿宋_GBK" w:hAnsi="宋体" w:eastAsia="方正仿宋_GBK"/>
          <w:sz w:val="24"/>
        </w:rPr>
      </w:pPr>
    </w:p>
    <w:p w14:paraId="4417D1AF">
      <w:pPr>
        <w:pStyle w:val="3"/>
        <w:adjustRightInd w:val="0"/>
        <w:snapToGrid w:val="0"/>
        <w:spacing w:before="0" w:after="0" w:line="400" w:lineRule="exact"/>
        <w:ind w:firstLine="482" w:firstLineChars="200"/>
        <w:rPr>
          <w:rFonts w:hint="eastAsia" w:ascii="方正仿宋_GBK" w:hAnsi="宋体" w:eastAsia="方正仿宋_GBK"/>
          <w:sz w:val="24"/>
        </w:rPr>
      </w:pPr>
    </w:p>
    <w:p w14:paraId="54A65CA2">
      <w:pPr>
        <w:pStyle w:val="3"/>
        <w:adjustRightInd w:val="0"/>
        <w:snapToGrid w:val="0"/>
        <w:spacing w:before="0" w:after="0" w:line="400" w:lineRule="exact"/>
        <w:ind w:firstLine="482" w:firstLineChars="200"/>
        <w:rPr>
          <w:rFonts w:hint="eastAsia" w:ascii="方正仿宋_GBK" w:hAnsi="宋体" w:eastAsia="方正仿宋_GBK"/>
          <w:sz w:val="24"/>
        </w:rPr>
      </w:pPr>
    </w:p>
    <w:p w14:paraId="0B25CFD1">
      <w:pPr>
        <w:pStyle w:val="3"/>
        <w:adjustRightInd w:val="0"/>
        <w:snapToGrid w:val="0"/>
        <w:spacing w:before="0" w:after="0" w:line="400" w:lineRule="exact"/>
        <w:ind w:firstLine="482" w:firstLineChars="200"/>
        <w:rPr>
          <w:rFonts w:hint="eastAsia" w:ascii="方正仿宋_GBK" w:hAnsi="宋体" w:eastAsia="方正仿宋_GBK"/>
          <w:sz w:val="24"/>
        </w:rPr>
      </w:pPr>
    </w:p>
    <w:p w14:paraId="694625F3">
      <w:pPr>
        <w:pStyle w:val="3"/>
        <w:adjustRightInd w:val="0"/>
        <w:snapToGrid w:val="0"/>
        <w:spacing w:before="0" w:after="0" w:line="400" w:lineRule="exact"/>
        <w:ind w:firstLine="482" w:firstLineChars="200"/>
        <w:rPr>
          <w:rFonts w:hint="eastAsia" w:ascii="方正仿宋_GBK" w:hAnsi="宋体" w:eastAsia="方正仿宋_GBK"/>
          <w:sz w:val="24"/>
        </w:rPr>
      </w:pPr>
    </w:p>
    <w:p w14:paraId="30B57407">
      <w:pPr>
        <w:pStyle w:val="3"/>
        <w:adjustRightInd w:val="0"/>
        <w:snapToGrid w:val="0"/>
        <w:spacing w:before="0" w:after="0" w:line="400" w:lineRule="exact"/>
        <w:ind w:firstLine="482" w:firstLineChars="200"/>
        <w:rPr>
          <w:rFonts w:hint="eastAsia" w:ascii="方正仿宋_GBK" w:hAnsi="宋体" w:eastAsia="方正仿宋_GBK"/>
          <w:sz w:val="24"/>
        </w:rPr>
      </w:pPr>
    </w:p>
    <w:p w14:paraId="44E3E884">
      <w:pPr>
        <w:bidi w:val="0"/>
        <w:rPr>
          <w:rFonts w:hint="eastAsia"/>
        </w:rPr>
      </w:pPr>
    </w:p>
    <w:p w14:paraId="1B3F5213">
      <w:pPr>
        <w:bidi w:val="0"/>
        <w:rPr>
          <w:rFonts w:hint="eastAsia"/>
        </w:rPr>
      </w:pPr>
    </w:p>
    <w:p w14:paraId="247D7908">
      <w:pPr>
        <w:bidi w:val="0"/>
        <w:rPr>
          <w:rFonts w:hint="eastAsia"/>
        </w:rPr>
      </w:pPr>
    </w:p>
    <w:p w14:paraId="4E0A5F61">
      <w:pPr>
        <w:pStyle w:val="2"/>
        <w:rPr>
          <w:rFonts w:hint="eastAsia"/>
        </w:rPr>
      </w:pPr>
    </w:p>
    <w:p w14:paraId="619CC858">
      <w:pPr>
        <w:pStyle w:val="3"/>
        <w:adjustRightInd w:val="0"/>
        <w:snapToGrid w:val="0"/>
        <w:spacing w:before="0" w:after="0" w:line="400" w:lineRule="exact"/>
        <w:rPr>
          <w:rFonts w:hint="eastAsia" w:ascii="方正仿宋_GBK" w:hAnsi="宋体" w:eastAsia="方正仿宋_GBK" w:cs="Times New Roman"/>
          <w:sz w:val="24"/>
        </w:rPr>
      </w:pPr>
    </w:p>
    <w:p w14:paraId="15EA9521">
      <w:pPr>
        <w:pStyle w:val="3"/>
        <w:adjustRightInd w:val="0"/>
        <w:snapToGrid w:val="0"/>
        <w:spacing w:before="0" w:after="0" w:line="400" w:lineRule="exact"/>
        <w:rPr>
          <w:rFonts w:hint="eastAsia" w:ascii="方正仿宋_GBK" w:hAnsi="宋体" w:eastAsia="方正仿宋_GBK" w:cs="Times New Roman"/>
          <w:sz w:val="24"/>
        </w:rPr>
      </w:pPr>
      <w:r>
        <w:rPr>
          <w:rFonts w:hint="eastAsia" w:ascii="方正仿宋_GBK" w:hAnsi="宋体" w:eastAsia="方正仿宋_GBK" w:cs="Times New Roman"/>
          <w:sz w:val="24"/>
        </w:rPr>
        <w:t>一、经济部分</w:t>
      </w:r>
      <w:bookmarkEnd w:id="178"/>
      <w:bookmarkEnd w:id="179"/>
      <w:bookmarkEnd w:id="180"/>
      <w:bookmarkEnd w:id="181"/>
      <w:bookmarkEnd w:id="182"/>
      <w:bookmarkEnd w:id="183"/>
      <w:bookmarkEnd w:id="184"/>
      <w:bookmarkEnd w:id="185"/>
      <w:bookmarkEnd w:id="186"/>
      <w:bookmarkEnd w:id="187"/>
    </w:p>
    <w:p w14:paraId="7634E73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（一）报价函</w:t>
      </w:r>
    </w:p>
    <w:p w14:paraId="5603E144">
      <w:pPr>
        <w:tabs>
          <w:tab w:val="left" w:pos="6300"/>
        </w:tabs>
        <w:snapToGrid w:val="0"/>
        <w:spacing w:line="312" w:lineRule="auto"/>
        <w:ind w:firstLine="562" w:firstLineChars="200"/>
        <w:jc w:val="center"/>
        <w:rPr>
          <w:rFonts w:hint="eastAsia" w:ascii="方正仿宋_GBK" w:hAnsi="宋体" w:eastAsia="方正仿宋_GBK"/>
          <w:b/>
          <w:szCs w:val="28"/>
        </w:rPr>
      </w:pPr>
      <w:r>
        <w:rPr>
          <w:rFonts w:hint="eastAsia" w:ascii="方正仿宋_GBK" w:hAnsi="宋体" w:eastAsia="方正仿宋_GBK"/>
          <w:b/>
          <w:szCs w:val="28"/>
        </w:rPr>
        <w:t>报价函</w:t>
      </w:r>
    </w:p>
    <w:p w14:paraId="6C503148">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重庆市</w:t>
      </w:r>
      <w:r>
        <w:rPr>
          <w:rFonts w:hint="eastAsia" w:ascii="方正仿宋_GBK" w:hAnsi="宋体" w:eastAsia="方正仿宋_GBK"/>
          <w:sz w:val="24"/>
          <w:szCs w:val="24"/>
        </w:rPr>
        <w:t>渝北区古路中心卫生院：</w:t>
      </w:r>
    </w:p>
    <w:p w14:paraId="5D2B5769">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我方收到</w:t>
      </w:r>
      <w:r>
        <w:rPr>
          <w:rFonts w:hint="eastAsia" w:ascii="方正仿宋_GBK" w:hAnsi="宋体" w:eastAsia="方正仿宋_GBK"/>
          <w:sz w:val="24"/>
          <w:szCs w:val="24"/>
          <w:u w:val="single"/>
        </w:rPr>
        <w:t>渝北区古路中心卫生院</w:t>
      </w:r>
      <w:r>
        <w:rPr>
          <w:rFonts w:hint="eastAsia" w:ascii="方正仿宋_GBK" w:hAnsi="宋体" w:eastAsia="方正仿宋_GBK"/>
          <w:sz w:val="24"/>
          <w:szCs w:val="24"/>
          <w:u w:val="single"/>
          <w:lang w:val="en-US" w:eastAsia="zh-CN"/>
        </w:rPr>
        <w:t>卫生材料</w:t>
      </w:r>
      <w:r>
        <w:rPr>
          <w:rFonts w:hint="eastAsia" w:ascii="方正仿宋_GBK" w:hAnsi="宋体" w:eastAsia="方正仿宋_GBK"/>
          <w:sz w:val="24"/>
          <w:szCs w:val="24"/>
          <w:u w:val="single"/>
          <w:lang w:eastAsia="zh-CN"/>
        </w:rPr>
        <w:t>采购项目</w:t>
      </w:r>
      <w:r>
        <w:rPr>
          <w:rFonts w:hint="eastAsia" w:ascii="方正仿宋_GBK" w:hAnsi="宋体" w:eastAsia="方正仿宋_GBK"/>
          <w:sz w:val="24"/>
          <w:szCs w:val="24"/>
          <w:u w:val="none"/>
        </w:rPr>
        <w:t>的</w:t>
      </w:r>
      <w:r>
        <w:rPr>
          <w:rFonts w:hint="eastAsia" w:ascii="方正仿宋_GBK" w:hAnsi="宋体" w:eastAsia="方正仿宋_GBK"/>
          <w:sz w:val="24"/>
          <w:szCs w:val="24"/>
        </w:rPr>
        <w:t>询价通知书，经详细研究，决定参加该询价项目的报价。</w:t>
      </w:r>
    </w:p>
    <w:p w14:paraId="1D78E406">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1.愿意按照询价通知书中的一切要求，提供本项目的交货及技术服务，项目初始报价（总价）为人民币大写：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元整；人民币小写：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元。以我公司报价为准。</w:t>
      </w:r>
    </w:p>
    <w:p w14:paraId="6B5EB9BC">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2.我方现提交的响应文件为：响应文件电子文档</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份。</w:t>
      </w:r>
    </w:p>
    <w:p w14:paraId="3E215C1A">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3.我方承诺：本次报价的有效期为提交响应文件截止时间起90天。</w:t>
      </w:r>
    </w:p>
    <w:p w14:paraId="6BFE4713">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4.我方完全理解和接受贵方询价通知书的一切规定和要求及评审办法。</w:t>
      </w:r>
    </w:p>
    <w:p w14:paraId="0C1E17FE">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5.在整个询价过程中，我方若有违规行为，接受按照《中华人民共和国政府采购法》和《询价通知书》之规定给予惩罚。</w:t>
      </w:r>
    </w:p>
    <w:p w14:paraId="1B835694">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6.我方若成为成交供应商，将按照最终报价结果签订合同，并且严格履行合同义务。本承诺函将成为合同不可分割的一部分，与合同具有同等的法律效力。</w:t>
      </w:r>
    </w:p>
    <w:p w14:paraId="261B2838">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7</w:t>
      </w:r>
      <w:r>
        <w:rPr>
          <w:rFonts w:hint="eastAsia" w:ascii="方正仿宋_GBK" w:hAnsi="宋体" w:eastAsia="方正仿宋_GBK"/>
          <w:sz w:val="24"/>
          <w:szCs w:val="24"/>
        </w:rPr>
        <w:t>.</w:t>
      </w:r>
      <w:r>
        <w:rPr>
          <w:rFonts w:hint="eastAsia" w:ascii="方正仿宋_GBK" w:hAnsi="宋体" w:eastAsia="方正仿宋_GBK"/>
          <w:sz w:val="24"/>
          <w:szCs w:val="28"/>
        </w:rPr>
        <w:t>我方未</w:t>
      </w:r>
      <w:r>
        <w:rPr>
          <w:rFonts w:ascii="方正仿宋_GBK" w:hAnsi="宋体" w:eastAsia="方正仿宋_GBK"/>
          <w:sz w:val="24"/>
          <w:szCs w:val="24"/>
        </w:rPr>
        <w:t>为采购项目提供整体设计、规范编制或者项目管理、监理、检测等服务。</w:t>
      </w:r>
    </w:p>
    <w:p w14:paraId="3581AC10">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供应商（公章）或自然人签署：</w:t>
      </w:r>
    </w:p>
    <w:p w14:paraId="3B0B5FB8">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 xml:space="preserve">地址：  </w:t>
      </w:r>
    </w:p>
    <w:p w14:paraId="48152446">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电话：                           传真：</w:t>
      </w:r>
    </w:p>
    <w:p w14:paraId="3795D35A">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网址：                           邮编：</w:t>
      </w:r>
    </w:p>
    <w:p w14:paraId="34048A1E">
      <w:pPr>
        <w:snapToGrid w:val="0"/>
        <w:spacing w:line="312" w:lineRule="auto"/>
        <w:ind w:firstLine="480" w:firstLineChars="200"/>
        <w:rPr>
          <w:rFonts w:hint="eastAsia" w:ascii="方正仿宋_GBK" w:hAnsi="宋体" w:eastAsia="方正仿宋_GBK"/>
          <w:sz w:val="24"/>
          <w:szCs w:val="24"/>
        </w:rPr>
        <w:sectPr>
          <w:footerReference r:id="rId3" w:type="default"/>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szCs w:val="24"/>
        </w:rPr>
        <w:t xml:space="preserve">联系人： </w:t>
      </w:r>
      <w:r>
        <w:rPr>
          <w:rFonts w:hint="eastAsia" w:ascii="方正仿宋_GBK" w:hAnsi="宋体" w:eastAsia="方正仿宋_GBK"/>
          <w:sz w:val="24"/>
          <w:szCs w:val="24"/>
          <w:lang w:val="en-US" w:eastAsia="zh-CN"/>
        </w:rPr>
        <w:t xml:space="preserve">                                                   </w:t>
      </w:r>
      <w:r>
        <w:rPr>
          <w:rFonts w:hint="eastAsia" w:ascii="方正仿宋_GBK" w:hAnsi="宋体" w:eastAsia="方正仿宋_GBK"/>
          <w:sz w:val="24"/>
          <w:szCs w:val="24"/>
        </w:rPr>
        <w:t>年   月   日</w:t>
      </w:r>
    </w:p>
    <w:p w14:paraId="106DF495">
      <w:pPr>
        <w:tabs>
          <w:tab w:val="left" w:pos="6300"/>
        </w:tabs>
        <w:snapToGrid w:val="0"/>
        <w:spacing w:line="312" w:lineRule="auto"/>
        <w:ind w:firstLine="57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 xml:space="preserve"> </w:t>
      </w:r>
    </w:p>
    <w:p w14:paraId="1641A4D4">
      <w:pPr>
        <w:spacing w:line="400" w:lineRule="exact"/>
        <w:rPr>
          <w:rFonts w:hint="eastAsia" w:ascii="方正仿宋_GBK" w:hAnsi="宋体" w:eastAsia="方正仿宋_GBK"/>
          <w:sz w:val="24"/>
          <w:szCs w:val="24"/>
        </w:rPr>
      </w:pPr>
      <w:r>
        <w:rPr>
          <w:rFonts w:hint="eastAsia" w:ascii="方正仿宋_GBK" w:hAnsi="宋体" w:eastAsia="方正仿宋_GBK"/>
          <w:sz w:val="24"/>
          <w:szCs w:val="24"/>
        </w:rPr>
        <w:t xml:space="preserve"> （二）明细报价表</w:t>
      </w:r>
    </w:p>
    <w:p w14:paraId="6CB29F9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 xml:space="preserve">项目号：                           </w:t>
      </w:r>
    </w:p>
    <w:p w14:paraId="36AD6CC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询价项目名称：</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6CA9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4C3549EB">
            <w:pPr>
              <w:jc w:val="center"/>
              <w:rPr>
                <w:rFonts w:hint="eastAsia" w:ascii="方正仿宋_GBK" w:hAnsi="宋体" w:eastAsia="方正仿宋_GBK"/>
                <w:sz w:val="24"/>
                <w:szCs w:val="28"/>
              </w:rPr>
            </w:pPr>
            <w:r>
              <w:rPr>
                <w:rFonts w:hint="eastAsia" w:ascii="方正仿宋_GBK" w:hAnsi="宋体" w:eastAsia="方正仿宋_GBK"/>
                <w:sz w:val="24"/>
                <w:szCs w:val="28"/>
              </w:rPr>
              <w:t>产品名称</w:t>
            </w:r>
          </w:p>
        </w:tc>
        <w:tc>
          <w:tcPr>
            <w:tcW w:w="1721" w:type="dxa"/>
            <w:noWrap w:val="0"/>
            <w:vAlign w:val="center"/>
          </w:tcPr>
          <w:p w14:paraId="1CBFE0EB">
            <w:pPr>
              <w:jc w:val="center"/>
              <w:rPr>
                <w:rFonts w:hint="eastAsia" w:ascii="方正仿宋_GBK" w:hAnsi="宋体" w:eastAsia="方正仿宋_GBK"/>
                <w:sz w:val="24"/>
                <w:szCs w:val="28"/>
              </w:rPr>
            </w:pPr>
            <w:r>
              <w:rPr>
                <w:rFonts w:hint="eastAsia" w:ascii="方正仿宋_GBK" w:hAnsi="宋体" w:eastAsia="方正仿宋_GBK"/>
                <w:sz w:val="24"/>
                <w:szCs w:val="28"/>
              </w:rPr>
              <w:t>品牌及产地</w:t>
            </w:r>
          </w:p>
        </w:tc>
        <w:tc>
          <w:tcPr>
            <w:tcW w:w="1417" w:type="dxa"/>
            <w:noWrap w:val="0"/>
            <w:vAlign w:val="center"/>
          </w:tcPr>
          <w:p w14:paraId="056E031E">
            <w:pPr>
              <w:jc w:val="center"/>
              <w:rPr>
                <w:rFonts w:hint="eastAsia" w:ascii="方正仿宋_GBK" w:hAnsi="宋体" w:eastAsia="方正仿宋_GBK"/>
                <w:sz w:val="24"/>
                <w:szCs w:val="28"/>
              </w:rPr>
            </w:pPr>
            <w:r>
              <w:rPr>
                <w:rFonts w:hint="eastAsia" w:ascii="方正仿宋_GBK" w:hAnsi="宋体" w:eastAsia="方正仿宋_GBK"/>
                <w:sz w:val="24"/>
                <w:szCs w:val="28"/>
              </w:rPr>
              <w:t>制造商名称</w:t>
            </w:r>
          </w:p>
        </w:tc>
        <w:tc>
          <w:tcPr>
            <w:tcW w:w="1250" w:type="dxa"/>
            <w:noWrap w:val="0"/>
            <w:vAlign w:val="center"/>
          </w:tcPr>
          <w:p w14:paraId="4BC60B2D">
            <w:pPr>
              <w:jc w:val="center"/>
              <w:rPr>
                <w:rFonts w:hint="eastAsia" w:ascii="方正仿宋_GBK" w:hAnsi="宋体" w:eastAsia="方正仿宋_GBK"/>
                <w:sz w:val="24"/>
                <w:szCs w:val="28"/>
              </w:rPr>
            </w:pPr>
            <w:r>
              <w:rPr>
                <w:rFonts w:hint="eastAsia" w:ascii="方正仿宋_GBK" w:hAnsi="宋体" w:eastAsia="方正仿宋_GBK"/>
                <w:sz w:val="24"/>
                <w:szCs w:val="28"/>
              </w:rPr>
              <w:t>规格型号</w:t>
            </w:r>
          </w:p>
        </w:tc>
        <w:tc>
          <w:tcPr>
            <w:tcW w:w="867" w:type="dxa"/>
            <w:noWrap w:val="0"/>
            <w:vAlign w:val="center"/>
          </w:tcPr>
          <w:p w14:paraId="65EF6EBA">
            <w:pPr>
              <w:jc w:val="center"/>
              <w:rPr>
                <w:rFonts w:hint="eastAsia" w:ascii="方正仿宋_GBK" w:hAnsi="宋体" w:eastAsia="方正仿宋_GBK"/>
                <w:sz w:val="24"/>
                <w:szCs w:val="28"/>
              </w:rPr>
            </w:pPr>
            <w:r>
              <w:rPr>
                <w:rFonts w:hint="eastAsia" w:ascii="方正仿宋_GBK" w:hAnsi="宋体" w:eastAsia="方正仿宋_GBK"/>
                <w:sz w:val="24"/>
                <w:szCs w:val="28"/>
              </w:rPr>
              <w:t>数量</w:t>
            </w:r>
          </w:p>
        </w:tc>
        <w:tc>
          <w:tcPr>
            <w:tcW w:w="1186" w:type="dxa"/>
            <w:noWrap w:val="0"/>
            <w:vAlign w:val="center"/>
          </w:tcPr>
          <w:p w14:paraId="724F19BA">
            <w:pPr>
              <w:pStyle w:val="7"/>
              <w:jc w:val="center"/>
              <w:rPr>
                <w:rFonts w:hint="eastAsia" w:ascii="方正仿宋_GBK" w:hAnsi="宋体" w:eastAsia="方正仿宋_GBK"/>
                <w:sz w:val="24"/>
                <w:szCs w:val="28"/>
              </w:rPr>
            </w:pPr>
            <w:r>
              <w:rPr>
                <w:rFonts w:hint="eastAsia" w:ascii="方正仿宋_GBK" w:hAnsi="宋体" w:eastAsia="方正仿宋_GBK"/>
                <w:sz w:val="24"/>
                <w:szCs w:val="28"/>
              </w:rPr>
              <w:t>单价</w:t>
            </w:r>
          </w:p>
          <w:p w14:paraId="070F05E7">
            <w:pPr>
              <w:pStyle w:val="7"/>
              <w:jc w:val="center"/>
              <w:rPr>
                <w:rFonts w:hint="eastAsia" w:ascii="方正仿宋_GBK" w:hAnsi="宋体" w:eastAsia="方正仿宋_GBK"/>
                <w:sz w:val="24"/>
                <w:szCs w:val="28"/>
              </w:rPr>
            </w:pPr>
            <w:r>
              <w:rPr>
                <w:rFonts w:hint="eastAsia" w:ascii="方正仿宋_GBK" w:hAnsi="宋体" w:eastAsia="方正仿宋_GBK"/>
                <w:sz w:val="24"/>
                <w:szCs w:val="28"/>
              </w:rPr>
              <w:t>（   ）</w:t>
            </w:r>
          </w:p>
        </w:tc>
        <w:tc>
          <w:tcPr>
            <w:tcW w:w="1233" w:type="dxa"/>
            <w:noWrap w:val="0"/>
            <w:vAlign w:val="center"/>
          </w:tcPr>
          <w:p w14:paraId="75D346D4">
            <w:pPr>
              <w:jc w:val="center"/>
              <w:rPr>
                <w:rFonts w:hint="eastAsia" w:ascii="方正仿宋_GBK" w:hAnsi="宋体" w:eastAsia="方正仿宋_GBK"/>
                <w:sz w:val="24"/>
                <w:szCs w:val="28"/>
              </w:rPr>
            </w:pPr>
            <w:r>
              <w:rPr>
                <w:rFonts w:hint="eastAsia" w:ascii="方正仿宋_GBK" w:hAnsi="宋体" w:eastAsia="方正仿宋_GBK"/>
                <w:sz w:val="24"/>
                <w:szCs w:val="28"/>
              </w:rPr>
              <w:t>合计</w:t>
            </w:r>
          </w:p>
          <w:p w14:paraId="1B028B89">
            <w:pPr>
              <w:jc w:val="center"/>
              <w:rPr>
                <w:rFonts w:hint="eastAsia" w:ascii="方正仿宋_GBK" w:hAnsi="宋体" w:eastAsia="方正仿宋_GBK"/>
                <w:sz w:val="24"/>
                <w:szCs w:val="28"/>
              </w:rPr>
            </w:pPr>
            <w:r>
              <w:rPr>
                <w:rFonts w:hint="eastAsia" w:ascii="方正仿宋_GBK" w:hAnsi="宋体" w:eastAsia="方正仿宋_GBK"/>
                <w:sz w:val="24"/>
                <w:szCs w:val="28"/>
              </w:rPr>
              <w:t>（   ）</w:t>
            </w:r>
          </w:p>
        </w:tc>
      </w:tr>
      <w:tr w14:paraId="397B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3B5C2A32">
            <w:pPr>
              <w:jc w:val="center"/>
              <w:rPr>
                <w:rFonts w:hint="eastAsia" w:ascii="方正仿宋_GBK" w:hAnsi="宋体" w:eastAsia="方正仿宋_GBK"/>
                <w:sz w:val="24"/>
                <w:szCs w:val="28"/>
              </w:rPr>
            </w:pPr>
          </w:p>
        </w:tc>
        <w:tc>
          <w:tcPr>
            <w:tcW w:w="1721" w:type="dxa"/>
            <w:tcBorders>
              <w:bottom w:val="single" w:color="auto" w:sz="4" w:space="0"/>
            </w:tcBorders>
            <w:noWrap w:val="0"/>
            <w:vAlign w:val="center"/>
          </w:tcPr>
          <w:p w14:paraId="1DDE5747">
            <w:pPr>
              <w:jc w:val="center"/>
              <w:rPr>
                <w:rFonts w:hint="eastAsia" w:ascii="方正仿宋_GBK" w:hAnsi="宋体" w:eastAsia="方正仿宋_GBK"/>
                <w:sz w:val="24"/>
                <w:szCs w:val="28"/>
              </w:rPr>
            </w:pPr>
          </w:p>
        </w:tc>
        <w:tc>
          <w:tcPr>
            <w:tcW w:w="1417" w:type="dxa"/>
            <w:tcBorders>
              <w:bottom w:val="single" w:color="auto" w:sz="4" w:space="0"/>
            </w:tcBorders>
            <w:noWrap w:val="0"/>
            <w:vAlign w:val="center"/>
          </w:tcPr>
          <w:p w14:paraId="46591840">
            <w:pPr>
              <w:jc w:val="center"/>
              <w:rPr>
                <w:rFonts w:hint="eastAsia" w:ascii="方正仿宋_GBK" w:hAnsi="宋体" w:eastAsia="方正仿宋_GBK"/>
                <w:sz w:val="24"/>
                <w:szCs w:val="28"/>
              </w:rPr>
            </w:pPr>
          </w:p>
        </w:tc>
        <w:tc>
          <w:tcPr>
            <w:tcW w:w="1250" w:type="dxa"/>
            <w:tcBorders>
              <w:bottom w:val="single" w:color="auto" w:sz="4" w:space="0"/>
            </w:tcBorders>
            <w:noWrap w:val="0"/>
            <w:vAlign w:val="center"/>
          </w:tcPr>
          <w:p w14:paraId="52B4181E">
            <w:pPr>
              <w:jc w:val="center"/>
              <w:rPr>
                <w:rFonts w:hint="eastAsia" w:ascii="方正仿宋_GBK" w:hAnsi="宋体" w:eastAsia="方正仿宋_GBK"/>
                <w:sz w:val="24"/>
                <w:szCs w:val="28"/>
              </w:rPr>
            </w:pPr>
          </w:p>
        </w:tc>
        <w:tc>
          <w:tcPr>
            <w:tcW w:w="867" w:type="dxa"/>
            <w:tcBorders>
              <w:bottom w:val="single" w:color="auto" w:sz="4" w:space="0"/>
            </w:tcBorders>
            <w:noWrap w:val="0"/>
            <w:vAlign w:val="center"/>
          </w:tcPr>
          <w:p w14:paraId="5BDE1192">
            <w:pPr>
              <w:jc w:val="center"/>
              <w:rPr>
                <w:rFonts w:hint="eastAsia" w:ascii="方正仿宋_GBK" w:hAnsi="宋体" w:eastAsia="方正仿宋_GBK"/>
                <w:sz w:val="24"/>
                <w:szCs w:val="28"/>
              </w:rPr>
            </w:pPr>
          </w:p>
        </w:tc>
        <w:tc>
          <w:tcPr>
            <w:tcW w:w="1186" w:type="dxa"/>
            <w:tcBorders>
              <w:bottom w:val="single" w:color="auto" w:sz="4" w:space="0"/>
            </w:tcBorders>
            <w:noWrap w:val="0"/>
            <w:vAlign w:val="center"/>
          </w:tcPr>
          <w:p w14:paraId="771AFA59">
            <w:pPr>
              <w:jc w:val="center"/>
              <w:rPr>
                <w:rFonts w:hint="eastAsia" w:ascii="方正仿宋_GBK" w:hAnsi="宋体" w:eastAsia="方正仿宋_GBK"/>
                <w:sz w:val="24"/>
                <w:szCs w:val="28"/>
              </w:rPr>
            </w:pPr>
          </w:p>
        </w:tc>
        <w:tc>
          <w:tcPr>
            <w:tcW w:w="1233" w:type="dxa"/>
            <w:tcBorders>
              <w:bottom w:val="single" w:color="auto" w:sz="4" w:space="0"/>
            </w:tcBorders>
            <w:noWrap w:val="0"/>
            <w:vAlign w:val="center"/>
          </w:tcPr>
          <w:p w14:paraId="58488515">
            <w:pPr>
              <w:jc w:val="center"/>
              <w:rPr>
                <w:rFonts w:hint="eastAsia" w:ascii="方正仿宋_GBK" w:hAnsi="宋体" w:eastAsia="方正仿宋_GBK"/>
                <w:sz w:val="24"/>
                <w:szCs w:val="28"/>
              </w:rPr>
            </w:pPr>
          </w:p>
        </w:tc>
      </w:tr>
      <w:tr w14:paraId="67F53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4F73D86B">
            <w:pPr>
              <w:jc w:val="center"/>
              <w:rPr>
                <w:rFonts w:hint="eastAsia" w:ascii="方正仿宋_GBK" w:hAnsi="宋体" w:eastAsia="方正仿宋_GBK"/>
                <w:sz w:val="24"/>
                <w:szCs w:val="28"/>
              </w:rPr>
            </w:pPr>
          </w:p>
        </w:tc>
        <w:tc>
          <w:tcPr>
            <w:tcW w:w="1721" w:type="dxa"/>
            <w:noWrap w:val="0"/>
            <w:vAlign w:val="center"/>
          </w:tcPr>
          <w:p w14:paraId="3311C4BA">
            <w:pPr>
              <w:jc w:val="center"/>
              <w:rPr>
                <w:rFonts w:hint="eastAsia" w:ascii="方正仿宋_GBK" w:hAnsi="宋体" w:eastAsia="方正仿宋_GBK"/>
                <w:sz w:val="24"/>
                <w:szCs w:val="28"/>
              </w:rPr>
            </w:pPr>
          </w:p>
        </w:tc>
        <w:tc>
          <w:tcPr>
            <w:tcW w:w="1417" w:type="dxa"/>
            <w:noWrap w:val="0"/>
            <w:vAlign w:val="center"/>
          </w:tcPr>
          <w:p w14:paraId="77DF0F93">
            <w:pPr>
              <w:jc w:val="center"/>
              <w:rPr>
                <w:rFonts w:hint="eastAsia" w:ascii="方正仿宋_GBK" w:hAnsi="宋体" w:eastAsia="方正仿宋_GBK"/>
                <w:sz w:val="24"/>
                <w:szCs w:val="28"/>
              </w:rPr>
            </w:pPr>
          </w:p>
        </w:tc>
        <w:tc>
          <w:tcPr>
            <w:tcW w:w="1250" w:type="dxa"/>
            <w:noWrap w:val="0"/>
            <w:vAlign w:val="center"/>
          </w:tcPr>
          <w:p w14:paraId="691DBC36">
            <w:pPr>
              <w:jc w:val="center"/>
              <w:rPr>
                <w:rFonts w:hint="eastAsia" w:ascii="方正仿宋_GBK" w:hAnsi="宋体" w:eastAsia="方正仿宋_GBK"/>
                <w:sz w:val="24"/>
                <w:szCs w:val="28"/>
              </w:rPr>
            </w:pPr>
          </w:p>
        </w:tc>
        <w:tc>
          <w:tcPr>
            <w:tcW w:w="867" w:type="dxa"/>
            <w:noWrap w:val="0"/>
            <w:vAlign w:val="center"/>
          </w:tcPr>
          <w:p w14:paraId="673F87BF">
            <w:pPr>
              <w:jc w:val="center"/>
              <w:rPr>
                <w:rFonts w:hint="eastAsia" w:ascii="方正仿宋_GBK" w:hAnsi="宋体" w:eastAsia="方正仿宋_GBK"/>
                <w:sz w:val="24"/>
                <w:szCs w:val="28"/>
              </w:rPr>
            </w:pPr>
          </w:p>
        </w:tc>
        <w:tc>
          <w:tcPr>
            <w:tcW w:w="1186" w:type="dxa"/>
            <w:noWrap w:val="0"/>
            <w:vAlign w:val="center"/>
          </w:tcPr>
          <w:p w14:paraId="27950D40">
            <w:pPr>
              <w:jc w:val="center"/>
              <w:rPr>
                <w:rFonts w:hint="eastAsia" w:ascii="方正仿宋_GBK" w:hAnsi="宋体" w:eastAsia="方正仿宋_GBK"/>
                <w:sz w:val="24"/>
                <w:szCs w:val="28"/>
              </w:rPr>
            </w:pPr>
          </w:p>
        </w:tc>
        <w:tc>
          <w:tcPr>
            <w:tcW w:w="1233" w:type="dxa"/>
            <w:noWrap w:val="0"/>
            <w:vAlign w:val="center"/>
          </w:tcPr>
          <w:p w14:paraId="1270B518">
            <w:pPr>
              <w:jc w:val="center"/>
              <w:rPr>
                <w:rFonts w:hint="eastAsia" w:ascii="方正仿宋_GBK" w:hAnsi="宋体" w:eastAsia="方正仿宋_GBK"/>
                <w:sz w:val="24"/>
                <w:szCs w:val="28"/>
              </w:rPr>
            </w:pPr>
          </w:p>
        </w:tc>
      </w:tr>
      <w:tr w14:paraId="094E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669AFF96">
            <w:pPr>
              <w:jc w:val="center"/>
              <w:rPr>
                <w:rFonts w:hint="eastAsia" w:ascii="方正仿宋_GBK" w:hAnsi="宋体" w:eastAsia="方正仿宋_GBK"/>
                <w:sz w:val="24"/>
                <w:szCs w:val="28"/>
              </w:rPr>
            </w:pPr>
          </w:p>
        </w:tc>
        <w:tc>
          <w:tcPr>
            <w:tcW w:w="1721" w:type="dxa"/>
            <w:noWrap w:val="0"/>
            <w:vAlign w:val="center"/>
          </w:tcPr>
          <w:p w14:paraId="00210EF6">
            <w:pPr>
              <w:jc w:val="center"/>
              <w:rPr>
                <w:rFonts w:hint="eastAsia" w:ascii="方正仿宋_GBK" w:hAnsi="宋体" w:eastAsia="方正仿宋_GBK"/>
                <w:sz w:val="24"/>
                <w:szCs w:val="28"/>
              </w:rPr>
            </w:pPr>
          </w:p>
        </w:tc>
        <w:tc>
          <w:tcPr>
            <w:tcW w:w="1417" w:type="dxa"/>
            <w:noWrap w:val="0"/>
            <w:vAlign w:val="center"/>
          </w:tcPr>
          <w:p w14:paraId="270CC6F9">
            <w:pPr>
              <w:jc w:val="center"/>
              <w:rPr>
                <w:rFonts w:hint="eastAsia" w:ascii="方正仿宋_GBK" w:hAnsi="宋体" w:eastAsia="方正仿宋_GBK"/>
                <w:sz w:val="24"/>
                <w:szCs w:val="28"/>
              </w:rPr>
            </w:pPr>
          </w:p>
        </w:tc>
        <w:tc>
          <w:tcPr>
            <w:tcW w:w="1250" w:type="dxa"/>
            <w:noWrap w:val="0"/>
            <w:vAlign w:val="center"/>
          </w:tcPr>
          <w:p w14:paraId="0E673DB6">
            <w:pPr>
              <w:jc w:val="center"/>
              <w:rPr>
                <w:rFonts w:hint="eastAsia" w:ascii="方正仿宋_GBK" w:hAnsi="宋体" w:eastAsia="方正仿宋_GBK"/>
                <w:sz w:val="24"/>
                <w:szCs w:val="28"/>
              </w:rPr>
            </w:pPr>
          </w:p>
        </w:tc>
        <w:tc>
          <w:tcPr>
            <w:tcW w:w="867" w:type="dxa"/>
            <w:noWrap w:val="0"/>
            <w:vAlign w:val="center"/>
          </w:tcPr>
          <w:p w14:paraId="2121E36D">
            <w:pPr>
              <w:jc w:val="center"/>
              <w:rPr>
                <w:rFonts w:hint="eastAsia" w:ascii="方正仿宋_GBK" w:hAnsi="宋体" w:eastAsia="方正仿宋_GBK"/>
                <w:sz w:val="24"/>
                <w:szCs w:val="28"/>
              </w:rPr>
            </w:pPr>
          </w:p>
        </w:tc>
        <w:tc>
          <w:tcPr>
            <w:tcW w:w="1186" w:type="dxa"/>
            <w:noWrap w:val="0"/>
            <w:vAlign w:val="center"/>
          </w:tcPr>
          <w:p w14:paraId="33C91C85">
            <w:pPr>
              <w:jc w:val="center"/>
              <w:rPr>
                <w:rFonts w:hint="eastAsia" w:ascii="方正仿宋_GBK" w:hAnsi="宋体" w:eastAsia="方正仿宋_GBK"/>
                <w:sz w:val="24"/>
                <w:szCs w:val="28"/>
              </w:rPr>
            </w:pPr>
          </w:p>
        </w:tc>
        <w:tc>
          <w:tcPr>
            <w:tcW w:w="1233" w:type="dxa"/>
            <w:noWrap w:val="0"/>
            <w:vAlign w:val="center"/>
          </w:tcPr>
          <w:p w14:paraId="056D2717">
            <w:pPr>
              <w:jc w:val="center"/>
              <w:rPr>
                <w:rFonts w:hint="eastAsia" w:ascii="方正仿宋_GBK" w:hAnsi="宋体" w:eastAsia="方正仿宋_GBK"/>
                <w:sz w:val="24"/>
                <w:szCs w:val="28"/>
              </w:rPr>
            </w:pPr>
          </w:p>
        </w:tc>
      </w:tr>
      <w:tr w14:paraId="3BD7D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1CCEE582">
            <w:pPr>
              <w:jc w:val="center"/>
              <w:rPr>
                <w:rFonts w:hint="eastAsia" w:ascii="方正仿宋_GBK" w:hAnsi="宋体" w:eastAsia="方正仿宋_GBK"/>
                <w:sz w:val="24"/>
                <w:szCs w:val="28"/>
              </w:rPr>
            </w:pPr>
          </w:p>
        </w:tc>
        <w:tc>
          <w:tcPr>
            <w:tcW w:w="1721" w:type="dxa"/>
            <w:tcBorders>
              <w:bottom w:val="single" w:color="auto" w:sz="4" w:space="0"/>
            </w:tcBorders>
            <w:noWrap w:val="0"/>
            <w:vAlign w:val="center"/>
          </w:tcPr>
          <w:p w14:paraId="4DD1E297">
            <w:pPr>
              <w:jc w:val="center"/>
              <w:rPr>
                <w:rFonts w:hint="eastAsia" w:ascii="方正仿宋_GBK" w:hAnsi="宋体" w:eastAsia="方正仿宋_GBK"/>
                <w:sz w:val="24"/>
                <w:szCs w:val="28"/>
              </w:rPr>
            </w:pPr>
          </w:p>
        </w:tc>
        <w:tc>
          <w:tcPr>
            <w:tcW w:w="1417" w:type="dxa"/>
            <w:tcBorders>
              <w:bottom w:val="single" w:color="auto" w:sz="4" w:space="0"/>
            </w:tcBorders>
            <w:noWrap w:val="0"/>
            <w:vAlign w:val="center"/>
          </w:tcPr>
          <w:p w14:paraId="154D04D8">
            <w:pPr>
              <w:jc w:val="center"/>
              <w:rPr>
                <w:rFonts w:hint="eastAsia" w:ascii="方正仿宋_GBK" w:hAnsi="宋体" w:eastAsia="方正仿宋_GBK"/>
                <w:sz w:val="24"/>
                <w:szCs w:val="28"/>
              </w:rPr>
            </w:pPr>
          </w:p>
        </w:tc>
        <w:tc>
          <w:tcPr>
            <w:tcW w:w="1250" w:type="dxa"/>
            <w:tcBorders>
              <w:bottom w:val="single" w:color="auto" w:sz="4" w:space="0"/>
            </w:tcBorders>
            <w:noWrap w:val="0"/>
            <w:vAlign w:val="center"/>
          </w:tcPr>
          <w:p w14:paraId="313197A6">
            <w:pPr>
              <w:jc w:val="center"/>
              <w:rPr>
                <w:rFonts w:hint="eastAsia" w:ascii="方正仿宋_GBK" w:hAnsi="宋体" w:eastAsia="方正仿宋_GBK"/>
                <w:sz w:val="24"/>
                <w:szCs w:val="28"/>
              </w:rPr>
            </w:pPr>
          </w:p>
        </w:tc>
        <w:tc>
          <w:tcPr>
            <w:tcW w:w="867" w:type="dxa"/>
            <w:tcBorders>
              <w:bottom w:val="single" w:color="auto" w:sz="4" w:space="0"/>
            </w:tcBorders>
            <w:noWrap w:val="0"/>
            <w:vAlign w:val="center"/>
          </w:tcPr>
          <w:p w14:paraId="7406427B">
            <w:pPr>
              <w:jc w:val="center"/>
              <w:rPr>
                <w:rFonts w:hint="eastAsia" w:ascii="方正仿宋_GBK" w:hAnsi="宋体" w:eastAsia="方正仿宋_GBK"/>
                <w:sz w:val="24"/>
                <w:szCs w:val="28"/>
              </w:rPr>
            </w:pPr>
          </w:p>
        </w:tc>
        <w:tc>
          <w:tcPr>
            <w:tcW w:w="1186" w:type="dxa"/>
            <w:tcBorders>
              <w:bottom w:val="single" w:color="auto" w:sz="4" w:space="0"/>
            </w:tcBorders>
            <w:noWrap w:val="0"/>
            <w:vAlign w:val="center"/>
          </w:tcPr>
          <w:p w14:paraId="5C80FBDA">
            <w:pPr>
              <w:jc w:val="center"/>
              <w:rPr>
                <w:rFonts w:hint="eastAsia" w:ascii="方正仿宋_GBK" w:hAnsi="宋体" w:eastAsia="方正仿宋_GBK"/>
                <w:sz w:val="24"/>
                <w:szCs w:val="28"/>
              </w:rPr>
            </w:pPr>
          </w:p>
        </w:tc>
        <w:tc>
          <w:tcPr>
            <w:tcW w:w="1233" w:type="dxa"/>
            <w:tcBorders>
              <w:bottom w:val="single" w:color="auto" w:sz="4" w:space="0"/>
            </w:tcBorders>
            <w:noWrap w:val="0"/>
            <w:vAlign w:val="center"/>
          </w:tcPr>
          <w:p w14:paraId="26433F3B">
            <w:pPr>
              <w:jc w:val="center"/>
              <w:rPr>
                <w:rFonts w:hint="eastAsia" w:ascii="方正仿宋_GBK" w:hAnsi="宋体" w:eastAsia="方正仿宋_GBK"/>
                <w:sz w:val="24"/>
                <w:szCs w:val="28"/>
              </w:rPr>
            </w:pPr>
          </w:p>
        </w:tc>
      </w:tr>
      <w:tr w14:paraId="5C7F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44B84592">
            <w:pPr>
              <w:jc w:val="center"/>
              <w:rPr>
                <w:rFonts w:hint="eastAsia" w:ascii="方正仿宋_GBK" w:hAnsi="宋体" w:eastAsia="方正仿宋_GBK"/>
                <w:sz w:val="24"/>
                <w:szCs w:val="28"/>
              </w:rPr>
            </w:pPr>
          </w:p>
          <w:p w14:paraId="4752F7B6">
            <w:pPr>
              <w:jc w:val="center"/>
              <w:rPr>
                <w:rFonts w:hint="eastAsia" w:ascii="方正仿宋_GBK" w:hAnsi="宋体" w:eastAsia="方正仿宋_GBK"/>
                <w:sz w:val="24"/>
                <w:szCs w:val="28"/>
              </w:rPr>
            </w:pPr>
          </w:p>
        </w:tc>
        <w:tc>
          <w:tcPr>
            <w:tcW w:w="1721" w:type="dxa"/>
            <w:noWrap w:val="0"/>
            <w:vAlign w:val="center"/>
          </w:tcPr>
          <w:p w14:paraId="3AF9A7A7">
            <w:pPr>
              <w:jc w:val="center"/>
              <w:rPr>
                <w:rFonts w:hint="eastAsia" w:ascii="方正仿宋_GBK" w:hAnsi="宋体" w:eastAsia="方正仿宋_GBK"/>
                <w:sz w:val="24"/>
                <w:szCs w:val="28"/>
              </w:rPr>
            </w:pPr>
          </w:p>
        </w:tc>
        <w:tc>
          <w:tcPr>
            <w:tcW w:w="1417" w:type="dxa"/>
            <w:noWrap w:val="0"/>
            <w:vAlign w:val="center"/>
          </w:tcPr>
          <w:p w14:paraId="1E5345DB">
            <w:pPr>
              <w:jc w:val="center"/>
              <w:rPr>
                <w:rFonts w:hint="eastAsia" w:ascii="方正仿宋_GBK" w:hAnsi="宋体" w:eastAsia="方正仿宋_GBK"/>
                <w:sz w:val="24"/>
                <w:szCs w:val="28"/>
              </w:rPr>
            </w:pPr>
          </w:p>
        </w:tc>
        <w:tc>
          <w:tcPr>
            <w:tcW w:w="1250" w:type="dxa"/>
            <w:noWrap w:val="0"/>
            <w:vAlign w:val="center"/>
          </w:tcPr>
          <w:p w14:paraId="4F6C7350">
            <w:pPr>
              <w:jc w:val="center"/>
              <w:rPr>
                <w:rFonts w:hint="eastAsia" w:ascii="方正仿宋_GBK" w:hAnsi="宋体" w:eastAsia="方正仿宋_GBK"/>
                <w:sz w:val="24"/>
                <w:szCs w:val="28"/>
              </w:rPr>
            </w:pPr>
          </w:p>
        </w:tc>
        <w:tc>
          <w:tcPr>
            <w:tcW w:w="867" w:type="dxa"/>
            <w:noWrap w:val="0"/>
            <w:vAlign w:val="center"/>
          </w:tcPr>
          <w:p w14:paraId="00637F99">
            <w:pPr>
              <w:jc w:val="center"/>
              <w:rPr>
                <w:rFonts w:hint="eastAsia" w:ascii="方正仿宋_GBK" w:hAnsi="宋体" w:eastAsia="方正仿宋_GBK"/>
                <w:sz w:val="24"/>
                <w:szCs w:val="28"/>
              </w:rPr>
            </w:pPr>
          </w:p>
        </w:tc>
        <w:tc>
          <w:tcPr>
            <w:tcW w:w="1186" w:type="dxa"/>
            <w:noWrap w:val="0"/>
            <w:vAlign w:val="center"/>
          </w:tcPr>
          <w:p w14:paraId="0DBC22C5">
            <w:pPr>
              <w:jc w:val="center"/>
              <w:rPr>
                <w:rFonts w:hint="eastAsia" w:ascii="方正仿宋_GBK" w:hAnsi="宋体" w:eastAsia="方正仿宋_GBK"/>
                <w:sz w:val="24"/>
                <w:szCs w:val="28"/>
              </w:rPr>
            </w:pPr>
          </w:p>
        </w:tc>
        <w:tc>
          <w:tcPr>
            <w:tcW w:w="1233" w:type="dxa"/>
            <w:noWrap w:val="0"/>
            <w:vAlign w:val="center"/>
          </w:tcPr>
          <w:p w14:paraId="63AEB0EC">
            <w:pPr>
              <w:jc w:val="center"/>
              <w:rPr>
                <w:rFonts w:hint="eastAsia" w:ascii="方正仿宋_GBK" w:hAnsi="宋体" w:eastAsia="方正仿宋_GBK"/>
                <w:sz w:val="24"/>
                <w:szCs w:val="28"/>
              </w:rPr>
            </w:pPr>
          </w:p>
        </w:tc>
      </w:tr>
      <w:tr w14:paraId="2600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7881C729">
            <w:pPr>
              <w:jc w:val="center"/>
              <w:rPr>
                <w:rFonts w:hint="eastAsia" w:ascii="方正仿宋_GBK" w:hAnsi="宋体" w:eastAsia="方正仿宋_GBK"/>
                <w:sz w:val="24"/>
                <w:szCs w:val="28"/>
              </w:rPr>
            </w:pPr>
          </w:p>
        </w:tc>
        <w:tc>
          <w:tcPr>
            <w:tcW w:w="1721" w:type="dxa"/>
            <w:noWrap w:val="0"/>
            <w:vAlign w:val="center"/>
          </w:tcPr>
          <w:p w14:paraId="32F93D28">
            <w:pPr>
              <w:jc w:val="center"/>
              <w:rPr>
                <w:rFonts w:hint="eastAsia" w:ascii="方正仿宋_GBK" w:hAnsi="宋体" w:eastAsia="方正仿宋_GBK"/>
                <w:sz w:val="24"/>
                <w:szCs w:val="28"/>
              </w:rPr>
            </w:pPr>
          </w:p>
        </w:tc>
        <w:tc>
          <w:tcPr>
            <w:tcW w:w="1417" w:type="dxa"/>
            <w:noWrap w:val="0"/>
            <w:vAlign w:val="center"/>
          </w:tcPr>
          <w:p w14:paraId="06AA11F6">
            <w:pPr>
              <w:jc w:val="center"/>
              <w:rPr>
                <w:rFonts w:hint="eastAsia" w:ascii="方正仿宋_GBK" w:hAnsi="宋体" w:eastAsia="方正仿宋_GBK"/>
                <w:sz w:val="24"/>
                <w:szCs w:val="28"/>
              </w:rPr>
            </w:pPr>
          </w:p>
        </w:tc>
        <w:tc>
          <w:tcPr>
            <w:tcW w:w="1250" w:type="dxa"/>
            <w:noWrap w:val="0"/>
            <w:vAlign w:val="center"/>
          </w:tcPr>
          <w:p w14:paraId="51270092">
            <w:pPr>
              <w:jc w:val="center"/>
              <w:rPr>
                <w:rFonts w:hint="eastAsia" w:ascii="方正仿宋_GBK" w:hAnsi="宋体" w:eastAsia="方正仿宋_GBK"/>
                <w:sz w:val="24"/>
                <w:szCs w:val="28"/>
              </w:rPr>
            </w:pPr>
          </w:p>
        </w:tc>
        <w:tc>
          <w:tcPr>
            <w:tcW w:w="867" w:type="dxa"/>
            <w:noWrap w:val="0"/>
            <w:vAlign w:val="center"/>
          </w:tcPr>
          <w:p w14:paraId="6B934C30">
            <w:pPr>
              <w:jc w:val="center"/>
              <w:rPr>
                <w:rFonts w:hint="eastAsia" w:ascii="方正仿宋_GBK" w:hAnsi="宋体" w:eastAsia="方正仿宋_GBK"/>
                <w:sz w:val="24"/>
                <w:szCs w:val="28"/>
              </w:rPr>
            </w:pPr>
          </w:p>
        </w:tc>
        <w:tc>
          <w:tcPr>
            <w:tcW w:w="1186" w:type="dxa"/>
            <w:noWrap w:val="0"/>
            <w:vAlign w:val="center"/>
          </w:tcPr>
          <w:p w14:paraId="52DFE52A">
            <w:pPr>
              <w:jc w:val="center"/>
              <w:rPr>
                <w:rFonts w:hint="eastAsia" w:ascii="方正仿宋_GBK" w:hAnsi="宋体" w:eastAsia="方正仿宋_GBK"/>
                <w:sz w:val="24"/>
                <w:szCs w:val="28"/>
              </w:rPr>
            </w:pPr>
          </w:p>
        </w:tc>
        <w:tc>
          <w:tcPr>
            <w:tcW w:w="1233" w:type="dxa"/>
            <w:noWrap w:val="0"/>
            <w:vAlign w:val="center"/>
          </w:tcPr>
          <w:p w14:paraId="711C58E7">
            <w:pPr>
              <w:jc w:val="center"/>
              <w:rPr>
                <w:rFonts w:hint="eastAsia" w:ascii="方正仿宋_GBK" w:hAnsi="宋体" w:eastAsia="方正仿宋_GBK"/>
                <w:sz w:val="24"/>
                <w:szCs w:val="28"/>
              </w:rPr>
            </w:pPr>
          </w:p>
        </w:tc>
      </w:tr>
      <w:tr w14:paraId="66764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0DF2B17C">
            <w:pPr>
              <w:jc w:val="center"/>
              <w:rPr>
                <w:rFonts w:hint="eastAsia" w:ascii="方正仿宋_GBK" w:hAnsi="宋体" w:eastAsia="方正仿宋_GBK"/>
                <w:sz w:val="24"/>
                <w:szCs w:val="28"/>
              </w:rPr>
            </w:pPr>
          </w:p>
        </w:tc>
        <w:tc>
          <w:tcPr>
            <w:tcW w:w="1721" w:type="dxa"/>
            <w:noWrap w:val="0"/>
            <w:vAlign w:val="center"/>
          </w:tcPr>
          <w:p w14:paraId="23BE51C2">
            <w:pPr>
              <w:jc w:val="center"/>
              <w:rPr>
                <w:rFonts w:hint="eastAsia" w:ascii="方正仿宋_GBK" w:hAnsi="宋体" w:eastAsia="方正仿宋_GBK"/>
                <w:sz w:val="24"/>
                <w:szCs w:val="28"/>
              </w:rPr>
            </w:pPr>
          </w:p>
        </w:tc>
        <w:tc>
          <w:tcPr>
            <w:tcW w:w="1417" w:type="dxa"/>
            <w:noWrap w:val="0"/>
            <w:vAlign w:val="center"/>
          </w:tcPr>
          <w:p w14:paraId="40820235">
            <w:pPr>
              <w:jc w:val="center"/>
              <w:rPr>
                <w:rFonts w:hint="eastAsia" w:ascii="方正仿宋_GBK" w:hAnsi="宋体" w:eastAsia="方正仿宋_GBK"/>
                <w:sz w:val="24"/>
                <w:szCs w:val="28"/>
              </w:rPr>
            </w:pPr>
          </w:p>
        </w:tc>
        <w:tc>
          <w:tcPr>
            <w:tcW w:w="1250" w:type="dxa"/>
            <w:noWrap w:val="0"/>
            <w:vAlign w:val="center"/>
          </w:tcPr>
          <w:p w14:paraId="1FB0B407">
            <w:pPr>
              <w:jc w:val="center"/>
              <w:rPr>
                <w:rFonts w:hint="eastAsia" w:ascii="方正仿宋_GBK" w:hAnsi="宋体" w:eastAsia="方正仿宋_GBK"/>
                <w:sz w:val="24"/>
                <w:szCs w:val="28"/>
              </w:rPr>
            </w:pPr>
          </w:p>
        </w:tc>
        <w:tc>
          <w:tcPr>
            <w:tcW w:w="867" w:type="dxa"/>
            <w:noWrap w:val="0"/>
            <w:vAlign w:val="center"/>
          </w:tcPr>
          <w:p w14:paraId="68D5C98B">
            <w:pPr>
              <w:jc w:val="center"/>
              <w:rPr>
                <w:rFonts w:hint="eastAsia" w:ascii="方正仿宋_GBK" w:hAnsi="宋体" w:eastAsia="方正仿宋_GBK"/>
                <w:sz w:val="24"/>
                <w:szCs w:val="28"/>
              </w:rPr>
            </w:pPr>
          </w:p>
        </w:tc>
        <w:tc>
          <w:tcPr>
            <w:tcW w:w="1186" w:type="dxa"/>
            <w:noWrap w:val="0"/>
            <w:vAlign w:val="center"/>
          </w:tcPr>
          <w:p w14:paraId="6AFC7EBB">
            <w:pPr>
              <w:jc w:val="center"/>
              <w:rPr>
                <w:rFonts w:hint="eastAsia" w:ascii="方正仿宋_GBK" w:hAnsi="宋体" w:eastAsia="方正仿宋_GBK"/>
                <w:sz w:val="24"/>
                <w:szCs w:val="28"/>
              </w:rPr>
            </w:pPr>
          </w:p>
        </w:tc>
        <w:tc>
          <w:tcPr>
            <w:tcW w:w="1233" w:type="dxa"/>
            <w:noWrap w:val="0"/>
            <w:vAlign w:val="center"/>
          </w:tcPr>
          <w:p w14:paraId="6868CB0C">
            <w:pPr>
              <w:jc w:val="center"/>
              <w:rPr>
                <w:rFonts w:hint="eastAsia" w:ascii="方正仿宋_GBK" w:hAnsi="宋体" w:eastAsia="方正仿宋_GBK"/>
                <w:sz w:val="24"/>
                <w:szCs w:val="28"/>
              </w:rPr>
            </w:pPr>
          </w:p>
        </w:tc>
      </w:tr>
      <w:tr w14:paraId="027F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5C806C63">
            <w:pPr>
              <w:jc w:val="center"/>
              <w:rPr>
                <w:rFonts w:hint="eastAsia" w:ascii="方正仿宋_GBK" w:hAnsi="宋体" w:eastAsia="方正仿宋_GBK"/>
                <w:sz w:val="24"/>
                <w:szCs w:val="28"/>
              </w:rPr>
            </w:pPr>
          </w:p>
        </w:tc>
        <w:tc>
          <w:tcPr>
            <w:tcW w:w="1721" w:type="dxa"/>
            <w:noWrap w:val="0"/>
            <w:vAlign w:val="center"/>
          </w:tcPr>
          <w:p w14:paraId="73E1AC48">
            <w:pPr>
              <w:jc w:val="center"/>
              <w:rPr>
                <w:rFonts w:hint="eastAsia" w:ascii="方正仿宋_GBK" w:hAnsi="宋体" w:eastAsia="方正仿宋_GBK"/>
                <w:sz w:val="24"/>
                <w:szCs w:val="28"/>
              </w:rPr>
            </w:pPr>
          </w:p>
        </w:tc>
        <w:tc>
          <w:tcPr>
            <w:tcW w:w="1417" w:type="dxa"/>
            <w:noWrap w:val="0"/>
            <w:vAlign w:val="center"/>
          </w:tcPr>
          <w:p w14:paraId="7C74AC4D">
            <w:pPr>
              <w:jc w:val="center"/>
              <w:rPr>
                <w:rFonts w:hint="eastAsia" w:ascii="方正仿宋_GBK" w:hAnsi="宋体" w:eastAsia="方正仿宋_GBK"/>
                <w:sz w:val="24"/>
                <w:szCs w:val="28"/>
              </w:rPr>
            </w:pPr>
          </w:p>
        </w:tc>
        <w:tc>
          <w:tcPr>
            <w:tcW w:w="1250" w:type="dxa"/>
            <w:noWrap w:val="0"/>
            <w:vAlign w:val="center"/>
          </w:tcPr>
          <w:p w14:paraId="49B2FEEB">
            <w:pPr>
              <w:jc w:val="center"/>
              <w:rPr>
                <w:rFonts w:hint="eastAsia" w:ascii="方正仿宋_GBK" w:hAnsi="宋体" w:eastAsia="方正仿宋_GBK"/>
                <w:sz w:val="24"/>
                <w:szCs w:val="28"/>
              </w:rPr>
            </w:pPr>
          </w:p>
        </w:tc>
        <w:tc>
          <w:tcPr>
            <w:tcW w:w="867" w:type="dxa"/>
            <w:noWrap w:val="0"/>
            <w:vAlign w:val="center"/>
          </w:tcPr>
          <w:p w14:paraId="42AC04D9">
            <w:pPr>
              <w:jc w:val="center"/>
              <w:rPr>
                <w:rFonts w:hint="eastAsia" w:ascii="方正仿宋_GBK" w:hAnsi="宋体" w:eastAsia="方正仿宋_GBK"/>
                <w:sz w:val="24"/>
                <w:szCs w:val="28"/>
              </w:rPr>
            </w:pPr>
          </w:p>
        </w:tc>
        <w:tc>
          <w:tcPr>
            <w:tcW w:w="1186" w:type="dxa"/>
            <w:noWrap w:val="0"/>
            <w:vAlign w:val="center"/>
          </w:tcPr>
          <w:p w14:paraId="65B25E3B">
            <w:pPr>
              <w:jc w:val="center"/>
              <w:rPr>
                <w:rFonts w:hint="eastAsia" w:ascii="方正仿宋_GBK" w:hAnsi="宋体" w:eastAsia="方正仿宋_GBK"/>
                <w:sz w:val="24"/>
                <w:szCs w:val="28"/>
              </w:rPr>
            </w:pPr>
          </w:p>
        </w:tc>
        <w:tc>
          <w:tcPr>
            <w:tcW w:w="1233" w:type="dxa"/>
            <w:noWrap w:val="0"/>
            <w:vAlign w:val="center"/>
          </w:tcPr>
          <w:p w14:paraId="1077FE86">
            <w:pPr>
              <w:jc w:val="center"/>
              <w:rPr>
                <w:rFonts w:hint="eastAsia" w:ascii="方正仿宋_GBK" w:hAnsi="宋体" w:eastAsia="方正仿宋_GBK"/>
                <w:sz w:val="24"/>
                <w:szCs w:val="28"/>
              </w:rPr>
            </w:pPr>
          </w:p>
        </w:tc>
      </w:tr>
      <w:tr w14:paraId="6761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1901E5A4">
            <w:pPr>
              <w:jc w:val="center"/>
              <w:rPr>
                <w:rFonts w:hint="eastAsia" w:ascii="方正仿宋_GBK" w:hAnsi="宋体" w:eastAsia="方正仿宋_GBK"/>
                <w:sz w:val="24"/>
                <w:szCs w:val="28"/>
              </w:rPr>
            </w:pPr>
          </w:p>
        </w:tc>
        <w:tc>
          <w:tcPr>
            <w:tcW w:w="1721" w:type="dxa"/>
            <w:noWrap w:val="0"/>
            <w:vAlign w:val="center"/>
          </w:tcPr>
          <w:p w14:paraId="4758A7E6">
            <w:pPr>
              <w:jc w:val="center"/>
              <w:rPr>
                <w:rFonts w:hint="eastAsia" w:ascii="方正仿宋_GBK" w:hAnsi="宋体" w:eastAsia="方正仿宋_GBK"/>
                <w:sz w:val="24"/>
                <w:szCs w:val="28"/>
              </w:rPr>
            </w:pPr>
          </w:p>
        </w:tc>
        <w:tc>
          <w:tcPr>
            <w:tcW w:w="1417" w:type="dxa"/>
            <w:noWrap w:val="0"/>
            <w:vAlign w:val="center"/>
          </w:tcPr>
          <w:p w14:paraId="1F0EB9CE">
            <w:pPr>
              <w:jc w:val="center"/>
              <w:rPr>
                <w:rFonts w:hint="eastAsia" w:ascii="方正仿宋_GBK" w:hAnsi="宋体" w:eastAsia="方正仿宋_GBK"/>
                <w:sz w:val="24"/>
                <w:szCs w:val="28"/>
              </w:rPr>
            </w:pPr>
          </w:p>
        </w:tc>
        <w:tc>
          <w:tcPr>
            <w:tcW w:w="1250" w:type="dxa"/>
            <w:noWrap w:val="0"/>
            <w:vAlign w:val="center"/>
          </w:tcPr>
          <w:p w14:paraId="632C084A">
            <w:pPr>
              <w:jc w:val="center"/>
              <w:rPr>
                <w:rFonts w:hint="eastAsia" w:ascii="方正仿宋_GBK" w:hAnsi="宋体" w:eastAsia="方正仿宋_GBK"/>
                <w:sz w:val="24"/>
                <w:szCs w:val="28"/>
              </w:rPr>
            </w:pPr>
          </w:p>
        </w:tc>
        <w:tc>
          <w:tcPr>
            <w:tcW w:w="867" w:type="dxa"/>
            <w:noWrap w:val="0"/>
            <w:vAlign w:val="center"/>
          </w:tcPr>
          <w:p w14:paraId="43A1AECF">
            <w:pPr>
              <w:jc w:val="center"/>
              <w:rPr>
                <w:rFonts w:hint="eastAsia" w:ascii="方正仿宋_GBK" w:hAnsi="宋体" w:eastAsia="方正仿宋_GBK"/>
                <w:sz w:val="24"/>
                <w:szCs w:val="28"/>
              </w:rPr>
            </w:pPr>
          </w:p>
        </w:tc>
        <w:tc>
          <w:tcPr>
            <w:tcW w:w="1186" w:type="dxa"/>
            <w:noWrap w:val="0"/>
            <w:vAlign w:val="center"/>
          </w:tcPr>
          <w:p w14:paraId="7754BECF">
            <w:pPr>
              <w:jc w:val="center"/>
              <w:rPr>
                <w:rFonts w:hint="eastAsia" w:ascii="方正仿宋_GBK" w:hAnsi="宋体" w:eastAsia="方正仿宋_GBK"/>
                <w:sz w:val="24"/>
                <w:szCs w:val="28"/>
              </w:rPr>
            </w:pPr>
          </w:p>
        </w:tc>
        <w:tc>
          <w:tcPr>
            <w:tcW w:w="1233" w:type="dxa"/>
            <w:noWrap w:val="0"/>
            <w:vAlign w:val="center"/>
          </w:tcPr>
          <w:p w14:paraId="0DF61C6D">
            <w:pPr>
              <w:jc w:val="center"/>
              <w:rPr>
                <w:rFonts w:hint="eastAsia" w:ascii="方正仿宋_GBK" w:hAnsi="宋体" w:eastAsia="方正仿宋_GBK"/>
                <w:sz w:val="24"/>
                <w:szCs w:val="28"/>
              </w:rPr>
            </w:pPr>
          </w:p>
        </w:tc>
      </w:tr>
    </w:tbl>
    <w:p w14:paraId="420C7799">
      <w:pPr>
        <w:snapToGrid w:val="0"/>
        <w:spacing w:line="500" w:lineRule="exact"/>
        <w:rPr>
          <w:rFonts w:hint="eastAsia" w:ascii="方正仿宋_GBK" w:hAnsi="宋体" w:eastAsia="方正仿宋_GBK"/>
          <w:sz w:val="24"/>
          <w:szCs w:val="28"/>
        </w:rPr>
      </w:pPr>
    </w:p>
    <w:p w14:paraId="068B7F4F">
      <w:pPr>
        <w:snapToGrid w:val="0"/>
        <w:spacing w:line="500" w:lineRule="exact"/>
        <w:ind w:firstLine="480" w:firstLineChars="200"/>
        <w:rPr>
          <w:rFonts w:hint="eastAsia" w:ascii="方正仿宋_GBK" w:hAnsi="宋体" w:eastAsia="方正仿宋_GBK"/>
          <w:sz w:val="24"/>
          <w:szCs w:val="28"/>
        </w:rPr>
      </w:pPr>
      <w:r>
        <w:rPr>
          <w:rFonts w:hint="eastAsia" w:ascii="方正仿宋_GBK" w:hAnsi="宋体" w:eastAsia="方正仿宋_GBK"/>
          <w:sz w:val="24"/>
          <w:szCs w:val="28"/>
        </w:rPr>
        <w:t>注：1.供应商应完整填写本表。</w:t>
      </w:r>
    </w:p>
    <w:p w14:paraId="00FABB82">
      <w:pPr>
        <w:snapToGrid w:val="0"/>
        <w:spacing w:line="500" w:lineRule="exact"/>
        <w:rPr>
          <w:rFonts w:hint="eastAsia" w:ascii="方正仿宋_GBK" w:hAnsi="宋体" w:eastAsia="方正仿宋_GBK"/>
          <w:sz w:val="24"/>
          <w:szCs w:val="28"/>
        </w:rPr>
      </w:pPr>
      <w:r>
        <w:rPr>
          <w:rFonts w:hint="eastAsia" w:ascii="方正仿宋_GBK" w:hAnsi="宋体" w:eastAsia="方正仿宋_GBK"/>
          <w:sz w:val="24"/>
          <w:szCs w:val="28"/>
        </w:rPr>
        <w:t xml:space="preserve">        2.该表可扩展</w:t>
      </w:r>
      <w:bookmarkStart w:id="188" w:name="OLE_LINK2"/>
      <w:bookmarkStart w:id="189" w:name="OLE_LINK1"/>
      <w:r>
        <w:rPr>
          <w:rFonts w:hint="eastAsia" w:ascii="方正仿宋_GBK" w:hAnsi="宋体" w:eastAsia="方正仿宋_GBK"/>
          <w:sz w:val="24"/>
          <w:szCs w:val="28"/>
        </w:rPr>
        <w:t>。</w:t>
      </w:r>
      <w:bookmarkEnd w:id="188"/>
      <w:bookmarkEnd w:id="189"/>
    </w:p>
    <w:p w14:paraId="24E13EC9">
      <w:pPr>
        <w:snapToGrid w:val="0"/>
        <w:spacing w:line="500" w:lineRule="exact"/>
        <w:rPr>
          <w:rFonts w:hint="eastAsia" w:ascii="方正仿宋_GBK" w:hAnsi="宋体" w:eastAsia="方正仿宋_GBK"/>
          <w:sz w:val="24"/>
          <w:szCs w:val="24"/>
        </w:rPr>
      </w:pPr>
      <w:r>
        <w:rPr>
          <w:rFonts w:hint="eastAsia" w:ascii="方正仿宋_GBK" w:hAnsi="宋体" w:eastAsia="方正仿宋_GBK"/>
          <w:sz w:val="24"/>
          <w:szCs w:val="28"/>
        </w:rPr>
        <w:t xml:space="preserve">       </w:t>
      </w:r>
    </w:p>
    <w:p w14:paraId="36200567">
      <w:pPr>
        <w:pStyle w:val="11"/>
        <w:spacing w:line="360" w:lineRule="auto"/>
        <w:rPr>
          <w:rFonts w:hint="eastAsia" w:ascii="方正仿宋_GBK" w:hAnsi="宋体" w:eastAsia="方正仿宋_GBK"/>
          <w:sz w:val="24"/>
          <w:szCs w:val="24"/>
        </w:rPr>
      </w:pPr>
      <w:r>
        <w:rPr>
          <w:rFonts w:hint="eastAsia" w:ascii="方正仿宋_GBK" w:hAnsi="宋体" w:eastAsia="方正仿宋_GBK"/>
          <w:sz w:val="24"/>
          <w:szCs w:val="24"/>
        </w:rPr>
        <w:t xml:space="preserve">            </w:t>
      </w:r>
    </w:p>
    <w:p w14:paraId="067F0967">
      <w:pPr>
        <w:spacing w:line="360" w:lineRule="auto"/>
        <w:rPr>
          <w:rFonts w:hint="eastAsia"/>
        </w:rPr>
      </w:pPr>
      <w:r>
        <w:rPr>
          <w:rFonts w:hint="eastAsia" w:ascii="方正仿宋_GBK" w:hAnsi="宋体" w:eastAsia="方正仿宋_GBK"/>
          <w:sz w:val="24"/>
          <w:szCs w:val="24"/>
        </w:rPr>
        <w:t xml:space="preserve">                                          供应商名称（公章）或自然人签署：</w:t>
      </w:r>
    </w:p>
    <w:p w14:paraId="02D7ED7D">
      <w:pPr>
        <w:spacing w:line="360" w:lineRule="auto"/>
        <w:ind w:right="480" w:firstLine="6480" w:firstLineChars="2700"/>
        <w:rPr>
          <w:rFonts w:hint="eastAsia" w:ascii="方正仿宋_GBK" w:hAnsi="宋体" w:eastAsia="方正仿宋_GBK"/>
          <w:sz w:val="24"/>
          <w:szCs w:val="24"/>
          <w:bdr w:val="single" w:color="auto" w:sz="4" w:space="0"/>
        </w:rPr>
        <w:sectPr>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szCs w:val="24"/>
        </w:rPr>
        <w:t>年     月    日</w:t>
      </w:r>
    </w:p>
    <w:p w14:paraId="7156BE16">
      <w:pPr>
        <w:tabs>
          <w:tab w:val="left" w:pos="6300"/>
        </w:tabs>
        <w:snapToGrid w:val="0"/>
        <w:spacing w:line="480" w:lineRule="exact"/>
        <w:rPr>
          <w:rFonts w:hint="eastAsia" w:ascii="方正仿宋_GBK" w:hAnsi="宋体" w:eastAsia="方正仿宋_GBK"/>
          <w:sz w:val="24"/>
          <w:szCs w:val="24"/>
        </w:rPr>
      </w:pPr>
    </w:p>
    <w:p w14:paraId="74EC8538">
      <w:pPr>
        <w:tabs>
          <w:tab w:val="left" w:pos="6300"/>
        </w:tabs>
        <w:snapToGrid w:val="0"/>
        <w:spacing w:line="480" w:lineRule="exact"/>
        <w:ind w:firstLine="480" w:firstLineChars="200"/>
        <w:rPr>
          <w:rFonts w:hint="eastAsia" w:ascii="方正仿宋_GBK" w:hAnsi="宋体" w:eastAsia="方正仿宋_GBK"/>
          <w:sz w:val="24"/>
          <w:szCs w:val="24"/>
        </w:rPr>
      </w:pPr>
    </w:p>
    <w:p w14:paraId="710FB18C">
      <w:pPr>
        <w:tabs>
          <w:tab w:val="left" w:pos="6300"/>
        </w:tabs>
        <w:snapToGrid w:val="0"/>
        <w:spacing w:line="500" w:lineRule="exact"/>
        <w:rPr>
          <w:rFonts w:hint="eastAsia" w:ascii="方正仿宋_GBK" w:hAnsi="宋体" w:eastAsia="方正仿宋_GBK"/>
          <w:b/>
          <w:bCs/>
          <w:sz w:val="24"/>
        </w:rPr>
      </w:pPr>
      <w:bookmarkStart w:id="190" w:name="_Toc65660382"/>
      <w:bookmarkStart w:id="191" w:name="_Toc2082"/>
      <w:bookmarkStart w:id="192" w:name="_Toc21793"/>
      <w:bookmarkStart w:id="193" w:name="_Toc20162"/>
      <w:bookmarkStart w:id="194" w:name="_Toc106034811"/>
      <w:r>
        <w:rPr>
          <w:rFonts w:hint="eastAsia" w:ascii="方正仿宋_GBK" w:hAnsi="宋体" w:eastAsia="方正仿宋_GBK"/>
          <w:b/>
          <w:bCs/>
          <w:sz w:val="24"/>
          <w:lang w:val="en-US" w:eastAsia="zh-CN"/>
        </w:rPr>
        <w:t>二</w:t>
      </w:r>
      <w:r>
        <w:rPr>
          <w:rFonts w:hint="eastAsia" w:ascii="方正仿宋_GBK" w:hAnsi="宋体" w:eastAsia="方正仿宋_GBK"/>
          <w:b/>
          <w:bCs/>
          <w:sz w:val="24"/>
        </w:rPr>
        <w:t>、资格条件及其他</w:t>
      </w:r>
      <w:bookmarkEnd w:id="190"/>
      <w:bookmarkEnd w:id="191"/>
      <w:bookmarkEnd w:id="192"/>
      <w:bookmarkEnd w:id="193"/>
      <w:bookmarkEnd w:id="194"/>
    </w:p>
    <w:p w14:paraId="21E7131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（一）法人营业执照（副本）或事业单位法人证书（副本）或个体工商户营业执照或有效的自然人身份证明或社会团体法人登记证书复印件</w:t>
      </w:r>
    </w:p>
    <w:p w14:paraId="06E55283">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（二）法定代表人身份证明书（格式）</w:t>
      </w:r>
    </w:p>
    <w:p w14:paraId="552BC390">
      <w:pPr>
        <w:tabs>
          <w:tab w:val="left" w:pos="6300"/>
        </w:tabs>
        <w:snapToGrid w:val="0"/>
        <w:spacing w:line="500" w:lineRule="exact"/>
        <w:ind w:firstLine="570"/>
        <w:rPr>
          <w:rFonts w:hint="eastAsia" w:ascii="方正仿宋_GBK" w:hAnsi="宋体" w:eastAsia="方正仿宋_GBK"/>
          <w:sz w:val="24"/>
        </w:rPr>
      </w:pPr>
    </w:p>
    <w:p w14:paraId="268B199C">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询价项目名称：</w:t>
      </w:r>
      <w:r>
        <w:rPr>
          <w:rFonts w:hint="eastAsia" w:ascii="方正仿宋_GBK" w:hAnsi="宋体" w:eastAsia="方正仿宋_GBK"/>
          <w:sz w:val="24"/>
          <w:u w:val="single"/>
        </w:rPr>
        <w:t xml:space="preserve">                                                </w:t>
      </w:r>
    </w:p>
    <w:p w14:paraId="59250972">
      <w:pPr>
        <w:tabs>
          <w:tab w:val="left" w:pos="6300"/>
        </w:tabs>
        <w:snapToGrid w:val="0"/>
        <w:spacing w:line="500" w:lineRule="exact"/>
        <w:ind w:firstLine="570"/>
        <w:rPr>
          <w:rFonts w:hint="eastAsia" w:ascii="方正仿宋_GBK" w:hAnsi="宋体" w:eastAsia="方正仿宋_GBK"/>
          <w:sz w:val="24"/>
        </w:rPr>
      </w:pPr>
    </w:p>
    <w:p w14:paraId="559DB2DA">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（采购机构名称）：</w:t>
      </w:r>
    </w:p>
    <w:p w14:paraId="73C68D94">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（法定代表人姓名）在</w:t>
      </w:r>
      <w:r>
        <w:rPr>
          <w:rFonts w:hint="eastAsia" w:ascii="方正仿宋_GBK" w:hAnsi="宋体" w:eastAsia="方正仿宋_GBK"/>
          <w:sz w:val="24"/>
          <w:u w:val="single"/>
        </w:rPr>
        <w:t xml:space="preserve">                       </w:t>
      </w:r>
      <w:r>
        <w:rPr>
          <w:rFonts w:hint="eastAsia" w:ascii="方正仿宋_GBK" w:hAnsi="宋体" w:eastAsia="方正仿宋_GBK"/>
          <w:sz w:val="24"/>
        </w:rPr>
        <w:t>（供应商名称）任</w:t>
      </w:r>
      <w:r>
        <w:rPr>
          <w:rFonts w:hint="eastAsia" w:ascii="方正仿宋_GBK" w:hAnsi="宋体" w:eastAsia="方正仿宋_GBK"/>
          <w:sz w:val="24"/>
          <w:u w:val="single"/>
        </w:rPr>
        <w:t xml:space="preserve">    </w:t>
      </w:r>
      <w:r>
        <w:rPr>
          <w:rFonts w:hint="eastAsia" w:ascii="方正仿宋_GBK" w:hAnsi="宋体" w:eastAsia="方正仿宋_GBK"/>
          <w:sz w:val="24"/>
        </w:rPr>
        <w:t>（职务名称）职务，是（供应商名称）</w:t>
      </w:r>
      <w:r>
        <w:rPr>
          <w:rFonts w:hint="eastAsia" w:ascii="方正仿宋_GBK" w:hAnsi="宋体" w:eastAsia="方正仿宋_GBK"/>
          <w:sz w:val="24"/>
          <w:u w:val="single"/>
        </w:rPr>
        <w:t xml:space="preserve">              </w:t>
      </w:r>
      <w:r>
        <w:rPr>
          <w:rFonts w:hint="eastAsia" w:ascii="方正仿宋_GBK" w:hAnsi="宋体" w:eastAsia="方正仿宋_GBK"/>
          <w:sz w:val="24"/>
        </w:rPr>
        <w:t>的法定代表人。</w:t>
      </w:r>
    </w:p>
    <w:p w14:paraId="39FE1B37">
      <w:pPr>
        <w:tabs>
          <w:tab w:val="left" w:pos="6300"/>
        </w:tabs>
        <w:snapToGrid w:val="0"/>
        <w:spacing w:line="500" w:lineRule="exact"/>
        <w:ind w:firstLine="570"/>
        <w:rPr>
          <w:rFonts w:hint="eastAsia" w:ascii="方正仿宋_GBK" w:hAnsi="宋体" w:eastAsia="方正仿宋_GBK"/>
          <w:sz w:val="24"/>
        </w:rPr>
      </w:pPr>
    </w:p>
    <w:p w14:paraId="3FEA4655">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特此证明。</w:t>
      </w:r>
    </w:p>
    <w:p w14:paraId="50E585CA">
      <w:pPr>
        <w:tabs>
          <w:tab w:val="left" w:pos="6300"/>
        </w:tabs>
        <w:snapToGrid w:val="0"/>
        <w:spacing w:line="500" w:lineRule="exact"/>
        <w:ind w:firstLine="570"/>
        <w:rPr>
          <w:rFonts w:hint="eastAsia" w:ascii="方正仿宋_GBK" w:hAnsi="宋体" w:eastAsia="方正仿宋_GBK"/>
          <w:sz w:val="24"/>
        </w:rPr>
      </w:pPr>
    </w:p>
    <w:p w14:paraId="4795AD2D">
      <w:pPr>
        <w:tabs>
          <w:tab w:val="left" w:pos="6300"/>
        </w:tabs>
        <w:snapToGrid w:val="0"/>
        <w:spacing w:line="500" w:lineRule="exact"/>
        <w:ind w:firstLine="570"/>
        <w:rPr>
          <w:rFonts w:hint="eastAsia" w:ascii="方正仿宋_GBK" w:hAnsi="宋体" w:eastAsia="方正仿宋_GBK"/>
          <w:sz w:val="24"/>
        </w:rPr>
      </w:pPr>
    </w:p>
    <w:p w14:paraId="375E1B5D">
      <w:pPr>
        <w:tabs>
          <w:tab w:val="left" w:pos="6300"/>
        </w:tabs>
        <w:snapToGrid w:val="0"/>
        <w:spacing w:line="500" w:lineRule="exact"/>
        <w:ind w:firstLine="570"/>
        <w:rPr>
          <w:rFonts w:hint="eastAsia" w:ascii="方正仿宋_GBK" w:hAnsi="宋体" w:eastAsia="方正仿宋_GBK"/>
          <w:sz w:val="24"/>
        </w:rPr>
      </w:pPr>
    </w:p>
    <w:p w14:paraId="2CFCC9F3">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（供应商公章）</w:t>
      </w:r>
    </w:p>
    <w:p w14:paraId="4C50F90B">
      <w:pPr>
        <w:tabs>
          <w:tab w:val="left" w:pos="6300"/>
        </w:tabs>
        <w:snapToGrid w:val="0"/>
        <w:spacing w:line="500" w:lineRule="exact"/>
        <w:ind w:firstLine="570"/>
        <w:rPr>
          <w:rFonts w:hint="eastAsia" w:ascii="方正仿宋_GBK" w:hAnsi="宋体" w:eastAsia="方正仿宋_GBK"/>
          <w:sz w:val="24"/>
        </w:rPr>
      </w:pPr>
    </w:p>
    <w:p w14:paraId="65400B7D">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年   月   日</w:t>
      </w:r>
    </w:p>
    <w:p w14:paraId="620D49B0">
      <w:pPr>
        <w:tabs>
          <w:tab w:val="left" w:pos="6300"/>
        </w:tabs>
        <w:snapToGrid w:val="0"/>
        <w:spacing w:line="500" w:lineRule="exact"/>
        <w:ind w:firstLine="570"/>
        <w:rPr>
          <w:rFonts w:hint="eastAsia" w:ascii="方正仿宋_GBK" w:hAnsi="宋体" w:eastAsia="方正仿宋_GBK"/>
          <w:sz w:val="24"/>
        </w:rPr>
      </w:pPr>
    </w:p>
    <w:p w14:paraId="22A457A2">
      <w:pPr>
        <w:tabs>
          <w:tab w:val="left" w:pos="6300"/>
        </w:tabs>
        <w:snapToGrid w:val="0"/>
        <w:spacing w:line="500" w:lineRule="exact"/>
        <w:ind w:firstLine="570"/>
        <w:rPr>
          <w:rFonts w:hint="eastAsia" w:ascii="方正仿宋_GBK" w:hAnsi="宋体" w:eastAsia="方正仿宋_GBK"/>
          <w:sz w:val="24"/>
        </w:rPr>
      </w:pPr>
    </w:p>
    <w:p w14:paraId="7127A02B">
      <w:pPr>
        <w:tabs>
          <w:tab w:val="left" w:pos="6300"/>
        </w:tabs>
        <w:snapToGrid w:val="0"/>
        <w:spacing w:line="500" w:lineRule="exact"/>
        <w:ind w:firstLine="570"/>
        <w:rPr>
          <w:rFonts w:hint="eastAsia" w:ascii="方正仿宋_GBK" w:hAnsi="仿宋" w:eastAsia="方正仿宋_GBK"/>
          <w:sz w:val="24"/>
        </w:rPr>
      </w:pPr>
      <w:r>
        <w:rPr>
          <w:rFonts w:hint="eastAsia" w:ascii="方正仿宋_GBK" w:hAnsi="仿宋" w:eastAsia="方正仿宋_GBK"/>
          <w:sz w:val="24"/>
        </w:rPr>
        <w:t>法定代表人电话：XXXXXXX      电子邮箱：XXXXXX@XXXXX（若授权他人办理并签署响应文件的可不填写）</w:t>
      </w:r>
    </w:p>
    <w:p w14:paraId="2C7D600F">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仿宋" w:eastAsia="方正仿宋_GBK"/>
          <w:sz w:val="24"/>
        </w:rPr>
        <w:t>（附：法定代表人身份证正反面复印件）</w:t>
      </w:r>
    </w:p>
    <w:p w14:paraId="6FECE41C">
      <w:pPr>
        <w:snapToGrid w:val="0"/>
        <w:spacing w:line="312" w:lineRule="auto"/>
        <w:ind w:firstLine="480" w:firstLineChars="200"/>
        <w:rPr>
          <w:rFonts w:hint="eastAsia" w:ascii="方正仿宋_GBK" w:hAnsi="宋体" w:eastAsia="方正仿宋_GBK"/>
          <w:sz w:val="24"/>
          <w:szCs w:val="24"/>
        </w:rPr>
        <w:sectPr>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rPr>
        <w:br w:type="page"/>
      </w:r>
    </w:p>
    <w:p w14:paraId="5A0B5073">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（三）法定代表人授权委托书（格式）</w:t>
      </w:r>
    </w:p>
    <w:p w14:paraId="1BF1605F">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7DDE1880">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8"/>
        </w:rPr>
        <w:t>询价项目名称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64CA6B81">
      <w:pPr>
        <w:tabs>
          <w:tab w:val="left" w:pos="6300"/>
        </w:tabs>
        <w:snapToGrid w:val="0"/>
        <w:spacing w:line="500" w:lineRule="exact"/>
        <w:ind w:firstLine="570"/>
        <w:rPr>
          <w:rFonts w:hint="eastAsia" w:ascii="方正仿宋_GBK" w:hAnsi="宋体" w:eastAsia="方正仿宋_GBK"/>
          <w:sz w:val="24"/>
        </w:rPr>
      </w:pPr>
    </w:p>
    <w:p w14:paraId="53A78F45">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（采购机构名称）：</w:t>
      </w:r>
    </w:p>
    <w:p w14:paraId="3AC90AE5">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（供应商法定代表人名称）是</w:t>
      </w:r>
      <w:r>
        <w:rPr>
          <w:rFonts w:hint="eastAsia" w:ascii="方正仿宋_GBK" w:hAnsi="宋体" w:eastAsia="方正仿宋_GBK"/>
          <w:sz w:val="24"/>
          <w:u w:val="single"/>
        </w:rPr>
        <w:t xml:space="preserve">                    </w:t>
      </w:r>
      <w:r>
        <w:rPr>
          <w:rFonts w:hint="eastAsia" w:ascii="方正仿宋_GBK" w:hAnsi="宋体" w:eastAsia="方正仿宋_GBK"/>
          <w:sz w:val="24"/>
        </w:rPr>
        <w:t>（供应商名称）的法定代表人，特授权</w:t>
      </w:r>
      <w:r>
        <w:rPr>
          <w:rFonts w:hint="eastAsia" w:ascii="方正仿宋_GBK" w:hAnsi="宋体" w:eastAsia="方正仿宋_GBK"/>
          <w:sz w:val="24"/>
          <w:u w:val="single"/>
        </w:rPr>
        <w:t xml:space="preserve">          </w:t>
      </w:r>
      <w:r>
        <w:rPr>
          <w:rFonts w:hint="eastAsia" w:ascii="方正仿宋_GBK" w:hAnsi="宋体" w:eastAsia="方正仿宋_GBK"/>
          <w:sz w:val="24"/>
        </w:rPr>
        <w:t>（被授权人姓名及身份证代码）代表我单位全权办理上述项目的报价、签约等具体工作，并签署全部有关文件、协议及合同。</w:t>
      </w:r>
    </w:p>
    <w:p w14:paraId="1DF550DE">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我单位对被授权人的</w:t>
      </w:r>
      <w:r>
        <w:rPr>
          <w:rFonts w:hint="eastAsia" w:ascii="方正仿宋_GBK" w:hAnsi="宋体" w:eastAsia="方正仿宋_GBK"/>
          <w:sz w:val="24"/>
          <w:szCs w:val="28"/>
        </w:rPr>
        <w:t>签署</w:t>
      </w:r>
      <w:r>
        <w:rPr>
          <w:rFonts w:hint="eastAsia" w:ascii="方正仿宋_GBK" w:hAnsi="宋体" w:eastAsia="方正仿宋_GBK"/>
          <w:sz w:val="24"/>
        </w:rPr>
        <w:t>负全部责任。</w:t>
      </w:r>
    </w:p>
    <w:p w14:paraId="74DF9981">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在撤销授权的书面通知以前，本授权书一直有效。被授权人在授权书有效期内签署的所有文件不因授权的撤销而失效。</w:t>
      </w:r>
    </w:p>
    <w:p w14:paraId="61FB6CF7">
      <w:pPr>
        <w:tabs>
          <w:tab w:val="left" w:pos="6300"/>
        </w:tabs>
        <w:snapToGrid w:val="0"/>
        <w:spacing w:line="500" w:lineRule="exact"/>
        <w:ind w:firstLine="570"/>
        <w:rPr>
          <w:rFonts w:hint="eastAsia" w:ascii="方正仿宋_GBK" w:hAnsi="宋体" w:eastAsia="方正仿宋_GBK"/>
          <w:sz w:val="24"/>
        </w:rPr>
      </w:pPr>
    </w:p>
    <w:p w14:paraId="469A7626">
      <w:pPr>
        <w:tabs>
          <w:tab w:val="left" w:pos="6300"/>
        </w:tabs>
        <w:snapToGrid w:val="0"/>
        <w:spacing w:line="500" w:lineRule="exact"/>
        <w:ind w:firstLine="570"/>
        <w:rPr>
          <w:rFonts w:hint="eastAsia" w:ascii="方正仿宋_GBK" w:hAnsi="宋体" w:eastAsia="方正仿宋_GBK"/>
          <w:sz w:val="24"/>
        </w:rPr>
      </w:pPr>
    </w:p>
    <w:p w14:paraId="76EECFB0">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被授权人：                                 供应商法定代表人：</w:t>
      </w:r>
    </w:p>
    <w:p w14:paraId="079F98B2">
      <w:pPr>
        <w:tabs>
          <w:tab w:val="left" w:pos="6300"/>
        </w:tabs>
        <w:snapToGrid w:val="0"/>
        <w:spacing w:line="500" w:lineRule="exact"/>
        <w:ind w:firstLine="570"/>
        <w:rPr>
          <w:rFonts w:hint="eastAsia" w:ascii="方正仿宋_GBK" w:hAnsi="宋体" w:eastAsia="方正仿宋_GBK"/>
          <w:sz w:val="24"/>
          <w:szCs w:val="28"/>
        </w:rPr>
      </w:pPr>
      <w:r>
        <w:rPr>
          <w:rFonts w:hint="eastAsia" w:ascii="方正仿宋_GBK" w:hAnsi="宋体" w:eastAsia="方正仿宋_GBK"/>
          <w:sz w:val="24"/>
          <w:szCs w:val="28"/>
        </w:rPr>
        <w:t>（签署或盖章）                                （签署或盖章）</w:t>
      </w:r>
    </w:p>
    <w:p w14:paraId="77CC1318">
      <w:pPr>
        <w:tabs>
          <w:tab w:val="left" w:pos="6300"/>
        </w:tabs>
        <w:snapToGrid w:val="0"/>
        <w:spacing w:line="500" w:lineRule="exact"/>
        <w:ind w:firstLine="570"/>
        <w:rPr>
          <w:rFonts w:hint="eastAsia" w:ascii="方正仿宋_GBK" w:hAnsi="宋体" w:eastAsia="方正仿宋_GBK"/>
          <w:sz w:val="24"/>
          <w:szCs w:val="28"/>
        </w:rPr>
      </w:pPr>
    </w:p>
    <w:p w14:paraId="557E618F">
      <w:pPr>
        <w:tabs>
          <w:tab w:val="left" w:pos="6300"/>
        </w:tabs>
        <w:snapToGrid w:val="0"/>
        <w:spacing w:line="500" w:lineRule="exact"/>
        <w:ind w:firstLine="570"/>
        <w:rPr>
          <w:rFonts w:hint="eastAsia" w:ascii="方正仿宋_GBK" w:hAnsi="宋体" w:eastAsia="方正仿宋_GBK"/>
          <w:sz w:val="24"/>
        </w:rPr>
      </w:pPr>
    </w:p>
    <w:p w14:paraId="7290E460">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（附：被授权人身份证正反面复印件）</w:t>
      </w:r>
    </w:p>
    <w:p w14:paraId="52761366">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4A475589">
      <w:pPr>
        <w:tabs>
          <w:tab w:val="left" w:pos="6300"/>
        </w:tabs>
        <w:snapToGrid w:val="0"/>
        <w:spacing w:line="500" w:lineRule="exact"/>
        <w:ind w:firstLine="570"/>
        <w:rPr>
          <w:rFonts w:hint="eastAsia" w:ascii="方正仿宋_GBK" w:hAnsi="宋体" w:eastAsia="方正仿宋_GBK"/>
          <w:sz w:val="24"/>
        </w:rPr>
      </w:pPr>
    </w:p>
    <w:p w14:paraId="123CAD28">
      <w:pPr>
        <w:tabs>
          <w:tab w:val="left" w:pos="6300"/>
        </w:tabs>
        <w:snapToGrid w:val="0"/>
        <w:spacing w:line="500" w:lineRule="exact"/>
        <w:ind w:firstLine="570"/>
        <w:rPr>
          <w:rFonts w:hint="eastAsia" w:ascii="方正仿宋_GBK" w:hAnsi="宋体" w:eastAsia="方正仿宋_GBK"/>
          <w:sz w:val="24"/>
        </w:rPr>
      </w:pPr>
    </w:p>
    <w:p w14:paraId="2566DC20">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（供应商公章）</w:t>
      </w:r>
    </w:p>
    <w:p w14:paraId="1B6BF68A">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年   月   日</w:t>
      </w:r>
    </w:p>
    <w:p w14:paraId="630A7606">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被授权人电话：XXXXXXX     电子邮箱：XXXXXX@XXXXX（若法定代表人办理并签署响应文件的可不填写）</w:t>
      </w:r>
    </w:p>
    <w:p w14:paraId="4307BA49">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注：</w:t>
      </w:r>
    </w:p>
    <w:p w14:paraId="4FF8F573">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1.若为法定代表人办理并签署响应文件的，不提供此文件。</w:t>
      </w:r>
    </w:p>
    <w:p w14:paraId="3D6BD9E0">
      <w:pPr>
        <w:widowControl w:val="0"/>
        <w:numPr>
          <w:ilvl w:val="0"/>
          <w:numId w:val="0"/>
        </w:numPr>
        <w:spacing w:line="360" w:lineRule="auto"/>
        <w:ind w:firstLine="480" w:firstLineChars="200"/>
        <w:jc w:val="both"/>
        <w:rPr>
          <w:rFonts w:hint="eastAsia" w:ascii="方正仿宋_GBK" w:hAnsi="宋体" w:eastAsia="方正仿宋_GBK"/>
          <w:sz w:val="24"/>
          <w:szCs w:val="24"/>
          <w:lang w:val="en-US" w:eastAsia="zh-CN"/>
        </w:rPr>
        <w:sectPr>
          <w:footerReference r:id="rId4" w:type="default"/>
          <w:pgSz w:w="11907" w:h="16840"/>
          <w:pgMar w:top="1134" w:right="1191" w:bottom="1134" w:left="1304" w:header="964" w:footer="992" w:gutter="0"/>
          <w:pgNumType w:fmt="decimal"/>
          <w:cols w:space="720" w:num="1"/>
          <w:docGrid w:linePitch="312" w:charSpace="0"/>
        </w:sectPr>
      </w:pPr>
      <w:r>
        <w:rPr>
          <w:rFonts w:hint="eastAsia" w:ascii="方正仿宋_GBK" w:hAnsi="仿宋" w:eastAsia="方正仿宋_GBK"/>
          <w:sz w:val="24"/>
        </w:rPr>
        <w:t>2.若为联合体参与的，法定代表人授权委托书由联合体主办方</w:t>
      </w:r>
      <w:r>
        <w:rPr>
          <w:rFonts w:hint="eastAsia" w:ascii="方正仿宋_GBK" w:hAnsi="仿宋" w:eastAsia="方正仿宋_GBK" w:cs="宋体"/>
          <w:kern w:val="0"/>
          <w:sz w:val="24"/>
          <w:szCs w:val="24"/>
        </w:rPr>
        <w:t>（主体）</w:t>
      </w:r>
      <w:r>
        <w:rPr>
          <w:rFonts w:hint="eastAsia" w:ascii="方正仿宋_GBK" w:hAnsi="仿宋" w:eastAsia="方正仿宋_GBK"/>
          <w:sz w:val="24"/>
        </w:rPr>
        <w:t>出具。</w:t>
      </w:r>
    </w:p>
    <w:p w14:paraId="108F46F3">
      <w:pPr>
        <w:pStyle w:val="13"/>
        <w:rPr>
          <w:rFonts w:hint="default"/>
          <w:lang w:val="en-US" w:eastAsia="zh-CN"/>
        </w:rPr>
      </w:pPr>
    </w:p>
    <w:p w14:paraId="2A9C66A1">
      <w:pPr>
        <w:snapToGrid w:val="0"/>
        <w:spacing w:line="400" w:lineRule="exact"/>
        <w:ind w:firstLine="540"/>
        <w:rPr>
          <w:rFonts w:hint="eastAsia" w:ascii="方正仿宋_GBK" w:eastAsia="方正仿宋_GBK"/>
          <w:sz w:val="24"/>
          <w:szCs w:val="24"/>
        </w:rPr>
      </w:pPr>
    </w:p>
    <w:p w14:paraId="4ABDF76B">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（四）基本资格条件承诺函（格式）</w:t>
      </w:r>
    </w:p>
    <w:p w14:paraId="44DE3F71">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基本资格条件承诺函</w:t>
      </w:r>
    </w:p>
    <w:p w14:paraId="4B1FDCDB">
      <w:pPr>
        <w:tabs>
          <w:tab w:val="left" w:pos="6300"/>
        </w:tabs>
        <w:snapToGrid w:val="0"/>
        <w:spacing w:line="530" w:lineRule="exact"/>
        <w:rPr>
          <w:sz w:val="24"/>
        </w:rPr>
      </w:pPr>
    </w:p>
    <w:p w14:paraId="6A9EAD09">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致</w:t>
      </w:r>
      <w:r>
        <w:rPr>
          <w:rFonts w:hint="eastAsia" w:ascii="方正仿宋_GBK" w:hAnsi="仿宋" w:eastAsia="方正仿宋_GBK"/>
          <w:sz w:val="24"/>
          <w:u w:val="single"/>
        </w:rPr>
        <w:t xml:space="preserve">                   </w:t>
      </w:r>
      <w:r>
        <w:rPr>
          <w:rFonts w:hint="eastAsia" w:ascii="方正仿宋_GBK" w:hAnsi="仿宋" w:eastAsia="方正仿宋_GBK"/>
          <w:sz w:val="24"/>
        </w:rPr>
        <w:t>（采购机构名称）：</w:t>
      </w:r>
    </w:p>
    <w:p w14:paraId="76B46411">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 xml:space="preserve">    </w:t>
      </w:r>
      <w:r>
        <w:rPr>
          <w:rFonts w:hint="eastAsia" w:ascii="方正仿宋_GBK" w:hAnsi="仿宋" w:eastAsia="方正仿宋_GBK"/>
          <w:sz w:val="24"/>
          <w:u w:val="single"/>
        </w:rPr>
        <w:t xml:space="preserve">              </w:t>
      </w:r>
      <w:r>
        <w:rPr>
          <w:rFonts w:hint="eastAsia" w:ascii="方正仿宋_GBK" w:hAnsi="仿宋" w:eastAsia="方正仿宋_GBK"/>
          <w:sz w:val="24"/>
        </w:rPr>
        <w:t>（供应商名称）郑重承诺：</w:t>
      </w:r>
    </w:p>
    <w:p w14:paraId="5C8464DB">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1.我方具有良好的商业信誉和健全的财务会计制度，具有履行合同所必需的设备和专业技术能力，具</w:t>
      </w:r>
      <w:r>
        <w:rPr>
          <w:rFonts w:hint="eastAsia" w:ascii="方正仿宋_GBK" w:hAnsi="仿宋" w:eastAsia="方正仿宋_GBK"/>
          <w:sz w:val="24"/>
          <w:lang w:val="zh-CN"/>
        </w:rPr>
        <w:t>有依法缴纳税收和社会保障金的良好记录</w:t>
      </w:r>
      <w:r>
        <w:rPr>
          <w:rFonts w:hint="eastAsia" w:ascii="方正仿宋_GBK" w:hAnsi="仿宋" w:eastAsia="方正仿宋_GBK"/>
          <w:sz w:val="24"/>
        </w:rPr>
        <w:t>，参加本项目采购活动前三年内无重大违法活动记录。</w:t>
      </w:r>
    </w:p>
    <w:p w14:paraId="26D88F69">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2.我方未列入在信用中国网站（www.creditchina.gov.cn）“失信被执行人”、“重大税收违法案件当事人名单”中，也未列入中国政府采购网（www.ccgp.gov.cn）“政府采购严重违法失信行为记录名单”中。</w:t>
      </w:r>
    </w:p>
    <w:p w14:paraId="73C8252D">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3.我方在采购项目评审（评标）环节结束后，随时接受采购人、采购代理机构的检查验证，配合提供相关证明材料，证明符合《中华人民共和国政府采购法》规定的供应商基本资格条件。</w:t>
      </w:r>
    </w:p>
    <w:p w14:paraId="4E385311">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我方对以上承诺负全部法律责任。</w:t>
      </w:r>
    </w:p>
    <w:p w14:paraId="623F875E">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特此承诺。</w:t>
      </w:r>
    </w:p>
    <w:p w14:paraId="7155978E">
      <w:pPr>
        <w:tabs>
          <w:tab w:val="left" w:pos="6300"/>
        </w:tabs>
        <w:snapToGrid w:val="0"/>
        <w:spacing w:line="500" w:lineRule="exact"/>
        <w:ind w:firstLine="480" w:firstLineChars="200"/>
        <w:rPr>
          <w:rFonts w:hint="eastAsia" w:ascii="方正仿宋_GBK" w:hAnsi="仿宋" w:eastAsia="方正仿宋_GBK"/>
          <w:sz w:val="24"/>
        </w:rPr>
      </w:pPr>
    </w:p>
    <w:p w14:paraId="797B54DC">
      <w:pPr>
        <w:tabs>
          <w:tab w:val="left" w:pos="6300"/>
        </w:tabs>
        <w:snapToGrid w:val="0"/>
        <w:spacing w:line="500" w:lineRule="exact"/>
        <w:ind w:firstLine="480" w:firstLineChars="200"/>
        <w:jc w:val="right"/>
        <w:rPr>
          <w:rFonts w:hint="eastAsia" w:ascii="方正仿宋_GBK" w:hAnsi="仿宋" w:eastAsia="方正仿宋_GBK"/>
          <w:sz w:val="24"/>
        </w:rPr>
      </w:pPr>
      <w:r>
        <w:rPr>
          <w:rFonts w:hint="eastAsia" w:ascii="方正仿宋_GBK" w:hAnsi="仿宋" w:eastAsia="方正仿宋_GBK"/>
          <w:sz w:val="24"/>
        </w:rPr>
        <w:t>（供应商公章）</w:t>
      </w:r>
    </w:p>
    <w:p w14:paraId="2F3B0B88">
      <w:pPr>
        <w:widowControl/>
        <w:spacing w:line="400" w:lineRule="exact"/>
        <w:ind w:firstLine="6240" w:firstLineChars="2600"/>
        <w:jc w:val="left"/>
        <w:rPr>
          <w:rFonts w:hint="eastAsia" w:ascii="方正仿宋_GBK" w:hAnsi="宋体" w:eastAsia="方正仿宋_GBK"/>
          <w:sz w:val="24"/>
          <w:szCs w:val="24"/>
        </w:rPr>
      </w:pPr>
      <w:r>
        <w:rPr>
          <w:rFonts w:hint="eastAsia" w:ascii="方正仿宋_GBK" w:hAnsi="仿宋" w:eastAsia="方正仿宋_GBK"/>
          <w:sz w:val="24"/>
        </w:rPr>
        <w:t>年   月   日</w:t>
      </w:r>
    </w:p>
    <w:p w14:paraId="4B07D808">
      <w:pPr>
        <w:snapToGrid w:val="0"/>
        <w:spacing w:line="400" w:lineRule="exact"/>
        <w:ind w:firstLine="540"/>
        <w:rPr>
          <w:rFonts w:hint="eastAsia" w:ascii="方正仿宋_GBK" w:eastAsia="方正仿宋_GBK"/>
          <w:sz w:val="24"/>
          <w:szCs w:val="24"/>
        </w:rPr>
      </w:pPr>
    </w:p>
    <w:p w14:paraId="41304D42">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31610B18">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1A16B675">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7EB9FA4B">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6E2287A3">
      <w:pPr>
        <w:pStyle w:val="13"/>
        <w:numPr>
          <w:ilvl w:val="0"/>
          <w:numId w:val="0"/>
        </w:numPr>
        <w:rPr>
          <w:rFonts w:hint="eastAsia" w:ascii="方正仿宋_GBK" w:hAnsi="宋体" w:eastAsia="方正仿宋_GBK" w:cs="Times New Roman"/>
          <w:kern w:val="2"/>
          <w:sz w:val="24"/>
          <w:szCs w:val="24"/>
          <w:lang w:val="en-US" w:eastAsia="zh-CN" w:bidi="ar-SA"/>
        </w:rPr>
      </w:pPr>
      <w:r>
        <w:rPr>
          <w:rFonts w:hint="eastAsia" w:ascii="方正仿宋_GBK" w:hAnsi="宋体" w:eastAsia="方正仿宋_GBK" w:cs="Times New Roman"/>
          <w:kern w:val="2"/>
          <w:sz w:val="24"/>
          <w:szCs w:val="24"/>
          <w:lang w:val="en-US" w:eastAsia="zh-CN" w:bidi="ar-SA"/>
        </w:rPr>
        <w:t>（五）特定资格条件证书或证明文件</w:t>
      </w:r>
      <w:bookmarkStart w:id="195" w:name="_Toc2080"/>
      <w:bookmarkStart w:id="196" w:name="_Toc17010"/>
      <w:bookmarkStart w:id="197" w:name="_Toc106034812"/>
      <w:bookmarkStart w:id="198" w:name="_Toc65660383"/>
      <w:bookmarkStart w:id="199" w:name="_Toc15815"/>
    </w:p>
    <w:p w14:paraId="67493466">
      <w:pPr>
        <w:pStyle w:val="3"/>
        <w:adjustRightInd w:val="0"/>
        <w:snapToGrid w:val="0"/>
        <w:spacing w:before="0" w:after="0" w:line="400" w:lineRule="exact"/>
        <w:rPr>
          <w:rFonts w:hint="eastAsia" w:ascii="方正仿宋_GBK" w:hAnsi="宋体" w:eastAsia="方正仿宋_GBK"/>
          <w:sz w:val="24"/>
        </w:rPr>
      </w:pPr>
      <w:r>
        <w:rPr>
          <w:rFonts w:hint="eastAsia" w:ascii="方正仿宋_GBK" w:hAnsi="宋体" w:eastAsia="方正仿宋_GBK"/>
          <w:sz w:val="24"/>
          <w:lang w:val="en-US" w:eastAsia="zh-CN"/>
        </w:rPr>
        <w:t>三</w:t>
      </w:r>
      <w:r>
        <w:rPr>
          <w:rFonts w:hint="eastAsia" w:ascii="方正仿宋_GBK" w:hAnsi="宋体" w:eastAsia="方正仿宋_GBK"/>
          <w:sz w:val="24"/>
        </w:rPr>
        <w:t>、其他资料</w:t>
      </w:r>
      <w:bookmarkEnd w:id="195"/>
      <w:bookmarkEnd w:id="196"/>
      <w:bookmarkEnd w:id="197"/>
      <w:bookmarkEnd w:id="198"/>
      <w:bookmarkEnd w:id="199"/>
    </w:p>
    <w:p w14:paraId="16F90E85">
      <w:pPr>
        <w:tabs>
          <w:tab w:val="left" w:pos="6300"/>
        </w:tabs>
        <w:snapToGrid w:val="0"/>
        <w:spacing w:line="500" w:lineRule="exact"/>
        <w:jc w:val="left"/>
        <w:rPr>
          <w:rFonts w:hint="eastAsia" w:ascii="方正仿宋_GBK" w:hAnsi="宋体" w:eastAsia="方正仿宋_GBK"/>
          <w:szCs w:val="28"/>
        </w:rPr>
      </w:pPr>
      <w:r>
        <w:rPr>
          <w:rFonts w:hint="eastAsia" w:ascii="方正仿宋_GBK" w:hAnsi="宋体" w:eastAsia="方正仿宋_GBK"/>
          <w:sz w:val="28"/>
          <w:szCs w:val="28"/>
        </w:rPr>
        <w:t>（一）中小企业声明函</w:t>
      </w:r>
    </w:p>
    <w:p w14:paraId="687FD90F">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本公司郑重声明，根据《政府采购促进中小企业发展管理办法》（</w:t>
      </w:r>
      <w:r>
        <w:rPr>
          <w:rFonts w:hint="eastAsia" w:ascii="方正仿宋_GBK" w:hAnsi="宋体" w:eastAsia="方正仿宋_GBK"/>
          <w:sz w:val="24"/>
          <w:szCs w:val="24"/>
        </w:rPr>
        <w:t>财库〔2020〕46号</w:t>
      </w:r>
      <w:r>
        <w:rPr>
          <w:rFonts w:hint="eastAsia" w:ascii="方正仿宋_GBK" w:hAnsi="仿宋" w:eastAsia="方正仿宋_GBK"/>
          <w:sz w:val="24"/>
          <w:szCs w:val="28"/>
        </w:rPr>
        <w:t>）的规定，本公司参加</w:t>
      </w:r>
      <w:r>
        <w:rPr>
          <w:rFonts w:hint="eastAsia" w:ascii="方正仿宋_GBK" w:hAnsi="仿宋" w:eastAsia="方正仿宋_GBK"/>
          <w:i/>
          <w:sz w:val="24"/>
          <w:szCs w:val="28"/>
          <w:u w:val="single"/>
        </w:rPr>
        <w:t>（单位名称）</w:t>
      </w:r>
      <w:r>
        <w:rPr>
          <w:rFonts w:hint="eastAsia" w:ascii="方正仿宋_GBK" w:hAnsi="仿宋" w:eastAsia="方正仿宋_GBK"/>
          <w:sz w:val="24"/>
          <w:szCs w:val="28"/>
        </w:rPr>
        <w:t>的</w:t>
      </w:r>
      <w:r>
        <w:rPr>
          <w:rFonts w:hint="eastAsia" w:ascii="方正仿宋_GBK" w:hAnsi="仿宋" w:eastAsia="方正仿宋_GBK"/>
          <w:i/>
          <w:sz w:val="24"/>
          <w:szCs w:val="28"/>
          <w:u w:val="single"/>
        </w:rPr>
        <w:t>（项目名称）</w:t>
      </w:r>
      <w:r>
        <w:rPr>
          <w:rFonts w:hint="eastAsia" w:ascii="方正仿宋_GBK" w:hAnsi="仿宋" w:eastAsia="方正仿宋_GBK"/>
          <w:sz w:val="24"/>
          <w:szCs w:val="28"/>
        </w:rPr>
        <w:t>采购活动，提供的货物全部由符合政策要求的中小企业制造。相关企业（含联合体中的中小企业、签订分包意向协议的中小企业）的具体情况如下：</w:t>
      </w:r>
    </w:p>
    <w:p w14:paraId="01407D33">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1.</w:t>
      </w:r>
      <w:r>
        <w:rPr>
          <w:rFonts w:hint="eastAsia" w:ascii="方正仿宋_GBK" w:hAnsi="仿宋" w:eastAsia="方正仿宋_GBK"/>
          <w:i/>
          <w:sz w:val="24"/>
          <w:szCs w:val="28"/>
          <w:u w:val="single"/>
        </w:rPr>
        <w:t>（标的名称）</w:t>
      </w:r>
      <w:r>
        <w:rPr>
          <w:rFonts w:hint="eastAsia" w:ascii="方正仿宋_GBK" w:hAnsi="仿宋" w:eastAsia="方正仿宋_GBK"/>
          <w:sz w:val="24"/>
          <w:szCs w:val="28"/>
        </w:rPr>
        <w:t>，属于</w:t>
      </w:r>
      <w:r>
        <w:rPr>
          <w:rFonts w:hint="eastAsia" w:ascii="方正仿宋_GBK" w:hAnsi="仿宋" w:eastAsia="方正仿宋_GBK"/>
          <w:i/>
          <w:sz w:val="24"/>
          <w:szCs w:val="28"/>
          <w:u w:val="single"/>
        </w:rPr>
        <w:t>（采购文件中明确的所属行业）行业</w:t>
      </w:r>
      <w:r>
        <w:rPr>
          <w:rFonts w:hint="eastAsia" w:ascii="方正仿宋_GBK" w:hAnsi="仿宋" w:eastAsia="方正仿宋_GBK"/>
          <w:sz w:val="24"/>
          <w:szCs w:val="28"/>
        </w:rPr>
        <w:t>；制造商为</w:t>
      </w:r>
      <w:r>
        <w:rPr>
          <w:rFonts w:hint="eastAsia" w:ascii="方正仿宋_GBK" w:hAnsi="仿宋" w:eastAsia="方正仿宋_GBK"/>
          <w:i/>
          <w:sz w:val="24"/>
          <w:szCs w:val="28"/>
          <w:u w:val="single"/>
        </w:rPr>
        <w:t>（企业名称）</w:t>
      </w:r>
      <w:r>
        <w:rPr>
          <w:rFonts w:hint="eastAsia" w:ascii="方正仿宋_GBK" w:hAnsi="仿宋" w:eastAsia="方正仿宋_GBK"/>
          <w:sz w:val="24"/>
          <w:szCs w:val="28"/>
        </w:rPr>
        <w:t>，从业人员</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人，营业收入为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万元，资产总额为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万元，属于</w:t>
      </w:r>
      <w:r>
        <w:rPr>
          <w:rFonts w:hint="eastAsia" w:ascii="方正仿宋_GBK" w:hAnsi="仿宋" w:eastAsia="方正仿宋_GBK"/>
          <w:i/>
          <w:sz w:val="24"/>
          <w:szCs w:val="28"/>
          <w:u w:val="single"/>
        </w:rPr>
        <w:t>（中型企业、小型企业、微型企业）</w:t>
      </w:r>
      <w:r>
        <w:rPr>
          <w:rFonts w:hint="eastAsia" w:ascii="方正仿宋_GBK" w:hAnsi="仿宋" w:eastAsia="方正仿宋_GBK"/>
          <w:sz w:val="24"/>
          <w:szCs w:val="28"/>
        </w:rPr>
        <w:t>；</w:t>
      </w:r>
    </w:p>
    <w:p w14:paraId="455BF510">
      <w:pPr>
        <w:tabs>
          <w:tab w:val="left" w:pos="6300"/>
        </w:tabs>
        <w:snapToGrid w:val="0"/>
        <w:spacing w:line="500" w:lineRule="exact"/>
        <w:ind w:firstLine="480" w:firstLineChars="200"/>
        <w:rPr>
          <w:rFonts w:ascii="方正仿宋_GBK" w:hAnsi="仿宋" w:eastAsia="方正仿宋_GBK"/>
          <w:sz w:val="24"/>
          <w:szCs w:val="28"/>
        </w:rPr>
      </w:pPr>
      <w:r>
        <w:rPr>
          <w:rFonts w:hint="eastAsia" w:ascii="方正仿宋_GBK" w:hAnsi="仿宋" w:eastAsia="方正仿宋_GBK"/>
          <w:sz w:val="24"/>
          <w:szCs w:val="28"/>
        </w:rPr>
        <w:t>2.</w:t>
      </w:r>
      <w:r>
        <w:rPr>
          <w:rFonts w:hint="eastAsia" w:ascii="方正仿宋_GBK" w:hAnsi="仿宋" w:eastAsia="方正仿宋_GBK"/>
          <w:i/>
          <w:sz w:val="24"/>
          <w:szCs w:val="28"/>
          <w:u w:val="single"/>
        </w:rPr>
        <w:t>（标的名称）</w:t>
      </w:r>
      <w:r>
        <w:rPr>
          <w:rFonts w:hint="eastAsia" w:ascii="方正仿宋_GBK" w:hAnsi="仿宋" w:eastAsia="方正仿宋_GBK"/>
          <w:sz w:val="24"/>
          <w:szCs w:val="28"/>
        </w:rPr>
        <w:t>，属于</w:t>
      </w:r>
      <w:r>
        <w:rPr>
          <w:rFonts w:hint="eastAsia" w:ascii="方正仿宋_GBK" w:hAnsi="仿宋" w:eastAsia="方正仿宋_GBK"/>
          <w:i/>
          <w:sz w:val="24"/>
          <w:szCs w:val="28"/>
          <w:u w:val="single"/>
        </w:rPr>
        <w:t>（采购文件中明确的所属行业）行业</w:t>
      </w:r>
      <w:r>
        <w:rPr>
          <w:rFonts w:hint="eastAsia" w:ascii="方正仿宋_GBK" w:hAnsi="仿宋" w:eastAsia="方正仿宋_GBK"/>
          <w:sz w:val="24"/>
          <w:szCs w:val="28"/>
        </w:rPr>
        <w:t>；制造商为</w:t>
      </w:r>
      <w:r>
        <w:rPr>
          <w:rFonts w:hint="eastAsia" w:ascii="方正仿宋_GBK" w:hAnsi="仿宋" w:eastAsia="方正仿宋_GBK"/>
          <w:i/>
          <w:sz w:val="24"/>
          <w:szCs w:val="28"/>
          <w:u w:val="single"/>
        </w:rPr>
        <w:t>（企业名称）</w:t>
      </w:r>
      <w:r>
        <w:rPr>
          <w:rFonts w:hint="eastAsia" w:ascii="方正仿宋_GBK" w:hAnsi="仿宋" w:eastAsia="方正仿宋_GBK"/>
          <w:sz w:val="24"/>
          <w:szCs w:val="28"/>
        </w:rPr>
        <w:t>，从业人员</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人，营业收入为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万元，资产总额为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万元，属于</w:t>
      </w:r>
      <w:r>
        <w:rPr>
          <w:rFonts w:hint="eastAsia" w:ascii="方正仿宋_GBK" w:hAnsi="仿宋" w:eastAsia="方正仿宋_GBK"/>
          <w:i/>
          <w:sz w:val="24"/>
          <w:szCs w:val="28"/>
          <w:u w:val="single"/>
        </w:rPr>
        <w:t>（中型企业、小型企业、微型企业）</w:t>
      </w:r>
      <w:r>
        <w:rPr>
          <w:rFonts w:hint="eastAsia" w:ascii="方正仿宋_GBK" w:hAnsi="仿宋" w:eastAsia="方正仿宋_GBK"/>
          <w:sz w:val="24"/>
          <w:szCs w:val="28"/>
        </w:rPr>
        <w:t>；</w:t>
      </w:r>
    </w:p>
    <w:p w14:paraId="75F74F25">
      <w:pPr>
        <w:tabs>
          <w:tab w:val="left" w:pos="6300"/>
        </w:tabs>
        <w:snapToGrid w:val="0"/>
        <w:spacing w:line="500" w:lineRule="exact"/>
        <w:ind w:right="782" w:firstLine="480" w:firstLineChars="200"/>
        <w:rPr>
          <w:rFonts w:hint="eastAsia" w:ascii="方正仿宋_GBK" w:hAnsi="仿宋" w:eastAsia="方正仿宋_GBK"/>
          <w:sz w:val="24"/>
        </w:rPr>
      </w:pPr>
      <w:r>
        <w:rPr>
          <w:rFonts w:ascii="方正仿宋_GBK" w:hAnsi="仿宋" w:eastAsia="方正仿宋_GBK"/>
          <w:sz w:val="24"/>
        </w:rPr>
        <w:t>……</w:t>
      </w:r>
    </w:p>
    <w:p w14:paraId="7B8ADF66">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以上企业，不属于大企业的分支机构，不存在控股股东为大企业的情形，也不存在与大企业的负责人为同一人的情形。</w:t>
      </w:r>
    </w:p>
    <w:p w14:paraId="37701501">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本企业对上述声明内容的真实性负责。如有虚假，将依法承担相应责任。</w:t>
      </w:r>
    </w:p>
    <w:p w14:paraId="30A51434">
      <w:pPr>
        <w:tabs>
          <w:tab w:val="left" w:pos="6300"/>
        </w:tabs>
        <w:snapToGrid w:val="0"/>
        <w:spacing w:line="500" w:lineRule="exact"/>
        <w:ind w:firstLine="6120" w:firstLineChars="2550"/>
        <w:rPr>
          <w:rFonts w:hint="eastAsia" w:ascii="方正仿宋_GBK" w:hAnsi="仿宋" w:eastAsia="方正仿宋_GBK"/>
          <w:sz w:val="24"/>
          <w:szCs w:val="28"/>
        </w:rPr>
      </w:pPr>
      <w:r>
        <w:rPr>
          <w:rFonts w:hint="eastAsia" w:ascii="方正仿宋_GBK" w:hAnsi="仿宋" w:eastAsia="方正仿宋_GBK"/>
          <w:sz w:val="24"/>
          <w:szCs w:val="28"/>
        </w:rPr>
        <w:t xml:space="preserve">企业名称（盖章）： </w:t>
      </w:r>
    </w:p>
    <w:p w14:paraId="04E6D307">
      <w:pPr>
        <w:tabs>
          <w:tab w:val="left" w:pos="6300"/>
        </w:tabs>
        <w:snapToGrid w:val="0"/>
        <w:spacing w:line="500" w:lineRule="exact"/>
        <w:ind w:right="784" w:firstLine="6120" w:firstLineChars="2550"/>
        <w:rPr>
          <w:rFonts w:hint="eastAsia" w:ascii="方正仿宋_GBK" w:hAnsi="仿宋" w:eastAsia="方正仿宋_GBK"/>
          <w:sz w:val="24"/>
          <w:szCs w:val="28"/>
        </w:rPr>
      </w:pPr>
      <w:r>
        <w:rPr>
          <w:rFonts w:hint="eastAsia" w:ascii="方正仿宋_GBK" w:hAnsi="仿宋" w:eastAsia="方正仿宋_GBK"/>
          <w:sz w:val="24"/>
          <w:szCs w:val="28"/>
        </w:rPr>
        <w:t>日期：</w:t>
      </w:r>
    </w:p>
    <w:p w14:paraId="29E4FD01">
      <w:pPr>
        <w:tabs>
          <w:tab w:val="left" w:pos="6300"/>
        </w:tabs>
        <w:snapToGrid w:val="0"/>
        <w:spacing w:line="500" w:lineRule="exact"/>
        <w:ind w:right="784" w:firstLine="6120" w:firstLineChars="2550"/>
        <w:rPr>
          <w:rFonts w:hint="eastAsia" w:ascii="方正仿宋_GBK" w:hAnsi="仿宋" w:eastAsia="方正仿宋_GBK"/>
          <w:sz w:val="24"/>
        </w:rPr>
      </w:pPr>
    </w:p>
    <w:p w14:paraId="3F377D46">
      <w:pPr>
        <w:tabs>
          <w:tab w:val="left" w:pos="6300"/>
        </w:tabs>
        <w:snapToGrid w:val="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填写时应注意以下事项：</w:t>
      </w:r>
    </w:p>
    <w:p w14:paraId="7C27FD16">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1.从业人员、营业收入、资产总额填报上一年度数据，无上一年度数据的新成立企业可不填报。</w:t>
      </w:r>
    </w:p>
    <w:p w14:paraId="0FBB1373">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2.中小企业应当按照《中小企业划型标准规定》（工信部联企业〔2011〕300号），如实填写并提交《中小企业声明函》。</w:t>
      </w:r>
    </w:p>
    <w:p w14:paraId="51E67842">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lang w:val="en-US" w:eastAsia="zh-CN"/>
        </w:rPr>
        <w:t>3</w:t>
      </w:r>
      <w:r>
        <w:rPr>
          <w:rFonts w:hint="eastAsia" w:ascii="方正仿宋_GBK" w:hAnsi="宋体" w:eastAsia="方正仿宋_GBK" w:cs="宋体"/>
          <w:kern w:val="0"/>
          <w:sz w:val="21"/>
          <w:szCs w:val="21"/>
        </w:rPr>
        <w:t>.本声明函“企业名称（盖章）”处为供应商盖章。</w:t>
      </w:r>
    </w:p>
    <w:p w14:paraId="4AB4A49D">
      <w:pPr>
        <w:tabs>
          <w:tab w:val="left" w:pos="6300"/>
        </w:tabs>
        <w:snapToGrid w:val="0"/>
        <w:spacing w:line="500" w:lineRule="exact"/>
        <w:ind w:firstLine="560" w:firstLineChars="200"/>
        <w:jc w:val="center"/>
        <w:rPr>
          <w:rFonts w:hint="eastAsia" w:ascii="方正仿宋_GBK" w:hAnsi="仿宋" w:eastAsia="方正仿宋_GBK"/>
        </w:rPr>
      </w:pPr>
      <w:r>
        <w:rPr>
          <w:rFonts w:hint="eastAsia" w:ascii="方正仿宋_GBK" w:hAnsi="仿宋" w:eastAsia="方正仿宋_GBK"/>
        </w:rPr>
        <w:br w:type="page"/>
      </w:r>
    </w:p>
    <w:p w14:paraId="063E46C1">
      <w:pPr>
        <w:tabs>
          <w:tab w:val="left" w:pos="6300"/>
        </w:tabs>
        <w:snapToGrid w:val="0"/>
        <w:spacing w:line="500" w:lineRule="exact"/>
        <w:jc w:val="both"/>
        <w:rPr>
          <w:rFonts w:hint="eastAsia" w:ascii="方正仿宋_GBK" w:hAnsi="仿宋" w:eastAsia="方正仿宋_GBK"/>
        </w:rPr>
      </w:pPr>
      <w:r>
        <w:rPr>
          <w:rFonts w:hint="eastAsia" w:ascii="方正仿宋_GBK" w:hAnsi="宋体" w:eastAsia="方正仿宋_GBK"/>
          <w:sz w:val="28"/>
          <w:szCs w:val="28"/>
        </w:rPr>
        <w:t>（</w:t>
      </w:r>
      <w:r>
        <w:rPr>
          <w:rFonts w:hint="eastAsia" w:ascii="方正仿宋_GBK" w:hAnsi="宋体" w:eastAsia="方正仿宋_GBK"/>
          <w:sz w:val="28"/>
          <w:szCs w:val="28"/>
          <w:lang w:val="en-US" w:eastAsia="zh-CN"/>
        </w:rPr>
        <w:t>二</w:t>
      </w:r>
      <w:r>
        <w:rPr>
          <w:rFonts w:hint="eastAsia" w:ascii="方正仿宋_GBK" w:hAnsi="宋体" w:eastAsia="方正仿宋_GBK"/>
          <w:sz w:val="28"/>
          <w:szCs w:val="28"/>
        </w:rPr>
        <w:t>）监狱企业证明文件</w:t>
      </w:r>
    </w:p>
    <w:p w14:paraId="46915A9F">
      <w:pPr>
        <w:tabs>
          <w:tab w:val="left" w:pos="6300"/>
        </w:tabs>
        <w:snapToGrid w:val="0"/>
        <w:spacing w:line="500" w:lineRule="exact"/>
        <w:ind w:firstLine="560" w:firstLineChars="200"/>
        <w:jc w:val="center"/>
        <w:rPr>
          <w:rFonts w:hint="eastAsia" w:ascii="方正仿宋_GBK" w:hAnsi="宋体" w:eastAsia="方正仿宋_GBK"/>
          <w:szCs w:val="28"/>
        </w:rPr>
      </w:pPr>
      <w:r>
        <w:rPr>
          <w:rFonts w:hint="eastAsia" w:ascii="方正仿宋_GBK" w:hAnsi="宋体" w:eastAsia="方正仿宋_GBK"/>
          <w:szCs w:val="28"/>
        </w:rPr>
        <w:t>监狱企业证明文件</w:t>
      </w:r>
    </w:p>
    <w:p w14:paraId="6EED76B3">
      <w:pPr>
        <w:tabs>
          <w:tab w:val="left" w:pos="6300"/>
        </w:tabs>
        <w:snapToGrid w:val="0"/>
        <w:spacing w:line="400" w:lineRule="exact"/>
        <w:ind w:firstLine="480" w:firstLineChars="200"/>
        <w:jc w:val="left"/>
        <w:rPr>
          <w:rFonts w:hint="eastAsia" w:ascii="方正仿宋_GBK" w:hAnsi="仿宋" w:eastAsia="方正仿宋_GBK"/>
          <w:sz w:val="24"/>
          <w:szCs w:val="24"/>
        </w:rPr>
      </w:pPr>
      <w:r>
        <w:rPr>
          <w:rFonts w:hint="eastAsia" w:ascii="方正仿宋_GBK" w:hAnsi="仿宋" w:eastAsia="方正仿宋_GBK"/>
          <w:sz w:val="24"/>
          <w:szCs w:val="24"/>
        </w:rPr>
        <w:t>以省级以上监狱管理局、戒毒管理局（含新疆生产建设兵团）出具的属于监狱企业的证明文件为准。</w:t>
      </w:r>
    </w:p>
    <w:p w14:paraId="6A3E8704">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7320F688">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4A4A6C0F">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2A6599C0">
      <w:pPr>
        <w:widowControl/>
        <w:spacing w:line="400" w:lineRule="exact"/>
        <w:jc w:val="left"/>
        <w:rPr>
          <w:rFonts w:hint="default"/>
          <w:sz w:val="32"/>
          <w:szCs w:val="21"/>
          <w:lang w:val="en-US" w:eastAsia="zh-CN"/>
        </w:rPr>
      </w:pPr>
      <w:r>
        <w:rPr>
          <w:rFonts w:hint="eastAsia" w:ascii="方正仿宋_GBK" w:hAnsi="宋体" w:eastAsia="方正仿宋_GBK"/>
          <w:sz w:val="28"/>
          <w:szCs w:val="28"/>
        </w:rPr>
        <w:t>（</w:t>
      </w:r>
      <w:r>
        <w:rPr>
          <w:rFonts w:hint="eastAsia" w:ascii="方正仿宋_GBK" w:hAnsi="宋体" w:eastAsia="方正仿宋_GBK"/>
          <w:sz w:val="28"/>
          <w:szCs w:val="28"/>
          <w:lang w:val="en-US" w:eastAsia="zh-CN"/>
        </w:rPr>
        <w:t>三</w:t>
      </w:r>
      <w:r>
        <w:rPr>
          <w:rFonts w:hint="eastAsia" w:ascii="方正仿宋_GBK" w:hAnsi="宋体" w:eastAsia="方正仿宋_GBK"/>
          <w:sz w:val="28"/>
          <w:szCs w:val="28"/>
        </w:rPr>
        <w:t>）残疾人福利性单位声明函</w:t>
      </w:r>
    </w:p>
    <w:p w14:paraId="11189669">
      <w:pPr>
        <w:tabs>
          <w:tab w:val="left" w:pos="6300"/>
        </w:tabs>
        <w:snapToGrid w:val="0"/>
        <w:spacing w:line="400" w:lineRule="exact"/>
        <w:ind w:firstLine="560" w:firstLineChars="200"/>
        <w:jc w:val="center"/>
        <w:rPr>
          <w:rFonts w:hint="eastAsia" w:ascii="方正仿宋_GBK" w:hAnsi="仿宋" w:eastAsia="方正仿宋_GBK"/>
          <w:szCs w:val="28"/>
        </w:rPr>
      </w:pPr>
      <w:r>
        <w:rPr>
          <w:rFonts w:hint="eastAsia" w:ascii="方正仿宋_GBK" w:hAnsi="仿宋" w:eastAsia="方正仿宋_GBK"/>
          <w:szCs w:val="28"/>
        </w:rPr>
        <w:t>残疾人福利性单位声明函</w:t>
      </w:r>
    </w:p>
    <w:p w14:paraId="0911C21D">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088D0E5">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本单位对上述声明的真实性负责。如有虚假，将依法承担相应责任。</w:t>
      </w:r>
    </w:p>
    <w:p w14:paraId="7ECC8FF8">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 xml:space="preserve">                                               供应商名称（盖章）：</w:t>
      </w:r>
    </w:p>
    <w:p w14:paraId="2079EA7F">
      <w:pPr>
        <w:tabs>
          <w:tab w:val="left" w:pos="6300"/>
        </w:tabs>
        <w:snapToGrid w:val="0"/>
        <w:spacing w:line="500" w:lineRule="exact"/>
        <w:ind w:firstLine="570"/>
        <w:jc w:val="left"/>
        <w:rPr>
          <w:rFonts w:hint="eastAsia" w:ascii="方正仿宋_GBK" w:hAnsi="仿宋" w:eastAsia="方正仿宋_GBK"/>
          <w:sz w:val="24"/>
        </w:rPr>
      </w:pPr>
      <w:r>
        <w:rPr>
          <w:rFonts w:hint="eastAsia" w:ascii="方正仿宋_GBK" w:hAnsi="仿宋" w:eastAsia="方正仿宋_GBK"/>
          <w:sz w:val="24"/>
        </w:rPr>
        <w:t xml:space="preserve">                                                  日  期：</w:t>
      </w:r>
    </w:p>
    <w:p w14:paraId="15FB4A2D">
      <w:pPr>
        <w:tabs>
          <w:tab w:val="left" w:pos="6300"/>
        </w:tabs>
        <w:snapToGrid w:val="0"/>
        <w:spacing w:line="500" w:lineRule="exact"/>
        <w:jc w:val="left"/>
        <w:rPr>
          <w:rFonts w:hint="eastAsia" w:ascii="方正仿宋_GBK" w:hAnsi="仿宋" w:eastAsia="方正仿宋_GBK"/>
        </w:rPr>
      </w:pPr>
      <w:r>
        <w:rPr>
          <w:rFonts w:hint="eastAsia" w:ascii="方正仿宋_GBK" w:hAnsi="宋体" w:eastAsia="方正仿宋_GBK" w:cs="宋体"/>
          <w:kern w:val="0"/>
          <w:sz w:val="24"/>
        </w:rPr>
        <w:t>若成交供应商为残疾人福利性单位的，将在结果公告时公告其《残疾人福利性单位声明函》。</w:t>
      </w:r>
    </w:p>
    <w:p w14:paraId="740E6B06">
      <w:pPr>
        <w:snapToGrid w:val="0"/>
        <w:spacing w:line="312" w:lineRule="auto"/>
        <w:ind w:firstLine="480" w:firstLineChars="200"/>
        <w:rPr>
          <w:rFonts w:hint="eastAsia" w:ascii="方正仿宋_GBK" w:hAnsi="宋体" w:eastAsia="方正仿宋_GBK" w:cs="Times New Roman"/>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）其他与项目有关的资料（自附）</w:t>
      </w:r>
    </w:p>
    <w:p w14:paraId="2CEA494B">
      <w:pPr>
        <w:numPr>
          <w:ilvl w:val="0"/>
          <w:numId w:val="0"/>
        </w:numPr>
        <w:rPr>
          <w:rFonts w:hint="default"/>
          <w:lang w:val="en-US" w:eastAsia="zh-CN"/>
        </w:rPr>
      </w:pPr>
    </w:p>
    <w:p w14:paraId="101105A2">
      <w:pPr>
        <w:snapToGrid w:val="0"/>
        <w:spacing w:line="400" w:lineRule="exact"/>
        <w:ind w:firstLine="360" w:firstLineChars="150"/>
        <w:rPr>
          <w:rFonts w:hint="eastAsia" w:ascii="方正仿宋_GBK" w:hAnsi="宋体" w:eastAsia="方正仿宋_GBK" w:cs="Times New Roman"/>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CD4C0">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53FFE9">
                          <w:pPr>
                            <w:pStyle w:val="9"/>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653FFE9">
                    <w:pPr>
                      <w:pStyle w:val="9"/>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F77C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72EE69">
                          <w:pPr>
                            <w:pStyle w:val="9"/>
                          </w:pPr>
                          <w:r>
                            <w:t xml:space="preserve">— </w:t>
                          </w:r>
                          <w:r>
                            <w:fldChar w:fldCharType="begin"/>
                          </w:r>
                          <w:r>
                            <w:instrText xml:space="preserve"> PAGE  \* MERGEFORMAT </w:instrText>
                          </w:r>
                          <w:r>
                            <w:fldChar w:fldCharType="separate"/>
                          </w:r>
                          <w:r>
                            <w:t>23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72EE69">
                    <w:pPr>
                      <w:pStyle w:val="9"/>
                    </w:pPr>
                    <w:r>
                      <w:t xml:space="preserve">— </w:t>
                    </w:r>
                    <w:r>
                      <w:fldChar w:fldCharType="begin"/>
                    </w:r>
                    <w:r>
                      <w:instrText xml:space="preserve"> PAGE  \* MERGEFORMAT </w:instrText>
                    </w:r>
                    <w:r>
                      <w:fldChar w:fldCharType="separate"/>
                    </w:r>
                    <w:r>
                      <w:t>23</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CE9A6A"/>
    <w:multiLevelType w:val="singleLevel"/>
    <w:tmpl w:val="8DCE9A6A"/>
    <w:lvl w:ilvl="0" w:tentative="0">
      <w:start w:val="2"/>
      <w:numFmt w:val="decimal"/>
      <w:lvlText w:val="%1."/>
      <w:lvlJc w:val="left"/>
      <w:pPr>
        <w:tabs>
          <w:tab w:val="left" w:pos="312"/>
        </w:tabs>
      </w:pPr>
    </w:lvl>
  </w:abstractNum>
  <w:abstractNum w:abstractNumId="1">
    <w:nsid w:val="1B1C7C2F"/>
    <w:multiLevelType w:val="singleLevel"/>
    <w:tmpl w:val="1B1C7C2F"/>
    <w:lvl w:ilvl="0" w:tentative="0">
      <w:start w:val="2"/>
      <w:numFmt w:val="decimal"/>
      <w:lvlText w:val="%1."/>
      <w:lvlJc w:val="left"/>
      <w:pPr>
        <w:tabs>
          <w:tab w:val="left" w:pos="312"/>
        </w:tabs>
      </w:pPr>
    </w:lvl>
  </w:abstractNum>
  <w:abstractNum w:abstractNumId="2">
    <w:nsid w:val="219DA4E0"/>
    <w:multiLevelType w:val="singleLevel"/>
    <w:tmpl w:val="219DA4E0"/>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2YmQzNTE1NzUyOTJmYmQwZDQ1ZGMwY2FkMWQ2OTUifQ=="/>
  </w:docVars>
  <w:rsids>
    <w:rsidRoot w:val="12C3755C"/>
    <w:rsid w:val="004E6FC5"/>
    <w:rsid w:val="06B56F46"/>
    <w:rsid w:val="07171283"/>
    <w:rsid w:val="07D0082C"/>
    <w:rsid w:val="0A27711D"/>
    <w:rsid w:val="0AB539B9"/>
    <w:rsid w:val="0C85641C"/>
    <w:rsid w:val="0CA64320"/>
    <w:rsid w:val="0D22608D"/>
    <w:rsid w:val="0DE0168F"/>
    <w:rsid w:val="0E897593"/>
    <w:rsid w:val="0FCD0086"/>
    <w:rsid w:val="12C3755C"/>
    <w:rsid w:val="134B12B7"/>
    <w:rsid w:val="13CC30F3"/>
    <w:rsid w:val="140B3946"/>
    <w:rsid w:val="1B757511"/>
    <w:rsid w:val="1C084CD3"/>
    <w:rsid w:val="21895748"/>
    <w:rsid w:val="21C97A3E"/>
    <w:rsid w:val="22244D20"/>
    <w:rsid w:val="22F67E86"/>
    <w:rsid w:val="247D5254"/>
    <w:rsid w:val="24DE6EAC"/>
    <w:rsid w:val="26260DCC"/>
    <w:rsid w:val="264F6812"/>
    <w:rsid w:val="26600514"/>
    <w:rsid w:val="27831085"/>
    <w:rsid w:val="28F5438A"/>
    <w:rsid w:val="2A093583"/>
    <w:rsid w:val="2CAC0757"/>
    <w:rsid w:val="2E0F48DF"/>
    <w:rsid w:val="2F9665D8"/>
    <w:rsid w:val="2FF7278E"/>
    <w:rsid w:val="304E5B92"/>
    <w:rsid w:val="32304204"/>
    <w:rsid w:val="35A21423"/>
    <w:rsid w:val="37BF0130"/>
    <w:rsid w:val="37D51DB7"/>
    <w:rsid w:val="38435EAC"/>
    <w:rsid w:val="39A10AB2"/>
    <w:rsid w:val="3AC11B87"/>
    <w:rsid w:val="3AD82917"/>
    <w:rsid w:val="3B8F4817"/>
    <w:rsid w:val="3CC1149A"/>
    <w:rsid w:val="41034A7C"/>
    <w:rsid w:val="42A87384"/>
    <w:rsid w:val="43FC4355"/>
    <w:rsid w:val="440F2FBD"/>
    <w:rsid w:val="47F61FE1"/>
    <w:rsid w:val="4829507F"/>
    <w:rsid w:val="482C227B"/>
    <w:rsid w:val="48F953E5"/>
    <w:rsid w:val="49286A63"/>
    <w:rsid w:val="49853CD5"/>
    <w:rsid w:val="49874578"/>
    <w:rsid w:val="49C31211"/>
    <w:rsid w:val="4B884760"/>
    <w:rsid w:val="4C987CE0"/>
    <w:rsid w:val="4E9B7159"/>
    <w:rsid w:val="50B30B67"/>
    <w:rsid w:val="52C0237F"/>
    <w:rsid w:val="53965DA0"/>
    <w:rsid w:val="542C10FD"/>
    <w:rsid w:val="564F0270"/>
    <w:rsid w:val="574E1185"/>
    <w:rsid w:val="59A81122"/>
    <w:rsid w:val="5C423BF1"/>
    <w:rsid w:val="5CAD36BE"/>
    <w:rsid w:val="5CEE378D"/>
    <w:rsid w:val="5D04687A"/>
    <w:rsid w:val="5D8C4B8D"/>
    <w:rsid w:val="5E132D8E"/>
    <w:rsid w:val="5EDF6517"/>
    <w:rsid w:val="606D6C2A"/>
    <w:rsid w:val="67F72090"/>
    <w:rsid w:val="68515D41"/>
    <w:rsid w:val="6F2B4B68"/>
    <w:rsid w:val="6F915988"/>
    <w:rsid w:val="6FD42E03"/>
    <w:rsid w:val="73162C0E"/>
    <w:rsid w:val="73C8290A"/>
    <w:rsid w:val="75442498"/>
    <w:rsid w:val="75B34B89"/>
    <w:rsid w:val="75FC7C4D"/>
    <w:rsid w:val="776330DD"/>
    <w:rsid w:val="7C771D13"/>
    <w:rsid w:val="7E5F0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4"/>
    <w:basedOn w:val="3"/>
    <w:next w:val="1"/>
    <w:qFormat/>
    <w:uiPriority w:val="0"/>
    <w:pPr>
      <w:keepNext/>
      <w:keepLines/>
      <w:spacing w:before="280" w:beforeLines="0" w:after="290" w:afterLines="0" w:line="376" w:lineRule="auto"/>
      <w:outlineLvl w:val="3"/>
    </w:pPr>
    <w:rPr>
      <w:rFonts w:ascii="等线 Light" w:hAnsi="等线 Light" w:eastAsia="等线 Light"/>
      <w:b w:val="0"/>
      <w:sz w:val="28"/>
      <w:szCs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Indent"/>
    <w:basedOn w:val="1"/>
    <w:qFormat/>
    <w:uiPriority w:val="0"/>
    <w:pPr>
      <w:spacing w:line="700" w:lineRule="exact"/>
      <w:ind w:left="960"/>
    </w:pPr>
    <w:rPr>
      <w:sz w:val="44"/>
    </w:rPr>
  </w:style>
  <w:style w:type="paragraph" w:styleId="6">
    <w:name w:val="Plain Text"/>
    <w:basedOn w:val="1"/>
    <w:qFormat/>
    <w:uiPriority w:val="0"/>
    <w:rPr>
      <w:rFonts w:ascii="宋体" w:hAnsi="Courier New"/>
      <w:sz w:val="21"/>
    </w:rPr>
  </w:style>
  <w:style w:type="paragraph" w:styleId="7">
    <w:name w:val="Date"/>
    <w:basedOn w:val="1"/>
    <w:next w:val="1"/>
    <w:qFormat/>
    <w:uiPriority w:val="0"/>
  </w:style>
  <w:style w:type="paragraph" w:styleId="8">
    <w:name w:val="Body Text Indent 2"/>
    <w:basedOn w:val="1"/>
    <w:qFormat/>
    <w:uiPriority w:val="0"/>
    <w:pPr>
      <w:snapToGrid w:val="0"/>
      <w:spacing w:line="560" w:lineRule="atLeast"/>
      <w:ind w:firstLine="54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toc 1"/>
    <w:basedOn w:val="1"/>
    <w:next w:val="1"/>
    <w:qFormat/>
    <w:uiPriority w:val="39"/>
    <w:pPr>
      <w:spacing w:line="180" w:lineRule="auto"/>
      <w:jc w:val="center"/>
    </w:pPr>
    <w:rPr>
      <w:sz w:val="30"/>
    </w:rPr>
  </w:style>
  <w:style w:type="paragraph" w:styleId="12">
    <w:name w:val="toc 2"/>
    <w:basedOn w:val="1"/>
    <w:next w:val="1"/>
    <w:qFormat/>
    <w:uiPriority w:val="39"/>
    <w:pPr>
      <w:ind w:left="420" w:leftChars="200"/>
    </w:pPr>
  </w:style>
  <w:style w:type="paragraph" w:styleId="13">
    <w:name w:val="Body Text First Indent"/>
    <w:basedOn w:val="1"/>
    <w:next w:val="1"/>
    <w:qFormat/>
    <w:uiPriority w:val="0"/>
    <w:pPr>
      <w:spacing w:line="360" w:lineRule="auto"/>
      <w:ind w:firstLine="420"/>
    </w:pPr>
    <w:rPr>
      <w:rFonts w:ascii="宋体" w:hAnsi="宋体" w:eastAsia="宋体"/>
      <w:sz w:val="24"/>
    </w:rPr>
  </w:style>
  <w:style w:type="character" w:styleId="16">
    <w:name w:val="page number"/>
    <w:qFormat/>
    <w:uiPriority w:val="0"/>
  </w:style>
  <w:style w:type="character" w:styleId="17">
    <w:name w:val="Hyperlink"/>
    <w:qFormat/>
    <w:uiPriority w:val="99"/>
    <w:rPr>
      <w:color w:val="0000FF"/>
      <w:u w:val="single"/>
    </w:rPr>
  </w:style>
  <w:style w:type="paragraph" w:customStyle="1" w:styleId="18">
    <w:name w:val="1"/>
    <w:basedOn w:val="1"/>
    <w:next w:val="6"/>
    <w:qFormat/>
    <w:uiPriority w:val="0"/>
    <w:rPr>
      <w:rFonts w:ascii="宋体" w:hAnsi="Courier New"/>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380</Words>
  <Characters>404</Characters>
  <Lines>0</Lines>
  <Paragraphs>0</Paragraphs>
  <TotalTime>12</TotalTime>
  <ScaleCrop>false</ScaleCrop>
  <LinksUpToDate>false</LinksUpToDate>
  <CharactersWithSpaces>524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2024-07-02T02:42:00Z</dcterms:created>
  <dc:creator>Administrator</dc:creator>
  <cp:lastModifiedBy>sunshine&amp;攀</cp:lastModifiedBy>
  <cp:lastPrinted>2024-07-05T02:19:00Z</cp:lastPrinted>
  <dcterms:modified xsi:type="dcterms:W3CDTF">2025-06-27T01:13:58Z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284F5D87596B474AB3DC94C573619ABC</vt:lpwstr>
  </property>
  <property fmtid="{D5CDD505-2E9C-101B-9397-08002B2CF9AE}" pid="4" name="KSOTemplateDocerSaveRecord">
    <vt:lpwstr>eyJoZGlkIjoiOWU2YmQzNTE1NzUyOTJmYmQwZDQ1ZGMwY2FkMWQ2OTUiLCJ1c2VySWQiOiI1Njg2ODA5ODkifQ==</vt:lpwstr>
  </property>
</Properties>
</file>