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7B6355">
      <w:pPr>
        <w:widowControl/>
        <w:jc w:val="center"/>
        <w:rPr>
          <w:rStyle w:val="9"/>
          <w:rFonts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  <w:r>
        <w:rPr>
          <w:rStyle w:val="9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永川区疾病预防控制中心全场地</w:t>
      </w:r>
    </w:p>
    <w:p w14:paraId="4A61BB1F">
      <w:pPr>
        <w:widowControl/>
        <w:jc w:val="center"/>
        <w:rPr>
          <w:rStyle w:val="9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</w:pPr>
      <w:r>
        <w:rPr>
          <w:rStyle w:val="9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概念性规划设计</w:t>
      </w:r>
      <w:r>
        <w:rPr>
          <w:rStyle w:val="9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Style w:val="9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新建综合楼及建筑规划方案设计</w:t>
      </w:r>
      <w:r>
        <w:rPr>
          <w:rStyle w:val="9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Style w:val="9"/>
          <w:rFonts w:hint="eastAsia" w:ascii="方正小标宋_GBK" w:hAnsi="方正小标宋_GBK" w:eastAsia="方正小标宋_GBK" w:cs="方正小标宋_GBK"/>
          <w:color w:val="000000" w:themeColor="text1"/>
          <w:spacing w:val="15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初设（土建）施工图采购询价公告</w:t>
      </w:r>
    </w:p>
    <w:p w14:paraId="783409AF">
      <w:pPr>
        <w:spacing w:line="274" w:lineRule="auto"/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一 、项目概况</w:t>
      </w:r>
    </w:p>
    <w:p w14:paraId="02570CC9">
      <w:pPr>
        <w:widowControl/>
        <w:kinsoku w:val="0"/>
        <w:autoSpaceDE w:val="0"/>
        <w:autoSpaceDN w:val="0"/>
        <w:adjustRightInd w:val="0"/>
        <w:snapToGrid w:val="0"/>
        <w:spacing w:before="1" w:line="600" w:lineRule="exact"/>
        <w:textAlignment w:val="baseline"/>
        <w:outlineLvl w:val="0"/>
        <w:rPr>
          <w:rFonts w:ascii="Times New Roman" w:hAnsi="Times New Roman" w:eastAsia="方正仿宋_GBK" w:cs="Times New Roman"/>
          <w:bCs/>
          <w:color w:val="FF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（一）项目名称：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重庆市永川区疾病预防控制中心新建综合楼建设项目</w:t>
      </w:r>
    </w:p>
    <w:p w14:paraId="6AB0C7B2">
      <w:pPr>
        <w:spacing w:line="594" w:lineRule="exac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（二）采购人：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重庆市永川区疾病预防控制中心</w:t>
      </w:r>
    </w:p>
    <w:p w14:paraId="0BA47575">
      <w:pPr>
        <w:widowControl/>
        <w:kinsoku w:val="0"/>
        <w:autoSpaceDE w:val="0"/>
        <w:autoSpaceDN w:val="0"/>
        <w:adjustRightInd w:val="0"/>
        <w:snapToGrid w:val="0"/>
        <w:spacing w:before="1" w:line="600" w:lineRule="exact"/>
        <w:textAlignment w:val="baseline"/>
        <w:outlineLvl w:val="0"/>
        <w:rPr>
          <w:rFonts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（三）项目实施地：永川区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凤凰湖工业园区一小区</w:t>
      </w:r>
    </w:p>
    <w:p w14:paraId="7E006AFA">
      <w:pPr>
        <w:widowControl/>
        <w:spacing w:beforeAutospacing="1" w:afterAutospacing="1"/>
        <w:jc w:val="left"/>
        <w:rPr>
          <w:rFonts w:ascii="Times New Roman" w:hAnsi="Times New Roman" w:eastAsia="方正仿宋_GBK" w:cs="Times New Roman"/>
          <w:color w:val="FF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（四）项目规模：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用地面积：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整个疾控中心用地约4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3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亩，其中新建工程用地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6亩（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约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4000平方米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），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总建筑面积：8000平方米（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拟建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）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。全场地概念性规划设计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服务费最高限价：人民币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5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0000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.00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元（含税，超出限价报价视为无效）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；新建综合楼设计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服务费最高限价：人民币400000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 xml:space="preserve">.00  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元（含税，超出限价报价视为无效）。</w:t>
      </w:r>
    </w:p>
    <w:p w14:paraId="5C9346B1">
      <w:pPr>
        <w:widowControl/>
        <w:spacing w:beforeAutospacing="1" w:afterAutospacing="1"/>
        <w:jc w:val="lef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（五）新建工程概况：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主要功能为应急物资库房、冷链库房、实验室、办公室及配套设施等。规划要求：需符合《疾病预防控制中心建设标准》（WS/T 442-2014）及重庆市相关规范。按三级甲等疾控中心实验大楼相关要求设计。</w:t>
      </w:r>
    </w:p>
    <w:p w14:paraId="0805299C">
      <w:pPr>
        <w:widowControl/>
        <w:spacing w:beforeAutospacing="1" w:afterAutospacing="1"/>
        <w:jc w:val="left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（六）服务内容：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完成概念性规划方案设计（含总平面布局、交通流线、景观意向等）；完成新建工程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设计（含建筑单体方案、竖向设计、管网综合、节能环保专项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  <w:lang w:val="en-US" w:eastAsia="zh-CN"/>
        </w:rPr>
        <w:t>初设土建施工图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等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，并配合下一步各专业设计；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协助通过主管部门及专家评审，取得行政审批所需全部文件（含规划、消防、人防等）</w:t>
      </w:r>
    </w:p>
    <w:p w14:paraId="54ED25A6">
      <w:pPr>
        <w:widowControl/>
        <w:spacing w:beforeAutospacing="1" w:afterAutospacing="1"/>
        <w:jc w:val="left"/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二、资质要求</w:t>
      </w:r>
    </w:p>
    <w:p w14:paraId="4032B9F9">
      <w:pPr>
        <w:pStyle w:val="6"/>
        <w:widowControl/>
        <w:spacing w:beforeAutospacing="0" w:after="60" w:afterAutospacing="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资格条件：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具备独立法人资格，持有有效的营业执照（三证合一）。需具备以下资质：建筑行业（建筑工程）设计甲级及以上资质。近三年（2022年至今）至少完成1项类似公共建筑设计或规划项目业绩（需提供合同或中标通知书证明）。</w:t>
      </w:r>
    </w:p>
    <w:p w14:paraId="14114D5F">
      <w:pPr>
        <w:widowControl/>
        <w:spacing w:beforeAutospacing="1" w:afterAutospacing="1"/>
        <w:jc w:val="left"/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三、</w:t>
      </w:r>
      <w:r>
        <w:rPr>
          <w:rFonts w:ascii="方正黑体_GBK" w:hAnsi="方正黑体_GBK" w:eastAsia="方正黑体_GBK" w:cs="方正黑体_GBK"/>
          <w:bCs/>
          <w:color w:val="000000"/>
          <w:sz w:val="32"/>
          <w:szCs w:val="32"/>
        </w:rPr>
        <w:t>报价要求</w:t>
      </w:r>
    </w:p>
    <w:p w14:paraId="3A3B7510">
      <w:pPr>
        <w:pStyle w:val="6"/>
        <w:widowControl/>
        <w:spacing w:beforeAutospacing="0" w:after="60" w:afterAutospacing="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1、</w:t>
      </w:r>
      <w:r>
        <w:rPr>
          <w:rFonts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报价文件组成：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报价表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（按最高限价包干报价）。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公司营业执照、资质证书复印件（加盖公章）。业绩证明材料（合同关键页或验收报告）。法人授权委托书（如非法人亲自投标）。</w:t>
      </w:r>
    </w:p>
    <w:p w14:paraId="39F4F915">
      <w:pPr>
        <w:pStyle w:val="6"/>
        <w:widowControl/>
        <w:spacing w:beforeAutospacing="0" w:after="60" w:afterAutospacing="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2、</w:t>
      </w:r>
      <w:r>
        <w:rPr>
          <w:rFonts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报价截止时间：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:00前（以送达时间为准，逾期不予受理）。</w:t>
      </w:r>
    </w:p>
    <w:p w14:paraId="4D7E3270">
      <w:pPr>
        <w:pStyle w:val="6"/>
        <w:widowControl/>
        <w:spacing w:beforeAutospacing="0" w:after="60" w:afterAutospacing="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3、递交方式：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纸质文件一式二份，密封包</w:t>
      </w:r>
      <w:bookmarkStart w:id="0" w:name="_GoBack"/>
      <w:bookmarkEnd w:id="0"/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装（封面注明“投标文件”及项目名称），邮寄或现场递交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2528628D">
      <w:pPr>
        <w:pStyle w:val="6"/>
        <w:widowControl/>
        <w:spacing w:beforeAutospacing="0" w:after="60" w:afterAutospacing="0"/>
        <w:ind w:firstLine="320" w:firstLineChars="10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地址：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永川区中山路汇龙大道471号后勤科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29AFF703">
      <w:pPr>
        <w:pStyle w:val="6"/>
        <w:widowControl/>
        <w:spacing w:beforeAutospacing="0" w:after="60" w:afterAutospacing="0"/>
        <w:ind w:firstLine="320" w:firstLineChars="10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联系人：刘先生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联系电话</w:t>
      </w:r>
      <w:r>
        <w:rPr>
          <w:rFonts w:hint="eastAsia"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19936165084</w:t>
      </w:r>
    </w:p>
    <w:p w14:paraId="30D5B236">
      <w:pPr>
        <w:pStyle w:val="6"/>
        <w:widowControl/>
        <w:spacing w:beforeAutospacing="0" w:after="60" w:afterAutospacing="0"/>
        <w:ind w:firstLine="320" w:firstLineChars="100"/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/>
          <w:kern w:val="2"/>
          <w:sz w:val="32"/>
          <w:szCs w:val="32"/>
        </w:rPr>
        <w:t>四</w:t>
      </w:r>
      <w:r>
        <w:rPr>
          <w:rFonts w:ascii="方正黑体_GBK" w:hAnsi="方正黑体_GBK" w:eastAsia="方正黑体_GBK" w:cs="方正黑体_GBK"/>
          <w:bCs/>
          <w:color w:val="000000"/>
          <w:kern w:val="2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bCs/>
          <w:color w:val="000000"/>
          <w:kern w:val="2"/>
          <w:sz w:val="32"/>
          <w:szCs w:val="32"/>
        </w:rPr>
        <w:t>其他说明：</w:t>
      </w:r>
      <w:r>
        <w:rPr>
          <w:rFonts w:ascii="Times New Roman" w:hAnsi="Times New Roman" w:eastAsia="方正仿宋_GBK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我单位将在报名截止后，对报价公司进行资格审查，各公司报价作为确定招标采购最高限价参考。</w:t>
      </w:r>
    </w:p>
    <w:p w14:paraId="1D44E8B0">
      <w:pPr>
        <w:pStyle w:val="6"/>
        <w:widowControl/>
        <w:shd w:val="clear" w:color="auto" w:fill="FFFFFF"/>
        <w:spacing w:before="120" w:beforeAutospacing="0" w:after="120" w:afterAutospacing="0"/>
        <w:ind w:left="120" w:right="120" w:firstLine="42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1F239C38">
      <w:pPr>
        <w:pStyle w:val="6"/>
        <w:widowControl/>
        <w:shd w:val="clear" w:color="auto" w:fill="FFFFFF"/>
        <w:spacing w:before="120" w:beforeAutospacing="0" w:after="120" w:afterAutospacing="0"/>
        <w:ind w:left="120" w:right="120" w:firstLine="42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68BA7204">
      <w:pPr>
        <w:pStyle w:val="6"/>
        <w:widowControl/>
        <w:shd w:val="clear" w:color="auto" w:fill="FFFFFF"/>
        <w:spacing w:before="120" w:beforeAutospacing="0" w:after="120" w:afterAutospacing="0"/>
        <w:ind w:left="120" w:right="120" w:firstLine="42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597441B7">
      <w:pPr>
        <w:pStyle w:val="6"/>
        <w:widowControl/>
        <w:shd w:val="clear" w:color="auto" w:fill="FFFFFF"/>
        <w:spacing w:before="120" w:beforeAutospacing="0" w:after="120" w:afterAutospacing="0"/>
        <w:ind w:left="120" w:right="120" w:firstLine="42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10090143">
      <w:pPr>
        <w:pStyle w:val="6"/>
        <w:widowControl/>
        <w:shd w:val="clear" w:color="auto" w:fill="FFFFFF"/>
        <w:spacing w:before="120" w:beforeAutospacing="0" w:after="120" w:afterAutospacing="0"/>
        <w:ind w:left="120" w:right="120" w:firstLine="42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374195A3">
      <w:pPr>
        <w:pStyle w:val="6"/>
        <w:widowControl/>
        <w:shd w:val="clear" w:color="auto" w:fill="FFFFFF"/>
        <w:spacing w:before="120" w:beforeAutospacing="0" w:after="120" w:afterAutospacing="0"/>
        <w:ind w:left="120" w:right="120" w:firstLine="420"/>
        <w:rPr>
          <w:rFonts w:ascii="仿宋_GB2312" w:eastAsia="仿宋_GB2312" w:cs="仿宋_GB2312"/>
          <w:color w:val="000000" w:themeColor="text1"/>
          <w:sz w:val="25"/>
          <w:szCs w:val="25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3103754F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59F"/>
    <w:rsid w:val="00074E69"/>
    <w:rsid w:val="001B52DD"/>
    <w:rsid w:val="0035095D"/>
    <w:rsid w:val="004A1F4F"/>
    <w:rsid w:val="00537650"/>
    <w:rsid w:val="008309B3"/>
    <w:rsid w:val="008C5A5B"/>
    <w:rsid w:val="00C75CFD"/>
    <w:rsid w:val="00D06261"/>
    <w:rsid w:val="00DA459F"/>
    <w:rsid w:val="00DC20D8"/>
    <w:rsid w:val="00E01603"/>
    <w:rsid w:val="14FE6FD8"/>
    <w:rsid w:val="18CD56EB"/>
    <w:rsid w:val="1A125B09"/>
    <w:rsid w:val="302E42D1"/>
    <w:rsid w:val="328341A5"/>
    <w:rsid w:val="334E750D"/>
    <w:rsid w:val="3ACA2C12"/>
    <w:rsid w:val="49040C0B"/>
    <w:rsid w:val="51795FCD"/>
    <w:rsid w:val="51A94E3D"/>
    <w:rsid w:val="65BE7D25"/>
    <w:rsid w:val="725D0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27"/>
      <w:szCs w:val="27"/>
      <w:lang w:eastAsia="en-US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E554A2-3F65-4589-B213-E541A96BA31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855</Words>
  <Characters>910</Characters>
  <Lines>6</Lines>
  <Paragraphs>1</Paragraphs>
  <TotalTime>14</TotalTime>
  <ScaleCrop>false</ScaleCrop>
  <LinksUpToDate>false</LinksUpToDate>
  <CharactersWithSpaces>914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2025-08-11T23:43:00Z</dcterms:created>
  <dc:creator>ACER</dc:creator>
  <cp:lastModifiedBy>WPS_1655342578</cp:lastModifiedBy>
  <dcterms:modified xsi:type="dcterms:W3CDTF">2025-08-16T00:21:21Z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eyJoZGlkIjoiNzViMWIzMWNkM2RlMWVhOTk0OTk1MTdkNmM5MWQwZjAiLCJ1c2VySWQiOiIxMzg0NTg4MTY3In0=</vt:lpwstr>
  </property>
  <property fmtid="{D5CDD505-2E9C-101B-9397-08002B2CF9AE}" pid="4" name="ICV">
    <vt:lpwstr>98F63D9702CC4BD785780BF2F0154FBB_13</vt:lpwstr>
  </property>
</Properties>
</file>