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01F74D">
      <w:pPr>
        <w:jc w:val="center"/>
        <w:rPr>
          <w:rFonts w:ascii="宋体" w:hAnsi="宋体" w:cs="宋体"/>
          <w:spacing w:val="80"/>
          <w:sz w:val="84"/>
          <w:szCs w:val="84"/>
        </w:rPr>
      </w:pPr>
    </w:p>
    <w:p w14:paraId="2571D12C">
      <w:pPr>
        <w:jc w:val="center"/>
        <w:rPr>
          <w:rFonts w:ascii="宋体" w:hAnsi="宋体" w:cs="宋体"/>
          <w:b/>
          <w:bCs/>
          <w:spacing w:val="80"/>
          <w:sz w:val="84"/>
          <w:szCs w:val="84"/>
        </w:rPr>
      </w:pPr>
      <w:r>
        <w:rPr>
          <w:rFonts w:hint="eastAsia" w:ascii="宋体" w:hAnsi="宋体" w:cs="宋体"/>
          <w:b/>
          <w:bCs/>
          <w:spacing w:val="80"/>
          <w:sz w:val="84"/>
          <w:szCs w:val="84"/>
        </w:rPr>
        <w:t>网上竞采文件</w:t>
      </w:r>
    </w:p>
    <w:p w14:paraId="2AA4E112">
      <w:pPr>
        <w:spacing w:line="360" w:lineRule="auto"/>
        <w:jc w:val="center"/>
        <w:outlineLvl w:val="0"/>
        <w:rPr>
          <w:rFonts w:ascii="宋体" w:hAnsi="宋体" w:cs="宋体"/>
          <w:spacing w:val="80"/>
          <w:sz w:val="44"/>
          <w:szCs w:val="44"/>
        </w:rPr>
      </w:pPr>
      <w:bookmarkStart w:id="0" w:name="_Toc26854"/>
      <w:bookmarkStart w:id="1" w:name="_Toc1027"/>
      <w:r>
        <w:rPr>
          <w:rFonts w:hint="eastAsia" w:ascii="宋体" w:hAnsi="宋体" w:cs="宋体"/>
          <w:spacing w:val="80"/>
          <w:sz w:val="44"/>
          <w:szCs w:val="44"/>
        </w:rPr>
        <w:t>（综合评分法）</w:t>
      </w:r>
      <w:bookmarkEnd w:id="0"/>
    </w:p>
    <w:bookmarkEnd w:id="1"/>
    <w:p w14:paraId="3671DE1D">
      <w:pPr>
        <w:spacing w:line="700" w:lineRule="exact"/>
        <w:rPr>
          <w:rFonts w:ascii="宋体" w:hAnsi="宋体" w:cs="宋体"/>
          <w:sz w:val="32"/>
        </w:rPr>
      </w:pPr>
    </w:p>
    <w:p w14:paraId="4E1C58C9">
      <w:pPr>
        <w:spacing w:line="700" w:lineRule="exact"/>
        <w:rPr>
          <w:rFonts w:ascii="宋体" w:hAnsi="宋体" w:cs="宋体"/>
          <w:sz w:val="32"/>
        </w:rPr>
      </w:pPr>
    </w:p>
    <w:p w14:paraId="2730C4C9">
      <w:pPr>
        <w:pStyle w:val="7"/>
        <w:rPr>
          <w:rFonts w:ascii="宋体" w:hAnsi="宋体" w:cs="宋体"/>
          <w:sz w:val="32"/>
        </w:rPr>
      </w:pPr>
    </w:p>
    <w:p w14:paraId="385109CF">
      <w:pPr>
        <w:pStyle w:val="7"/>
        <w:rPr>
          <w:rFonts w:ascii="宋体" w:hAnsi="宋体" w:cs="宋体"/>
          <w:sz w:val="32"/>
        </w:rPr>
      </w:pPr>
    </w:p>
    <w:p w14:paraId="027C9DCA">
      <w:pPr>
        <w:spacing w:line="700" w:lineRule="exact"/>
        <w:ind w:firstLine="723" w:firstLineChars="200"/>
        <w:rPr>
          <w:rFonts w:ascii="宋体" w:hAnsi="宋体" w:cs="宋体"/>
          <w:b/>
          <w:color w:val="FF0000"/>
          <w:sz w:val="36"/>
          <w:szCs w:val="36"/>
        </w:rPr>
      </w:pPr>
      <w:r>
        <w:rPr>
          <w:rFonts w:ascii="宋体" w:hAnsi="宋体" w:cs="宋体"/>
          <w:b/>
          <w:color w:val="FF0000"/>
          <w:sz w:val="36"/>
          <w:szCs w:val="36"/>
        </w:rPr>
        <w:t xml:space="preserve"> </w:t>
      </w:r>
    </w:p>
    <w:p w14:paraId="2F8E9FA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cs="宋体"/>
          <w:b/>
          <w:sz w:val="36"/>
          <w:szCs w:val="36"/>
        </w:rPr>
      </w:pPr>
      <w:r>
        <w:rPr>
          <w:rFonts w:hint="eastAsia" w:ascii="宋体" w:hAnsi="宋体" w:cs="宋体"/>
          <w:b/>
          <w:sz w:val="36"/>
          <w:szCs w:val="36"/>
          <w:lang w:val="en-US" w:eastAsia="zh-CN"/>
        </w:rPr>
        <w:t xml:space="preserve">    </w:t>
      </w:r>
      <w:r>
        <w:rPr>
          <w:rFonts w:hint="eastAsia" w:ascii="宋体" w:hAnsi="宋体" w:cs="宋体"/>
          <w:b/>
          <w:sz w:val="36"/>
          <w:szCs w:val="36"/>
        </w:rPr>
        <w:t>项 目 名 称：重庆市钢城实验学校</w:t>
      </w:r>
      <w:r>
        <w:rPr>
          <w:rFonts w:hint="eastAsia" w:ascii="宋体" w:hAnsi="宋体" w:cs="宋体"/>
          <w:b/>
          <w:sz w:val="36"/>
          <w:szCs w:val="36"/>
          <w:lang w:val="en-US" w:eastAsia="zh-CN"/>
        </w:rPr>
        <w:t>教学综合楼（和怡楼）、              综合楼（和润楼和敏楼）</w:t>
      </w:r>
      <w:r>
        <w:rPr>
          <w:rFonts w:hint="eastAsia" w:ascii="宋体" w:hAnsi="宋体" w:cs="宋体"/>
          <w:b/>
          <w:sz w:val="36"/>
          <w:szCs w:val="36"/>
        </w:rPr>
        <w:t>结构安全鉴定</w:t>
      </w:r>
    </w:p>
    <w:p w14:paraId="5F467154">
      <w:pPr>
        <w:spacing w:line="700" w:lineRule="exact"/>
        <w:jc w:val="center"/>
        <w:rPr>
          <w:rFonts w:ascii="宋体" w:hAnsi="宋体" w:cs="宋体"/>
          <w:sz w:val="32"/>
          <w:szCs w:val="32"/>
        </w:rPr>
      </w:pPr>
      <w:bookmarkStart w:id="173" w:name="_GoBack"/>
      <w:bookmarkEnd w:id="173"/>
    </w:p>
    <w:p w14:paraId="1E04CEDD">
      <w:pPr>
        <w:pStyle w:val="2"/>
      </w:pPr>
    </w:p>
    <w:p w14:paraId="3FAD53BB">
      <w:pPr>
        <w:pStyle w:val="7"/>
      </w:pPr>
    </w:p>
    <w:p w14:paraId="14247CA1">
      <w:pPr>
        <w:spacing w:line="700" w:lineRule="exact"/>
        <w:ind w:firstLine="723" w:firstLineChars="200"/>
        <w:rPr>
          <w:rFonts w:ascii="宋体" w:hAnsi="宋体" w:cs="宋体"/>
          <w:b/>
          <w:sz w:val="36"/>
          <w:szCs w:val="36"/>
        </w:rPr>
      </w:pPr>
    </w:p>
    <w:p w14:paraId="79998BC7">
      <w:pPr>
        <w:spacing w:line="700" w:lineRule="exact"/>
        <w:ind w:firstLine="723" w:firstLineChars="200"/>
        <w:rPr>
          <w:rFonts w:hint="eastAsia" w:ascii="宋体" w:hAnsi="宋体" w:cs="宋体"/>
          <w:b/>
          <w:sz w:val="36"/>
          <w:szCs w:val="36"/>
        </w:rPr>
      </w:pPr>
    </w:p>
    <w:p w14:paraId="31B3697E">
      <w:pPr>
        <w:spacing w:line="700" w:lineRule="exact"/>
        <w:ind w:firstLine="723" w:firstLineChars="200"/>
        <w:rPr>
          <w:rFonts w:hint="eastAsia" w:ascii="宋体" w:hAnsi="宋体" w:cs="宋体"/>
          <w:b/>
          <w:sz w:val="36"/>
          <w:szCs w:val="36"/>
        </w:rPr>
      </w:pPr>
    </w:p>
    <w:p w14:paraId="340419B0">
      <w:pPr>
        <w:spacing w:line="700" w:lineRule="exact"/>
        <w:ind w:firstLine="723" w:firstLineChars="200"/>
        <w:rPr>
          <w:rFonts w:hint="eastAsia" w:ascii="宋体" w:hAnsi="宋体" w:cs="宋体"/>
          <w:b/>
          <w:sz w:val="36"/>
          <w:szCs w:val="36"/>
        </w:rPr>
      </w:pPr>
    </w:p>
    <w:p w14:paraId="1A8D0AD4">
      <w:pPr>
        <w:spacing w:line="700" w:lineRule="exact"/>
        <w:ind w:firstLine="723" w:firstLineChars="200"/>
      </w:pPr>
      <w:r>
        <w:rPr>
          <w:rFonts w:hint="eastAsia" w:ascii="宋体" w:hAnsi="宋体" w:cs="宋体"/>
          <w:b/>
          <w:sz w:val="36"/>
          <w:szCs w:val="36"/>
        </w:rPr>
        <w:t>采   购  人：重庆市钢城实验学校</w:t>
      </w:r>
    </w:p>
    <w:p w14:paraId="63CDD6AF">
      <w:pPr>
        <w:pStyle w:val="2"/>
      </w:pPr>
    </w:p>
    <w:p w14:paraId="2725B316">
      <w:pPr>
        <w:spacing w:line="700" w:lineRule="exact"/>
        <w:ind w:firstLine="723" w:firstLineChars="200"/>
        <w:jc w:val="both"/>
        <w:rPr>
          <w:rFonts w:ascii="宋体" w:hAnsi="宋体" w:cs="宋体"/>
          <w:b/>
          <w:sz w:val="36"/>
          <w:szCs w:val="36"/>
        </w:rPr>
        <w:sectPr>
          <w:footerReference r:id="rId3" w:type="default"/>
          <w:pgSz w:w="11907" w:h="16840"/>
          <w:pgMar w:top="1134" w:right="1191" w:bottom="1134" w:left="1304" w:header="851" w:footer="992" w:gutter="0"/>
          <w:pgNumType w:fmt="numberInDash" w:start="1"/>
          <w:cols w:space="720" w:num="1"/>
          <w:docGrid w:linePitch="380" w:charSpace="-5735"/>
        </w:sectPr>
      </w:pPr>
      <w:r>
        <w:rPr>
          <w:rFonts w:hint="eastAsia" w:ascii="宋体" w:hAnsi="宋体" w:cs="宋体"/>
          <w:b/>
          <w:sz w:val="36"/>
          <w:szCs w:val="36"/>
        </w:rPr>
        <w:t>编制时间：二〇二五年</w:t>
      </w:r>
      <w:r>
        <w:rPr>
          <w:rFonts w:hint="eastAsia" w:ascii="宋体" w:hAnsi="宋体" w:cs="宋体"/>
          <w:b/>
          <w:sz w:val="36"/>
          <w:szCs w:val="36"/>
          <w:lang w:val="en-US" w:eastAsia="zh-CN"/>
        </w:rPr>
        <w:t>十二</w:t>
      </w:r>
      <w:r>
        <w:rPr>
          <w:rFonts w:hint="eastAsia" w:ascii="宋体" w:hAnsi="宋体" w:cs="宋体"/>
          <w:b/>
          <w:sz w:val="36"/>
          <w:szCs w:val="36"/>
        </w:rPr>
        <w:t>月</w:t>
      </w:r>
    </w:p>
    <w:p w14:paraId="235094CE">
      <w:pPr>
        <w:pStyle w:val="3"/>
        <w:tabs>
          <w:tab w:val="left" w:pos="2385"/>
          <w:tab w:val="center" w:pos="4479"/>
        </w:tabs>
        <w:spacing w:before="120" w:after="120" w:line="360" w:lineRule="auto"/>
        <w:jc w:val="center"/>
        <w:rPr>
          <w:rFonts w:ascii="宋体" w:hAnsi="宋体" w:cs="宋体"/>
          <w:kern w:val="0"/>
          <w:sz w:val="36"/>
          <w:szCs w:val="36"/>
        </w:rPr>
      </w:pPr>
      <w:bookmarkStart w:id="2" w:name="_Toc12175"/>
      <w:bookmarkStart w:id="3" w:name="_Toc803"/>
      <w:r>
        <w:rPr>
          <w:rFonts w:hint="eastAsia" w:ascii="宋体" w:hAnsi="宋体" w:cs="宋体"/>
          <w:kern w:val="0"/>
          <w:sz w:val="36"/>
          <w:szCs w:val="36"/>
        </w:rPr>
        <w:t>目  录</w:t>
      </w:r>
      <w:bookmarkEnd w:id="2"/>
      <w:bookmarkEnd w:id="3"/>
    </w:p>
    <w:p w14:paraId="5D186F77">
      <w:pPr>
        <w:pStyle w:val="15"/>
        <w:tabs>
          <w:tab w:val="right" w:leader="dot" w:pos="9412"/>
          <w:tab w:val="clear" w:pos="900"/>
          <w:tab w:val="clear" w:pos="9628"/>
        </w:tabs>
        <w:rPr>
          <w:sz w:val="24"/>
          <w:szCs w:val="24"/>
        </w:rPr>
      </w:pPr>
      <w:r>
        <w:rPr>
          <w:rFonts w:hint="eastAsia" w:ascii="宋体" w:hAnsi="宋体" w:cs="宋体"/>
          <w:sz w:val="24"/>
          <w:szCs w:val="24"/>
        </w:rPr>
        <w:fldChar w:fldCharType="begin"/>
      </w:r>
      <w:r>
        <w:rPr>
          <w:rFonts w:hint="eastAsia" w:ascii="宋体" w:hAnsi="宋体" w:cs="宋体"/>
          <w:sz w:val="24"/>
          <w:szCs w:val="24"/>
        </w:rPr>
        <w:instrText xml:space="preserve">TOC \o "1-2" \h \u </w:instrText>
      </w:r>
      <w:r>
        <w:rPr>
          <w:rFonts w:hint="eastAsia" w:ascii="宋体" w:hAnsi="宋体" w:cs="宋体"/>
          <w:sz w:val="24"/>
          <w:szCs w:val="24"/>
        </w:rPr>
        <w:fldChar w:fldCharType="separate"/>
      </w:r>
      <w:r>
        <w:fldChar w:fldCharType="begin"/>
      </w:r>
      <w:r>
        <w:instrText xml:space="preserve"> HYPERLINK \l "_Toc26854" </w:instrText>
      </w:r>
      <w:r>
        <w:fldChar w:fldCharType="separate"/>
      </w:r>
      <w:r>
        <w:rPr>
          <w:rFonts w:hint="eastAsia" w:ascii="宋体" w:hAnsi="宋体" w:cs="宋体"/>
          <w:spacing w:val="80"/>
          <w:sz w:val="24"/>
          <w:szCs w:val="24"/>
        </w:rPr>
        <w:t>（综合评分法）</w:t>
      </w:r>
      <w:r>
        <w:rPr>
          <w:sz w:val="24"/>
          <w:szCs w:val="24"/>
        </w:rPr>
        <w:tab/>
      </w:r>
      <w:r>
        <w:rPr>
          <w:sz w:val="24"/>
          <w:szCs w:val="24"/>
        </w:rPr>
        <w:fldChar w:fldCharType="begin"/>
      </w:r>
      <w:r>
        <w:rPr>
          <w:sz w:val="24"/>
          <w:szCs w:val="24"/>
        </w:rPr>
        <w:instrText xml:space="preserve"> PAGEREF _Toc26854 \h </w:instrText>
      </w:r>
      <w:r>
        <w:rPr>
          <w:sz w:val="24"/>
          <w:szCs w:val="24"/>
        </w:rPr>
        <w:fldChar w:fldCharType="separate"/>
      </w:r>
      <w:r>
        <w:rPr>
          <w:sz w:val="24"/>
          <w:szCs w:val="24"/>
        </w:rPr>
        <w:t xml:space="preserve">1 </w:t>
      </w:r>
      <w:r>
        <w:rPr>
          <w:sz w:val="24"/>
          <w:szCs w:val="24"/>
        </w:rPr>
        <w:fldChar w:fldCharType="end"/>
      </w:r>
      <w:r>
        <w:rPr>
          <w:sz w:val="24"/>
          <w:szCs w:val="24"/>
        </w:rPr>
        <w:fldChar w:fldCharType="end"/>
      </w:r>
    </w:p>
    <w:p w14:paraId="12B2FF7F">
      <w:pPr>
        <w:pStyle w:val="15"/>
        <w:tabs>
          <w:tab w:val="right" w:leader="dot" w:pos="9412"/>
          <w:tab w:val="clear" w:pos="900"/>
          <w:tab w:val="clear" w:pos="9628"/>
        </w:tabs>
        <w:rPr>
          <w:sz w:val="24"/>
          <w:szCs w:val="24"/>
        </w:rPr>
      </w:pPr>
      <w:r>
        <w:fldChar w:fldCharType="begin"/>
      </w:r>
      <w:r>
        <w:instrText xml:space="preserve"> HYPERLINK \l "_Toc12175" </w:instrText>
      </w:r>
      <w:r>
        <w:fldChar w:fldCharType="separate"/>
      </w:r>
      <w:r>
        <w:rPr>
          <w:rFonts w:hint="eastAsia" w:ascii="宋体" w:hAnsi="宋体" w:cs="宋体"/>
          <w:kern w:val="0"/>
          <w:sz w:val="24"/>
          <w:szCs w:val="24"/>
        </w:rPr>
        <w:t>目  录</w:t>
      </w:r>
      <w:r>
        <w:rPr>
          <w:sz w:val="24"/>
          <w:szCs w:val="24"/>
        </w:rPr>
        <w:tab/>
      </w:r>
      <w:r>
        <w:rPr>
          <w:sz w:val="24"/>
          <w:szCs w:val="24"/>
        </w:rPr>
        <w:fldChar w:fldCharType="begin"/>
      </w:r>
      <w:r>
        <w:rPr>
          <w:sz w:val="24"/>
          <w:szCs w:val="24"/>
        </w:rPr>
        <w:instrText xml:space="preserve"> PAGEREF _Toc12175 \h </w:instrText>
      </w:r>
      <w:r>
        <w:rPr>
          <w:sz w:val="24"/>
          <w:szCs w:val="24"/>
        </w:rPr>
        <w:fldChar w:fldCharType="separate"/>
      </w:r>
      <w:r>
        <w:rPr>
          <w:sz w:val="24"/>
          <w:szCs w:val="24"/>
        </w:rPr>
        <w:t xml:space="preserve"> 2 </w:t>
      </w:r>
      <w:r>
        <w:rPr>
          <w:sz w:val="24"/>
          <w:szCs w:val="24"/>
        </w:rPr>
        <w:fldChar w:fldCharType="end"/>
      </w:r>
      <w:r>
        <w:rPr>
          <w:sz w:val="24"/>
          <w:szCs w:val="24"/>
        </w:rPr>
        <w:fldChar w:fldCharType="end"/>
      </w:r>
    </w:p>
    <w:p w14:paraId="46283DC0">
      <w:pPr>
        <w:pStyle w:val="15"/>
        <w:tabs>
          <w:tab w:val="right" w:leader="dot" w:pos="9412"/>
          <w:tab w:val="clear" w:pos="900"/>
          <w:tab w:val="clear" w:pos="9628"/>
        </w:tabs>
        <w:rPr>
          <w:sz w:val="24"/>
          <w:szCs w:val="24"/>
        </w:rPr>
      </w:pPr>
      <w:r>
        <w:fldChar w:fldCharType="begin"/>
      </w:r>
      <w:r>
        <w:instrText xml:space="preserve"> HYPERLINK \l "_Toc7431" </w:instrText>
      </w:r>
      <w:r>
        <w:fldChar w:fldCharType="separate"/>
      </w:r>
      <w:r>
        <w:rPr>
          <w:rFonts w:hint="eastAsia" w:ascii="宋体" w:hAnsi="宋体" w:cs="宋体"/>
          <w:kern w:val="0"/>
          <w:sz w:val="24"/>
          <w:szCs w:val="24"/>
        </w:rPr>
        <w:t>第一篇  竞采公告</w:t>
      </w:r>
      <w:r>
        <w:rPr>
          <w:sz w:val="24"/>
          <w:szCs w:val="24"/>
        </w:rPr>
        <w:tab/>
      </w:r>
      <w:r>
        <w:rPr>
          <w:sz w:val="24"/>
          <w:szCs w:val="24"/>
        </w:rPr>
        <w:fldChar w:fldCharType="begin"/>
      </w:r>
      <w:r>
        <w:rPr>
          <w:sz w:val="24"/>
          <w:szCs w:val="24"/>
        </w:rPr>
        <w:instrText xml:space="preserve"> PAGEREF _Toc7431 \h </w:instrText>
      </w:r>
      <w:r>
        <w:rPr>
          <w:sz w:val="24"/>
          <w:szCs w:val="24"/>
        </w:rPr>
        <w:fldChar w:fldCharType="separate"/>
      </w:r>
      <w:r>
        <w:rPr>
          <w:sz w:val="24"/>
          <w:szCs w:val="24"/>
        </w:rPr>
        <w:t>3</w:t>
      </w:r>
      <w:r>
        <w:rPr>
          <w:sz w:val="24"/>
          <w:szCs w:val="24"/>
        </w:rPr>
        <w:fldChar w:fldCharType="end"/>
      </w:r>
      <w:r>
        <w:rPr>
          <w:sz w:val="24"/>
          <w:szCs w:val="24"/>
        </w:rPr>
        <w:fldChar w:fldCharType="end"/>
      </w:r>
    </w:p>
    <w:p w14:paraId="2920575E">
      <w:pPr>
        <w:pStyle w:val="15"/>
        <w:tabs>
          <w:tab w:val="right" w:leader="dot" w:pos="9412"/>
          <w:tab w:val="clear" w:pos="900"/>
          <w:tab w:val="clear" w:pos="9628"/>
        </w:tabs>
        <w:rPr>
          <w:sz w:val="24"/>
          <w:szCs w:val="24"/>
        </w:rPr>
      </w:pPr>
      <w:r>
        <w:fldChar w:fldCharType="begin"/>
      </w:r>
      <w:r>
        <w:instrText xml:space="preserve"> HYPERLINK \l "_Toc24611" </w:instrText>
      </w:r>
      <w:r>
        <w:fldChar w:fldCharType="separate"/>
      </w:r>
      <w:r>
        <w:rPr>
          <w:rFonts w:hint="eastAsia" w:ascii="宋体" w:hAnsi="宋体" w:cs="宋体"/>
          <w:kern w:val="0"/>
          <w:sz w:val="24"/>
          <w:szCs w:val="24"/>
        </w:rPr>
        <w:t>第二篇  竞采项目技术服务需求</w:t>
      </w:r>
      <w:r>
        <w:rPr>
          <w:sz w:val="24"/>
          <w:szCs w:val="24"/>
        </w:rPr>
        <w:tab/>
      </w:r>
      <w:r>
        <w:rPr>
          <w:rFonts w:hint="eastAsia"/>
          <w:sz w:val="24"/>
          <w:szCs w:val="24"/>
        </w:rPr>
        <w:t>6</w:t>
      </w:r>
      <w:r>
        <w:rPr>
          <w:rFonts w:hint="eastAsia"/>
          <w:sz w:val="24"/>
          <w:szCs w:val="24"/>
        </w:rPr>
        <w:fldChar w:fldCharType="end"/>
      </w:r>
    </w:p>
    <w:p w14:paraId="0FE50DC7">
      <w:pPr>
        <w:pStyle w:val="15"/>
        <w:tabs>
          <w:tab w:val="right" w:leader="dot" w:pos="9412"/>
          <w:tab w:val="clear" w:pos="900"/>
          <w:tab w:val="clear" w:pos="9628"/>
        </w:tabs>
        <w:rPr>
          <w:sz w:val="24"/>
          <w:szCs w:val="24"/>
        </w:rPr>
      </w:pPr>
      <w:r>
        <w:fldChar w:fldCharType="begin"/>
      </w:r>
      <w:r>
        <w:instrText xml:space="preserve"> HYPERLINK \l "_Toc24160" </w:instrText>
      </w:r>
      <w:r>
        <w:fldChar w:fldCharType="separate"/>
      </w:r>
      <w:r>
        <w:rPr>
          <w:rFonts w:hint="eastAsia" w:ascii="宋体" w:hAnsi="宋体" w:cs="宋体"/>
          <w:kern w:val="0"/>
          <w:sz w:val="24"/>
          <w:szCs w:val="24"/>
        </w:rPr>
        <w:t>第三篇  竞采项目商务需求</w:t>
      </w:r>
      <w:r>
        <w:rPr>
          <w:sz w:val="24"/>
          <w:szCs w:val="24"/>
        </w:rPr>
        <w:tab/>
      </w:r>
      <w:r>
        <w:rPr>
          <w:rFonts w:hint="eastAsia"/>
          <w:sz w:val="24"/>
          <w:szCs w:val="24"/>
        </w:rPr>
        <w:t>7</w:t>
      </w:r>
      <w:r>
        <w:rPr>
          <w:rFonts w:hint="eastAsia"/>
          <w:sz w:val="24"/>
          <w:szCs w:val="24"/>
        </w:rPr>
        <w:fldChar w:fldCharType="end"/>
      </w:r>
    </w:p>
    <w:p w14:paraId="5A9168D6">
      <w:pPr>
        <w:pStyle w:val="15"/>
        <w:tabs>
          <w:tab w:val="right" w:leader="dot" w:pos="9412"/>
          <w:tab w:val="clear" w:pos="900"/>
          <w:tab w:val="clear" w:pos="9628"/>
        </w:tabs>
        <w:rPr>
          <w:sz w:val="24"/>
          <w:szCs w:val="24"/>
        </w:rPr>
      </w:pPr>
      <w:r>
        <w:fldChar w:fldCharType="begin"/>
      </w:r>
      <w:r>
        <w:instrText xml:space="preserve"> HYPERLINK \l "_Toc6715" </w:instrText>
      </w:r>
      <w:r>
        <w:fldChar w:fldCharType="separate"/>
      </w:r>
      <w:r>
        <w:rPr>
          <w:rFonts w:hint="eastAsia"/>
          <w:sz w:val="24"/>
          <w:szCs w:val="24"/>
        </w:rPr>
        <w:t xml:space="preserve">第四篇  </w:t>
      </w:r>
      <w:r>
        <w:rPr>
          <w:rFonts w:hint="eastAsia" w:ascii="宋体" w:hAnsi="宋体" w:cs="宋体"/>
          <w:kern w:val="0"/>
          <w:sz w:val="24"/>
          <w:szCs w:val="24"/>
        </w:rPr>
        <w:t>竞采</w:t>
      </w:r>
      <w:r>
        <w:rPr>
          <w:rFonts w:hint="eastAsia"/>
          <w:sz w:val="24"/>
          <w:szCs w:val="24"/>
        </w:rPr>
        <w:t>程序、成交原则、无效</w:t>
      </w:r>
      <w:r>
        <w:rPr>
          <w:rFonts w:hint="eastAsia" w:ascii="宋体" w:hAnsi="宋体" w:cs="宋体"/>
          <w:kern w:val="0"/>
          <w:sz w:val="24"/>
          <w:szCs w:val="24"/>
        </w:rPr>
        <w:t>竞采</w:t>
      </w:r>
      <w:r>
        <w:rPr>
          <w:rFonts w:hint="eastAsia"/>
          <w:sz w:val="24"/>
          <w:szCs w:val="24"/>
        </w:rPr>
        <w:t>及采购终止</w:t>
      </w:r>
      <w:r>
        <w:rPr>
          <w:sz w:val="24"/>
          <w:szCs w:val="24"/>
        </w:rPr>
        <w:tab/>
      </w:r>
      <w:r>
        <w:rPr>
          <w:rFonts w:hint="eastAsia"/>
          <w:sz w:val="24"/>
          <w:szCs w:val="24"/>
        </w:rPr>
        <w:t>8</w:t>
      </w:r>
      <w:r>
        <w:rPr>
          <w:rFonts w:hint="eastAsia"/>
          <w:sz w:val="24"/>
          <w:szCs w:val="24"/>
        </w:rPr>
        <w:fldChar w:fldCharType="end"/>
      </w:r>
    </w:p>
    <w:p w14:paraId="5B84ECEE">
      <w:pPr>
        <w:pStyle w:val="15"/>
        <w:tabs>
          <w:tab w:val="right" w:leader="dot" w:pos="9412"/>
          <w:tab w:val="clear" w:pos="900"/>
          <w:tab w:val="clear" w:pos="9628"/>
        </w:tabs>
        <w:rPr>
          <w:sz w:val="24"/>
          <w:szCs w:val="24"/>
        </w:rPr>
      </w:pPr>
      <w:r>
        <w:fldChar w:fldCharType="begin"/>
      </w:r>
      <w:r>
        <w:instrText xml:space="preserve"> HYPERLINK \l "_Toc8808" </w:instrText>
      </w:r>
      <w:r>
        <w:fldChar w:fldCharType="separate"/>
      </w:r>
      <w:r>
        <w:rPr>
          <w:rFonts w:hint="eastAsia"/>
          <w:sz w:val="24"/>
          <w:szCs w:val="24"/>
        </w:rPr>
        <w:t xml:space="preserve">第五篇  </w:t>
      </w:r>
      <w:r>
        <w:rPr>
          <w:rFonts w:hint="eastAsia" w:ascii="宋体" w:hAnsi="宋体" w:cs="宋体"/>
          <w:kern w:val="0"/>
          <w:sz w:val="24"/>
          <w:szCs w:val="24"/>
        </w:rPr>
        <w:t>竞</w:t>
      </w:r>
      <w:r>
        <w:rPr>
          <w:rFonts w:hint="eastAsia" w:ascii="宋体" w:hAnsi="宋体" w:cs="宋体"/>
          <w:sz w:val="24"/>
          <w:shd w:val="clear" w:color="auto" w:fill="FFFFFF"/>
        </w:rPr>
        <w:t>采</w:t>
      </w:r>
      <w:r>
        <w:rPr>
          <w:rFonts w:hint="eastAsia"/>
          <w:sz w:val="24"/>
          <w:szCs w:val="24"/>
        </w:rPr>
        <w:t>文件编制要求</w:t>
      </w:r>
      <w:r>
        <w:rPr>
          <w:sz w:val="24"/>
          <w:szCs w:val="24"/>
        </w:rPr>
        <w:tab/>
      </w:r>
      <w:r>
        <w:rPr>
          <w:sz w:val="24"/>
          <w:szCs w:val="24"/>
        </w:rPr>
        <w:fldChar w:fldCharType="begin"/>
      </w:r>
      <w:r>
        <w:rPr>
          <w:sz w:val="24"/>
          <w:szCs w:val="24"/>
        </w:rPr>
        <w:instrText xml:space="preserve"> PAGEREF _Toc8808 \h </w:instrText>
      </w:r>
      <w:r>
        <w:rPr>
          <w:sz w:val="24"/>
          <w:szCs w:val="24"/>
        </w:rPr>
        <w:fldChar w:fldCharType="separate"/>
      </w:r>
      <w:r>
        <w:rPr>
          <w:sz w:val="24"/>
          <w:szCs w:val="24"/>
        </w:rPr>
        <w:t>1</w:t>
      </w:r>
      <w:r>
        <w:rPr>
          <w:rFonts w:hint="eastAsia"/>
          <w:sz w:val="24"/>
          <w:szCs w:val="24"/>
        </w:rPr>
        <w:t>4</w:t>
      </w:r>
      <w:r>
        <w:rPr>
          <w:sz w:val="24"/>
          <w:szCs w:val="24"/>
        </w:rPr>
        <w:fldChar w:fldCharType="end"/>
      </w:r>
      <w:r>
        <w:rPr>
          <w:sz w:val="24"/>
          <w:szCs w:val="24"/>
        </w:rPr>
        <w:fldChar w:fldCharType="end"/>
      </w:r>
    </w:p>
    <w:p w14:paraId="0F657EE4">
      <w:pPr>
        <w:spacing w:line="360" w:lineRule="auto"/>
        <w:rPr>
          <w:sz w:val="28"/>
          <w:szCs w:val="28"/>
        </w:rPr>
        <w:sectPr>
          <w:pgSz w:w="11907" w:h="16840"/>
          <w:pgMar w:top="1134" w:right="1191" w:bottom="1134" w:left="1304" w:header="624" w:footer="992" w:gutter="0"/>
          <w:pgNumType w:fmt="numberInDash"/>
          <w:cols w:space="720" w:num="1"/>
          <w:docGrid w:linePitch="312" w:charSpace="0"/>
        </w:sectPr>
      </w:pPr>
      <w:r>
        <w:rPr>
          <w:rFonts w:hint="eastAsia" w:ascii="宋体" w:hAnsi="宋体" w:cs="宋体"/>
        </w:rPr>
        <w:fldChar w:fldCharType="end"/>
      </w:r>
    </w:p>
    <w:p w14:paraId="13EF6185">
      <w:pPr>
        <w:pStyle w:val="3"/>
        <w:tabs>
          <w:tab w:val="left" w:pos="2385"/>
          <w:tab w:val="center" w:pos="4479"/>
        </w:tabs>
        <w:spacing w:before="120" w:after="120" w:line="360" w:lineRule="auto"/>
        <w:jc w:val="center"/>
        <w:rPr>
          <w:rFonts w:ascii="宋体" w:hAnsi="宋体" w:cs="宋体"/>
          <w:kern w:val="0"/>
          <w:sz w:val="32"/>
          <w:szCs w:val="32"/>
        </w:rPr>
      </w:pPr>
      <w:bookmarkStart w:id="4" w:name="_Toc7431"/>
      <w:bookmarkStart w:id="5" w:name="_Toc15588_WPSOffice_Level1"/>
      <w:bookmarkStart w:id="6" w:name="_Toc5792_WPSOffice_Level1"/>
      <w:bookmarkStart w:id="7" w:name="_Toc7768_WPSOffice_Level1"/>
      <w:r>
        <w:rPr>
          <w:rFonts w:hint="eastAsia" w:ascii="宋体" w:hAnsi="宋体" w:cs="宋体"/>
          <w:kern w:val="0"/>
          <w:sz w:val="32"/>
          <w:szCs w:val="32"/>
        </w:rPr>
        <w:t>第一篇  竞采公告</w:t>
      </w:r>
      <w:bookmarkEnd w:id="4"/>
      <w:bookmarkEnd w:id="5"/>
      <w:bookmarkEnd w:id="6"/>
      <w:bookmarkEnd w:id="7"/>
    </w:p>
    <w:p w14:paraId="21A2E832">
      <w:pPr>
        <w:adjustRightInd w:val="0"/>
        <w:snapToGrid w:val="0"/>
        <w:spacing w:line="400" w:lineRule="exact"/>
        <w:ind w:firstLine="480" w:firstLineChars="200"/>
        <w:rPr>
          <w:rFonts w:ascii="宋体" w:hAnsi="宋体" w:cs="宋体"/>
          <w:kern w:val="0"/>
          <w:sz w:val="24"/>
        </w:rPr>
      </w:pPr>
      <w:r>
        <w:rPr>
          <w:rFonts w:hint="eastAsia" w:ascii="宋体" w:hAnsi="宋体" w:cs="宋体"/>
          <w:color w:val="000000" w:themeColor="text1"/>
          <w:kern w:val="0"/>
          <w:sz w:val="24"/>
          <w14:textFill>
            <w14:solidFill>
              <w14:schemeClr w14:val="tx1"/>
            </w14:solidFill>
          </w14:textFill>
        </w:rPr>
        <w:t>我校</w:t>
      </w:r>
      <w:r>
        <w:rPr>
          <w:rFonts w:hint="eastAsia" w:ascii="宋体" w:hAnsi="宋体" w:cs="宋体"/>
          <w:kern w:val="0"/>
          <w:sz w:val="24"/>
        </w:rPr>
        <w:t>对本校综合楼结构安全鉴定进行竞采采购。欢迎有资格的供应商前来参与竞</w:t>
      </w:r>
      <w:r>
        <w:rPr>
          <w:rFonts w:hint="eastAsia" w:ascii="宋体" w:hAnsi="宋体" w:cs="宋体"/>
          <w:sz w:val="24"/>
          <w:shd w:val="clear" w:color="auto" w:fill="FFFFFF"/>
        </w:rPr>
        <w:t>采</w:t>
      </w:r>
      <w:r>
        <w:rPr>
          <w:rFonts w:hint="eastAsia" w:ascii="宋体" w:hAnsi="宋体" w:cs="宋体"/>
          <w:kern w:val="0"/>
          <w:sz w:val="24"/>
        </w:rPr>
        <w:t>。</w:t>
      </w:r>
    </w:p>
    <w:p w14:paraId="73251F52">
      <w:pPr>
        <w:numPr>
          <w:ilvl w:val="0"/>
          <w:numId w:val="2"/>
        </w:numPr>
        <w:adjustRightInd w:val="0"/>
        <w:snapToGrid w:val="0"/>
        <w:spacing w:line="440" w:lineRule="exact"/>
        <w:ind w:firstLine="482" w:firstLineChars="200"/>
        <w:outlineLvl w:val="1"/>
        <w:rPr>
          <w:rFonts w:ascii="宋体" w:hAnsi="宋体" w:cs="宋体"/>
          <w:kern w:val="0"/>
          <w:sz w:val="24"/>
        </w:rPr>
      </w:pPr>
      <w:bookmarkStart w:id="8" w:name="_Toc11187_WPSOffice_Level2"/>
      <w:bookmarkStart w:id="9" w:name="_Toc22593_WPSOffice_Level2"/>
      <w:bookmarkStart w:id="10" w:name="_Toc3252"/>
      <w:r>
        <w:rPr>
          <w:rFonts w:hint="eastAsia" w:ascii="宋体" w:hAnsi="宋体" w:cs="宋体"/>
          <w:b/>
          <w:kern w:val="0"/>
          <w:sz w:val="24"/>
        </w:rPr>
        <w:t>竞采采购内容</w:t>
      </w:r>
      <w:bookmarkEnd w:id="8"/>
      <w:bookmarkEnd w:id="9"/>
      <w:bookmarkEnd w:id="10"/>
    </w:p>
    <w:tbl>
      <w:tblPr>
        <w:tblStyle w:val="18"/>
        <w:tblW w:w="8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8"/>
        <w:gridCol w:w="1541"/>
        <w:gridCol w:w="1677"/>
        <w:gridCol w:w="1677"/>
        <w:gridCol w:w="1677"/>
      </w:tblGrid>
      <w:tr w14:paraId="25E1F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958" w:type="dxa"/>
            <w:noWrap/>
            <w:vAlign w:val="center"/>
          </w:tcPr>
          <w:p w14:paraId="29D1EFAC">
            <w:pPr>
              <w:adjustRightInd w:val="0"/>
              <w:snapToGrid w:val="0"/>
              <w:spacing w:line="440" w:lineRule="exact"/>
              <w:jc w:val="center"/>
              <w:rPr>
                <w:rFonts w:ascii="宋体" w:hAnsi="宋体" w:cs="宋体"/>
                <w:kern w:val="0"/>
                <w:sz w:val="24"/>
              </w:rPr>
            </w:pPr>
            <w:r>
              <w:rPr>
                <w:rFonts w:hint="eastAsia" w:ascii="宋体" w:hAnsi="宋体" w:cs="宋体"/>
                <w:kern w:val="0"/>
                <w:sz w:val="24"/>
              </w:rPr>
              <w:t>项目名称</w:t>
            </w:r>
          </w:p>
        </w:tc>
        <w:tc>
          <w:tcPr>
            <w:tcW w:w="1541" w:type="dxa"/>
            <w:noWrap/>
            <w:vAlign w:val="center"/>
          </w:tcPr>
          <w:p w14:paraId="4B20FB8D">
            <w:pPr>
              <w:adjustRightInd w:val="0"/>
              <w:snapToGrid w:val="0"/>
              <w:spacing w:line="440" w:lineRule="exact"/>
              <w:jc w:val="center"/>
              <w:rPr>
                <w:rFonts w:ascii="宋体" w:hAnsi="宋体" w:cs="宋体"/>
                <w:kern w:val="0"/>
                <w:sz w:val="24"/>
              </w:rPr>
            </w:pPr>
            <w:r>
              <w:rPr>
                <w:rFonts w:hint="eastAsia" w:ascii="宋体" w:hAnsi="宋体" w:cs="宋体"/>
                <w:kern w:val="0"/>
                <w:sz w:val="24"/>
              </w:rPr>
              <w:t>估算面积（㎡）</w:t>
            </w:r>
          </w:p>
        </w:tc>
        <w:tc>
          <w:tcPr>
            <w:tcW w:w="1677" w:type="dxa"/>
            <w:noWrap/>
            <w:vAlign w:val="center"/>
          </w:tcPr>
          <w:p w14:paraId="3CA4181E">
            <w:pPr>
              <w:adjustRightInd w:val="0"/>
              <w:snapToGrid w:val="0"/>
              <w:spacing w:line="440" w:lineRule="exact"/>
              <w:jc w:val="center"/>
              <w:rPr>
                <w:rFonts w:ascii="宋体" w:hAnsi="宋体" w:cs="宋体"/>
                <w:kern w:val="0"/>
                <w:sz w:val="24"/>
              </w:rPr>
            </w:pPr>
            <w:r>
              <w:rPr>
                <w:rFonts w:hint="eastAsia" w:ascii="宋体" w:hAnsi="宋体" w:cs="宋体"/>
                <w:kern w:val="0"/>
                <w:sz w:val="24"/>
              </w:rPr>
              <w:t>最高限价（元）</w:t>
            </w:r>
          </w:p>
        </w:tc>
        <w:tc>
          <w:tcPr>
            <w:tcW w:w="1677" w:type="dxa"/>
            <w:noWrap/>
            <w:vAlign w:val="center"/>
          </w:tcPr>
          <w:p w14:paraId="445953DE">
            <w:pPr>
              <w:adjustRightInd w:val="0"/>
              <w:snapToGrid w:val="0"/>
              <w:spacing w:line="440" w:lineRule="exact"/>
              <w:jc w:val="center"/>
              <w:rPr>
                <w:rFonts w:ascii="宋体" w:hAnsi="宋体" w:cs="宋体"/>
                <w:kern w:val="0"/>
                <w:sz w:val="24"/>
              </w:rPr>
            </w:pPr>
            <w:r>
              <w:rPr>
                <w:rFonts w:hint="eastAsia" w:ascii="宋体" w:hAnsi="宋体" w:cs="宋体"/>
                <w:kern w:val="0"/>
                <w:sz w:val="24"/>
              </w:rPr>
              <w:t>成交供应商数量（名）</w:t>
            </w:r>
          </w:p>
        </w:tc>
        <w:tc>
          <w:tcPr>
            <w:tcW w:w="1677" w:type="dxa"/>
            <w:noWrap/>
            <w:vAlign w:val="center"/>
          </w:tcPr>
          <w:p w14:paraId="237DDCB7">
            <w:pPr>
              <w:adjustRightInd w:val="0"/>
              <w:snapToGrid w:val="0"/>
              <w:spacing w:line="440" w:lineRule="exact"/>
              <w:jc w:val="center"/>
              <w:rPr>
                <w:rFonts w:ascii="宋体" w:hAnsi="宋体" w:cs="宋体"/>
                <w:kern w:val="0"/>
                <w:sz w:val="24"/>
              </w:rPr>
            </w:pPr>
            <w:r>
              <w:rPr>
                <w:rFonts w:hint="eastAsia" w:ascii="宋体" w:hAnsi="宋体" w:cs="宋体"/>
                <w:kern w:val="0"/>
                <w:sz w:val="24"/>
              </w:rPr>
              <w:t>采购标的对应的中小企业划分标准所属行业</w:t>
            </w:r>
          </w:p>
        </w:tc>
      </w:tr>
      <w:tr w14:paraId="76397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1958" w:type="dxa"/>
            <w:noWrap/>
            <w:vAlign w:val="center"/>
          </w:tcPr>
          <w:p w14:paraId="55ABEE5A">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kern w:val="0"/>
                <w:sz w:val="24"/>
              </w:rPr>
            </w:pPr>
            <w:r>
              <w:rPr>
                <w:rFonts w:hint="eastAsia" w:ascii="宋体" w:hAnsi="宋体" w:cs="宋体"/>
                <w:color w:val="auto"/>
                <w:kern w:val="0"/>
                <w:sz w:val="24"/>
              </w:rPr>
              <w:t>重庆市钢城实验学校</w:t>
            </w:r>
            <w:r>
              <w:rPr>
                <w:rFonts w:hint="eastAsia" w:ascii="宋体" w:hAnsi="宋体" w:cs="宋体"/>
                <w:color w:val="auto"/>
                <w:kern w:val="0"/>
                <w:sz w:val="24"/>
                <w:lang w:val="en-US" w:eastAsia="zh-CN"/>
              </w:rPr>
              <w:t>教学综合楼（和怡楼）、综合楼（和润楼和敏楼）</w:t>
            </w:r>
            <w:r>
              <w:rPr>
                <w:rFonts w:hint="eastAsia" w:ascii="宋体" w:hAnsi="宋体" w:cs="宋体"/>
                <w:color w:val="auto"/>
                <w:kern w:val="0"/>
                <w:sz w:val="24"/>
              </w:rPr>
              <w:t>结构安全鉴定</w:t>
            </w:r>
          </w:p>
        </w:tc>
        <w:tc>
          <w:tcPr>
            <w:tcW w:w="1541" w:type="dxa"/>
            <w:noWrap/>
            <w:vAlign w:val="center"/>
          </w:tcPr>
          <w:p w14:paraId="04A26C74">
            <w:pPr>
              <w:adjustRightInd w:val="0"/>
              <w:snapToGrid w:val="0"/>
              <w:spacing w:line="440" w:lineRule="exact"/>
              <w:jc w:val="center"/>
              <w:rPr>
                <w:color w:val="auto"/>
              </w:rPr>
            </w:pPr>
            <w:r>
              <w:rPr>
                <w:rFonts w:hint="eastAsia" w:ascii="Times New Roman" w:hAnsi="Times New Roman" w:eastAsia="宋体" w:cs="Times New Roman"/>
                <w:color w:val="auto"/>
                <w:sz w:val="28"/>
                <w:szCs w:val="28"/>
                <w:lang w:val="en-US" w:eastAsia="zh-CN"/>
              </w:rPr>
              <w:t>8524.64</w:t>
            </w:r>
          </w:p>
        </w:tc>
        <w:tc>
          <w:tcPr>
            <w:tcW w:w="1677" w:type="dxa"/>
            <w:noWrap/>
            <w:vAlign w:val="center"/>
          </w:tcPr>
          <w:p w14:paraId="6530A936">
            <w:pPr>
              <w:adjustRightInd w:val="0"/>
              <w:snapToGrid w:val="0"/>
              <w:spacing w:line="440" w:lineRule="exact"/>
              <w:jc w:val="center"/>
              <w:rPr>
                <w:rFonts w:ascii="宋体" w:hAnsi="宋体" w:cs="宋体"/>
                <w:color w:val="auto"/>
                <w:kern w:val="0"/>
                <w:sz w:val="24"/>
              </w:rPr>
            </w:pPr>
            <w:r>
              <w:rPr>
                <w:rFonts w:hint="eastAsia" w:ascii="宋体" w:hAnsi="宋体" w:cs="宋体"/>
                <w:color w:val="auto"/>
                <w:kern w:val="0"/>
                <w:sz w:val="24"/>
                <w:lang w:val="en-US" w:eastAsia="zh-CN"/>
              </w:rPr>
              <w:t>4980</w:t>
            </w:r>
            <w:r>
              <w:rPr>
                <w:rFonts w:hint="eastAsia" w:ascii="宋体" w:hAnsi="宋体" w:cs="宋体"/>
                <w:color w:val="auto"/>
                <w:kern w:val="0"/>
                <w:sz w:val="24"/>
              </w:rPr>
              <w:t>0.00</w:t>
            </w:r>
          </w:p>
        </w:tc>
        <w:tc>
          <w:tcPr>
            <w:tcW w:w="1677" w:type="dxa"/>
            <w:noWrap/>
            <w:vAlign w:val="center"/>
          </w:tcPr>
          <w:p w14:paraId="448DF5BC">
            <w:pPr>
              <w:adjustRightInd w:val="0"/>
              <w:snapToGrid w:val="0"/>
              <w:spacing w:line="440" w:lineRule="exact"/>
              <w:jc w:val="center"/>
              <w:rPr>
                <w:rFonts w:ascii="宋体" w:hAnsi="宋体" w:cs="宋体"/>
                <w:color w:val="auto"/>
                <w:kern w:val="0"/>
                <w:sz w:val="24"/>
              </w:rPr>
            </w:pPr>
            <w:r>
              <w:rPr>
                <w:rFonts w:hint="eastAsia" w:ascii="宋体" w:hAnsi="宋体" w:cs="宋体"/>
                <w:color w:val="auto"/>
                <w:kern w:val="0"/>
                <w:sz w:val="24"/>
              </w:rPr>
              <w:t>1</w:t>
            </w:r>
          </w:p>
        </w:tc>
        <w:tc>
          <w:tcPr>
            <w:tcW w:w="1677" w:type="dxa"/>
            <w:noWrap/>
            <w:vAlign w:val="center"/>
          </w:tcPr>
          <w:p w14:paraId="4894CDD6">
            <w:pPr>
              <w:adjustRightInd w:val="0"/>
              <w:snapToGrid w:val="0"/>
              <w:spacing w:line="440" w:lineRule="exact"/>
              <w:jc w:val="center"/>
              <w:rPr>
                <w:rFonts w:ascii="宋体" w:hAnsi="宋体" w:cs="宋体"/>
                <w:color w:val="auto"/>
                <w:kern w:val="0"/>
                <w:sz w:val="24"/>
              </w:rPr>
            </w:pPr>
            <w:r>
              <w:rPr>
                <w:rFonts w:hint="eastAsia" w:ascii="宋体" w:hAnsi="宋体" w:cs="宋体"/>
                <w:color w:val="auto"/>
                <w:kern w:val="0"/>
                <w:sz w:val="24"/>
              </w:rPr>
              <w:t>其他未列明行业</w:t>
            </w:r>
          </w:p>
        </w:tc>
      </w:tr>
    </w:tbl>
    <w:p w14:paraId="6553135B">
      <w:pPr>
        <w:adjustRightInd w:val="0"/>
        <w:snapToGrid w:val="0"/>
        <w:spacing w:line="386" w:lineRule="atLeast"/>
        <w:ind w:firstLine="482" w:firstLineChars="200"/>
        <w:rPr>
          <w:rFonts w:ascii="宋体" w:hAnsi="宋体" w:cs="宋体"/>
          <w:b/>
          <w:color w:val="auto"/>
          <w:kern w:val="0"/>
          <w:sz w:val="24"/>
        </w:rPr>
      </w:pPr>
      <w:bookmarkStart w:id="11" w:name="_Toc789"/>
      <w:bookmarkStart w:id="12" w:name="_Toc13806_WPSOffice_Level2"/>
      <w:bookmarkStart w:id="13" w:name="_Toc15161_WPSOffice_Level2"/>
      <w:r>
        <w:rPr>
          <w:rFonts w:hint="eastAsia" w:ascii="宋体" w:hAnsi="宋体" w:cs="宋体"/>
          <w:b/>
          <w:color w:val="auto"/>
          <w:kern w:val="0"/>
          <w:sz w:val="24"/>
        </w:rPr>
        <w:t>二、资金信息</w:t>
      </w:r>
      <w:bookmarkEnd w:id="11"/>
      <w:bookmarkEnd w:id="12"/>
      <w:bookmarkEnd w:id="13"/>
    </w:p>
    <w:p w14:paraId="2C182EF9">
      <w:pPr>
        <w:adjustRightInd w:val="0"/>
        <w:snapToGrid w:val="0"/>
        <w:spacing w:line="386" w:lineRule="atLeast"/>
        <w:ind w:firstLine="480" w:firstLineChars="200"/>
        <w:rPr>
          <w:rFonts w:ascii="宋体" w:hAnsi="宋体" w:cs="宋体"/>
          <w:bCs/>
          <w:color w:val="auto"/>
          <w:kern w:val="0"/>
          <w:sz w:val="24"/>
        </w:rPr>
      </w:pPr>
      <w:r>
        <w:rPr>
          <w:rFonts w:hint="eastAsia" w:ascii="宋体" w:hAnsi="宋体" w:cs="宋体"/>
          <w:bCs/>
          <w:color w:val="auto"/>
          <w:kern w:val="0"/>
          <w:sz w:val="24"/>
        </w:rPr>
        <w:t>区财政资金，预算金额为：</w:t>
      </w:r>
      <w:r>
        <w:rPr>
          <w:rFonts w:hint="eastAsia" w:ascii="宋体" w:hAnsi="宋体" w:cs="宋体"/>
          <w:color w:val="auto"/>
          <w:kern w:val="0"/>
          <w:sz w:val="24"/>
          <w:lang w:val="en-US" w:eastAsia="zh-CN"/>
        </w:rPr>
        <w:t>4980</w:t>
      </w:r>
      <w:r>
        <w:rPr>
          <w:rFonts w:hint="eastAsia" w:ascii="宋体" w:hAnsi="宋体" w:cs="宋体"/>
          <w:color w:val="auto"/>
          <w:kern w:val="0"/>
          <w:sz w:val="24"/>
        </w:rPr>
        <w:t>0</w:t>
      </w:r>
      <w:r>
        <w:rPr>
          <w:rFonts w:hint="eastAsia" w:ascii="宋体" w:hAnsi="宋体" w:cs="宋体"/>
          <w:bCs/>
          <w:color w:val="auto"/>
          <w:kern w:val="0"/>
          <w:sz w:val="24"/>
        </w:rPr>
        <w:t>.00元。</w:t>
      </w:r>
    </w:p>
    <w:p w14:paraId="5B0B2B54">
      <w:pPr>
        <w:adjustRightInd w:val="0"/>
        <w:snapToGrid w:val="0"/>
        <w:spacing w:line="386" w:lineRule="atLeast"/>
        <w:ind w:firstLine="482" w:firstLineChars="200"/>
        <w:rPr>
          <w:rFonts w:ascii="宋体" w:hAnsi="宋体" w:cs="宋体"/>
          <w:b/>
          <w:kern w:val="0"/>
          <w:sz w:val="24"/>
        </w:rPr>
      </w:pPr>
      <w:bookmarkStart w:id="14" w:name="_Toc22769"/>
      <w:bookmarkStart w:id="15" w:name="_Toc29125_WPSOffice_Level2"/>
      <w:bookmarkStart w:id="16" w:name="_Toc5716_WPSOffice_Level2"/>
      <w:r>
        <w:rPr>
          <w:rFonts w:hint="eastAsia" w:ascii="宋体" w:hAnsi="宋体" w:cs="宋体"/>
          <w:b/>
          <w:color w:val="auto"/>
          <w:kern w:val="0"/>
          <w:sz w:val="24"/>
        </w:rPr>
        <w:t>三、资格要求</w:t>
      </w:r>
      <w:bookmarkEnd w:id="14"/>
      <w:bookmarkEnd w:id="15"/>
      <w:bookmarkEnd w:id="16"/>
    </w:p>
    <w:p w14:paraId="03E8835A">
      <w:pPr>
        <w:spacing w:line="386" w:lineRule="atLeast"/>
        <w:ind w:firstLine="480" w:firstLineChars="200"/>
        <w:rPr>
          <w:rFonts w:ascii="宋体" w:hAnsi="宋体" w:cs="宋体"/>
          <w:sz w:val="24"/>
          <w:shd w:val="clear" w:color="auto" w:fill="FFFFFF"/>
        </w:rPr>
      </w:pPr>
      <w:r>
        <w:rPr>
          <w:rFonts w:hint="eastAsia" w:ascii="宋体" w:hAnsi="宋体" w:cs="宋体"/>
          <w:kern w:val="0"/>
          <w:sz w:val="24"/>
        </w:rPr>
        <w:t>竞</w:t>
      </w:r>
      <w:r>
        <w:rPr>
          <w:rFonts w:hint="eastAsia" w:ascii="宋体" w:hAnsi="宋体" w:cs="宋体"/>
          <w:sz w:val="24"/>
          <w:shd w:val="clear" w:color="auto" w:fill="FFFFFF"/>
        </w:rPr>
        <w:t>采供应商是指向采购人提供货物、工程或者服务的法人、其他组织或者自然人。以下简称供应商。</w:t>
      </w:r>
    </w:p>
    <w:p w14:paraId="7A08C404">
      <w:pPr>
        <w:spacing w:line="386" w:lineRule="atLeast"/>
        <w:ind w:firstLine="480" w:firstLineChars="200"/>
        <w:rPr>
          <w:rFonts w:ascii="宋体" w:hAnsi="宋体" w:cs="宋体"/>
          <w:sz w:val="24"/>
          <w:shd w:val="clear" w:color="auto" w:fill="FFFFFF"/>
        </w:rPr>
      </w:pPr>
      <w:r>
        <w:rPr>
          <w:rFonts w:hint="eastAsia" w:ascii="宋体" w:hAnsi="宋体" w:cs="宋体"/>
          <w:sz w:val="24"/>
          <w:shd w:val="clear" w:color="auto" w:fill="FFFFFF"/>
        </w:rPr>
        <w:t>合格的供应商应符合下列条件：</w:t>
      </w:r>
    </w:p>
    <w:p w14:paraId="5D326472">
      <w:pPr>
        <w:spacing w:line="386" w:lineRule="atLeast"/>
        <w:ind w:firstLine="480" w:firstLineChars="200"/>
        <w:rPr>
          <w:rFonts w:ascii="宋体" w:hAnsi="宋体" w:cs="宋体"/>
          <w:sz w:val="24"/>
          <w:shd w:val="clear" w:color="auto" w:fill="FFFFFF"/>
        </w:rPr>
      </w:pPr>
      <w:r>
        <w:rPr>
          <w:rFonts w:hint="eastAsia" w:ascii="宋体" w:hAnsi="宋体" w:cs="宋体"/>
          <w:sz w:val="24"/>
          <w:shd w:val="clear" w:color="auto" w:fill="FFFFFF"/>
        </w:rPr>
        <w:t>（一）一般资格条件</w:t>
      </w:r>
    </w:p>
    <w:p w14:paraId="09FBE0C9">
      <w:pPr>
        <w:spacing w:line="386" w:lineRule="atLeast"/>
        <w:ind w:firstLine="480" w:firstLineChars="200"/>
        <w:rPr>
          <w:rFonts w:ascii="宋体" w:hAnsi="宋体" w:cs="宋体"/>
          <w:sz w:val="24"/>
          <w:shd w:val="clear" w:color="auto" w:fill="FFFFFF"/>
        </w:rPr>
      </w:pPr>
      <w:r>
        <w:rPr>
          <w:rFonts w:hint="eastAsia" w:ascii="宋体" w:hAnsi="宋体" w:cs="宋体"/>
          <w:sz w:val="24"/>
          <w:shd w:val="clear" w:color="auto" w:fill="FFFFFF"/>
        </w:rPr>
        <w:t>1、具有独立承担民事责任的能力；</w:t>
      </w:r>
    </w:p>
    <w:p w14:paraId="1C69D888">
      <w:pPr>
        <w:spacing w:line="386" w:lineRule="atLeast"/>
        <w:ind w:firstLine="480" w:firstLineChars="200"/>
        <w:rPr>
          <w:rFonts w:ascii="宋体" w:hAnsi="宋体" w:cs="宋体"/>
          <w:sz w:val="24"/>
          <w:shd w:val="clear" w:color="auto" w:fill="FFFFFF"/>
        </w:rPr>
      </w:pPr>
      <w:r>
        <w:rPr>
          <w:rFonts w:hint="eastAsia" w:ascii="宋体" w:hAnsi="宋体" w:cs="宋体"/>
          <w:sz w:val="24"/>
          <w:shd w:val="clear" w:color="auto" w:fill="FFFFFF"/>
        </w:rPr>
        <w:t>2、具有良好的商业信誉和健全的财务会计制度；</w:t>
      </w:r>
    </w:p>
    <w:p w14:paraId="31229029">
      <w:pPr>
        <w:spacing w:line="386" w:lineRule="atLeast"/>
        <w:ind w:firstLine="480" w:firstLineChars="200"/>
        <w:rPr>
          <w:rFonts w:ascii="宋体" w:hAnsi="宋体" w:cs="宋体"/>
          <w:sz w:val="24"/>
          <w:shd w:val="clear" w:color="auto" w:fill="FFFFFF"/>
        </w:rPr>
      </w:pPr>
      <w:r>
        <w:rPr>
          <w:rFonts w:hint="eastAsia" w:ascii="宋体" w:hAnsi="宋体" w:cs="宋体"/>
          <w:sz w:val="24"/>
          <w:shd w:val="clear" w:color="auto" w:fill="FFFFFF"/>
        </w:rPr>
        <w:t>3、具有履行合同所必需的设备和专业技术能力；</w:t>
      </w:r>
    </w:p>
    <w:p w14:paraId="155FFD8E">
      <w:pPr>
        <w:spacing w:line="386" w:lineRule="atLeast"/>
        <w:ind w:firstLine="480" w:firstLineChars="200"/>
        <w:rPr>
          <w:rFonts w:ascii="宋体" w:hAnsi="宋体" w:cs="宋体"/>
          <w:sz w:val="24"/>
          <w:shd w:val="clear" w:color="auto" w:fill="FFFFFF"/>
        </w:rPr>
      </w:pPr>
      <w:r>
        <w:rPr>
          <w:rFonts w:hint="eastAsia" w:ascii="宋体" w:hAnsi="宋体" w:cs="宋体"/>
          <w:sz w:val="24"/>
          <w:shd w:val="clear" w:color="auto" w:fill="FFFFFF"/>
        </w:rPr>
        <w:t>4、有依法缴纳税收和社会保障资金的良好记录；</w:t>
      </w:r>
    </w:p>
    <w:p w14:paraId="09ADDD58">
      <w:pPr>
        <w:spacing w:line="386" w:lineRule="atLeast"/>
        <w:ind w:firstLine="480" w:firstLineChars="200"/>
        <w:rPr>
          <w:rFonts w:ascii="宋体" w:hAnsi="宋体" w:cs="宋体"/>
          <w:sz w:val="24"/>
          <w:shd w:val="clear" w:color="auto" w:fill="FFFFFF"/>
        </w:rPr>
      </w:pPr>
      <w:r>
        <w:rPr>
          <w:rFonts w:hint="eastAsia" w:ascii="宋体" w:hAnsi="宋体" w:cs="宋体"/>
          <w:sz w:val="24"/>
          <w:shd w:val="clear" w:color="auto" w:fill="FFFFFF"/>
        </w:rPr>
        <w:t>5、参加政府采购活动前三年内，在经营活动中没有重大违法记录。</w:t>
      </w:r>
    </w:p>
    <w:p w14:paraId="0BE2A195">
      <w:pPr>
        <w:pStyle w:val="2"/>
        <w:ind w:firstLine="480" w:firstLineChars="200"/>
        <w:rPr>
          <w:rFonts w:ascii="宋体" w:hAnsi="宋体" w:cs="宋体"/>
          <w:sz w:val="24"/>
          <w:shd w:val="clear" w:color="auto" w:fill="FFFFFF"/>
        </w:rPr>
      </w:pPr>
      <w:r>
        <w:rPr>
          <w:rFonts w:hint="eastAsia" w:ascii="宋体" w:hAnsi="宋体" w:cs="宋体"/>
          <w:sz w:val="24"/>
          <w:shd w:val="clear" w:color="auto" w:fill="FFFFFF"/>
        </w:rPr>
        <w:t>6、法律、行政法规规定的其他条件。</w:t>
      </w:r>
    </w:p>
    <w:p w14:paraId="7781897E">
      <w:pPr>
        <w:spacing w:line="400" w:lineRule="exact"/>
        <w:ind w:firstLine="480" w:firstLineChars="200"/>
        <w:rPr>
          <w:rFonts w:ascii="宋体" w:hAnsi="宋体" w:cs="宋体"/>
          <w:sz w:val="24"/>
          <w:shd w:val="clear" w:color="auto" w:fill="FFFFFF"/>
        </w:rPr>
      </w:pPr>
      <w:bookmarkStart w:id="17" w:name="_Toc20331_WPSOffice_Level2"/>
      <w:bookmarkStart w:id="18" w:name="_Toc6747_WPSOffice_Level2"/>
      <w:bookmarkStart w:id="19" w:name="_Toc51660708"/>
      <w:r>
        <w:rPr>
          <w:rFonts w:hint="eastAsia" w:ascii="宋体" w:hAnsi="宋体" w:cs="宋体"/>
          <w:sz w:val="24"/>
          <w:shd w:val="clear" w:color="auto" w:fill="FFFFFF"/>
        </w:rPr>
        <w:t>（二）落实政府采购政策需满足的资格要求：无；</w:t>
      </w:r>
    </w:p>
    <w:p w14:paraId="33B8E3F9">
      <w:pPr>
        <w:pStyle w:val="22"/>
        <w:spacing w:line="400" w:lineRule="exact"/>
        <w:ind w:firstLine="480" w:firstLineChars="200"/>
        <w:outlineLvl w:val="2"/>
        <w:rPr>
          <w:rFonts w:ascii="宋体" w:hAnsi="宋体" w:cs="宋体"/>
          <w:sz w:val="24"/>
          <w:shd w:val="clear" w:color="auto" w:fill="FFFFFF"/>
        </w:rPr>
      </w:pPr>
      <w:r>
        <w:rPr>
          <w:rFonts w:hint="eastAsia" w:ascii="宋体" w:hAnsi="宋体" w:cs="宋体"/>
          <w:sz w:val="24"/>
          <w:shd w:val="clear" w:color="auto" w:fill="FFFFFF"/>
        </w:rPr>
        <w:t>（三）特定资格条件：</w:t>
      </w:r>
    </w:p>
    <w:p w14:paraId="24FFADDB">
      <w:pPr>
        <w:spacing w:line="312" w:lineRule="auto"/>
        <w:ind w:firstLine="480" w:firstLineChars="200"/>
        <w:rPr>
          <w:rFonts w:ascii="宋体" w:hAnsi="宋体" w:cs="宋体"/>
          <w:sz w:val="24"/>
        </w:rPr>
      </w:pPr>
      <w:r>
        <w:rPr>
          <w:rFonts w:hint="eastAsia" w:ascii="宋体" w:hAnsi="宋体" w:cs="宋体"/>
          <w:sz w:val="24"/>
        </w:rPr>
        <w:t>1、具有省级及以上城乡建设主管部门颁发的以下①或②建设工程质量检测机构资质证书之一：</w:t>
      </w:r>
    </w:p>
    <w:p w14:paraId="270DD932">
      <w:pPr>
        <w:spacing w:line="312" w:lineRule="auto"/>
        <w:ind w:firstLine="480" w:firstLineChars="200"/>
        <w:rPr>
          <w:rFonts w:ascii="宋体" w:hAnsi="宋体" w:cs="宋体"/>
          <w:sz w:val="24"/>
        </w:rPr>
      </w:pPr>
      <w:r>
        <w:rPr>
          <w:rFonts w:hint="eastAsia" w:ascii="宋体" w:hAnsi="宋体" w:cs="宋体"/>
          <w:sz w:val="24"/>
        </w:rPr>
        <w:t>①原建设工程质量检测机构资质证书(检测类别须同时包含:见证取样检测、主体结构检测、地基基础检测)（提供有效资质证书复印件并加盖投标人公章（鲜章））；</w:t>
      </w:r>
    </w:p>
    <w:p w14:paraId="23A22008">
      <w:pPr>
        <w:pStyle w:val="7"/>
      </w:pPr>
      <w:r>
        <w:rPr>
          <w:rFonts w:hint="eastAsia"/>
        </w:rPr>
        <w:t>②新建设工程质量检测机构综合资质证书或专项资质证书（专项资质证书包括：建筑材料及构配件、主体结构及装饰装修、地基基础）（提供有效资质证书复印件并加盖投标人公章（鲜章））。</w:t>
      </w:r>
    </w:p>
    <w:p w14:paraId="767AADEA">
      <w:pPr>
        <w:spacing w:line="312" w:lineRule="auto"/>
        <w:ind w:firstLine="480" w:firstLineChars="200"/>
        <w:rPr>
          <w:rFonts w:ascii="宋体" w:hAnsi="宋体" w:cs="宋体"/>
          <w:sz w:val="24"/>
        </w:rPr>
      </w:pPr>
      <w:r>
        <w:rPr>
          <w:rFonts w:hint="eastAsia" w:ascii="宋体" w:hAnsi="宋体" w:cs="宋体"/>
          <w:sz w:val="24"/>
        </w:rPr>
        <w:t>2、具有省级及以上质量技术监督局颁发的CMA计量认证证书（提供有效的CMA 认证合格证书复印件并加盖投标人公章（鲜章））。</w:t>
      </w:r>
    </w:p>
    <w:bookmarkEnd w:id="17"/>
    <w:bookmarkEnd w:id="18"/>
    <w:bookmarkEnd w:id="19"/>
    <w:p w14:paraId="098E8998">
      <w:pPr>
        <w:adjustRightInd w:val="0"/>
        <w:snapToGrid w:val="0"/>
        <w:spacing w:line="386" w:lineRule="atLeast"/>
        <w:ind w:firstLine="482" w:firstLineChars="200"/>
        <w:rPr>
          <w:rFonts w:ascii="宋体" w:hAnsi="宋体" w:cs="宋体"/>
          <w:b/>
          <w:kern w:val="0"/>
          <w:sz w:val="24"/>
        </w:rPr>
      </w:pPr>
      <w:bookmarkStart w:id="20" w:name="_Toc24098_WPSOffice_Level2"/>
      <w:bookmarkStart w:id="21" w:name="_Toc6522_WPSOffice_Level2"/>
      <w:r>
        <w:rPr>
          <w:rFonts w:hint="eastAsia" w:ascii="宋体" w:hAnsi="宋体" w:cs="宋体"/>
          <w:b/>
          <w:kern w:val="0"/>
          <w:sz w:val="24"/>
          <w:lang w:val="en-US" w:eastAsia="zh-CN"/>
        </w:rPr>
        <w:t>四</w:t>
      </w:r>
      <w:r>
        <w:rPr>
          <w:rFonts w:hint="eastAsia" w:ascii="宋体" w:hAnsi="宋体" w:cs="宋体"/>
          <w:b/>
          <w:kern w:val="0"/>
          <w:sz w:val="24"/>
        </w:rPr>
        <w:t>、联系方式</w:t>
      </w:r>
      <w:bookmarkEnd w:id="20"/>
      <w:bookmarkEnd w:id="21"/>
    </w:p>
    <w:p w14:paraId="3D8751FD">
      <w:pPr>
        <w:snapToGrid w:val="0"/>
        <w:spacing w:line="400" w:lineRule="exact"/>
        <w:ind w:firstLine="480" w:firstLineChars="200"/>
        <w:outlineLvl w:val="2"/>
        <w:rPr>
          <w:rFonts w:ascii="宋体" w:hAnsi="宋体" w:cs="宋体"/>
          <w:sz w:val="24"/>
        </w:rPr>
      </w:pPr>
      <w:r>
        <w:rPr>
          <w:rFonts w:hint="eastAsia" w:ascii="宋体" w:hAnsi="宋体" w:cs="宋体"/>
          <w:sz w:val="24"/>
        </w:rPr>
        <w:t>采购人：重庆市钢城实验学校</w:t>
      </w:r>
    </w:p>
    <w:p w14:paraId="65B0DBB9">
      <w:pPr>
        <w:snapToGrid w:val="0"/>
        <w:spacing w:line="400" w:lineRule="exact"/>
        <w:ind w:firstLine="480" w:firstLineChars="200"/>
        <w:outlineLvl w:val="2"/>
        <w:rPr>
          <w:rFonts w:ascii="宋体" w:hAnsi="宋体" w:cs="宋体"/>
          <w:sz w:val="24"/>
        </w:rPr>
      </w:pPr>
      <w:r>
        <w:rPr>
          <w:rFonts w:hint="eastAsia" w:ascii="宋体" w:hAnsi="宋体" w:cs="宋体"/>
          <w:sz w:val="24"/>
        </w:rPr>
        <w:t>联系人：龚老师</w:t>
      </w:r>
    </w:p>
    <w:p w14:paraId="6C2FA7B4">
      <w:pPr>
        <w:snapToGrid w:val="0"/>
        <w:spacing w:line="400" w:lineRule="exact"/>
        <w:ind w:firstLine="480" w:firstLineChars="200"/>
        <w:outlineLvl w:val="2"/>
        <w:rPr>
          <w:rFonts w:ascii="宋体" w:hAnsi="宋体" w:cs="宋体"/>
          <w:sz w:val="24"/>
        </w:rPr>
      </w:pPr>
      <w:r>
        <w:rPr>
          <w:rFonts w:hint="eastAsia" w:ascii="宋体" w:hAnsi="宋体" w:cs="宋体"/>
          <w:sz w:val="24"/>
        </w:rPr>
        <w:t>电  话：13896049621</w:t>
      </w:r>
    </w:p>
    <w:p w14:paraId="23D42FC8">
      <w:pPr>
        <w:snapToGrid w:val="0"/>
        <w:spacing w:line="400" w:lineRule="exact"/>
        <w:ind w:firstLine="480" w:firstLineChars="200"/>
        <w:outlineLvl w:val="2"/>
        <w:rPr>
          <w:rFonts w:hint="default" w:ascii="宋体" w:hAnsi="宋体" w:eastAsia="宋体" w:cs="宋体"/>
          <w:color w:val="auto"/>
          <w:sz w:val="24"/>
          <w:lang w:val="en-US" w:eastAsia="zh-CN"/>
        </w:rPr>
      </w:pPr>
      <w:r>
        <w:rPr>
          <w:rFonts w:hint="eastAsia" w:ascii="宋体" w:hAnsi="宋体" w:cs="宋体"/>
          <w:sz w:val="24"/>
        </w:rPr>
        <w:t>地  址：</w:t>
      </w:r>
      <w:r>
        <w:rPr>
          <w:rFonts w:hint="eastAsia" w:ascii="宋体" w:hAnsi="宋体" w:cs="宋体"/>
          <w:color w:val="auto"/>
          <w:sz w:val="24"/>
        </w:rPr>
        <w:t>大渡口</w:t>
      </w:r>
      <w:r>
        <w:rPr>
          <w:rFonts w:hint="eastAsia" w:ascii="宋体" w:hAnsi="宋体" w:cs="宋体"/>
          <w:color w:val="auto"/>
          <w:sz w:val="24"/>
          <w:lang w:val="en-US" w:eastAsia="zh-CN"/>
        </w:rPr>
        <w:t>共建路100-4号</w:t>
      </w:r>
    </w:p>
    <w:p w14:paraId="101D753F">
      <w:pPr>
        <w:pStyle w:val="3"/>
        <w:tabs>
          <w:tab w:val="left" w:pos="2385"/>
          <w:tab w:val="center" w:pos="4479"/>
        </w:tabs>
        <w:spacing w:before="120" w:after="120" w:line="360" w:lineRule="auto"/>
        <w:jc w:val="center"/>
        <w:rPr>
          <w:rFonts w:ascii="宋体" w:hAnsi="宋体" w:cs="宋体"/>
          <w:kern w:val="0"/>
          <w:sz w:val="32"/>
          <w:szCs w:val="32"/>
        </w:rPr>
      </w:pPr>
      <w:bookmarkStart w:id="22" w:name="_Toc1827_WPSOffice_Level1"/>
      <w:bookmarkStart w:id="23" w:name="_Toc24611"/>
      <w:bookmarkStart w:id="24" w:name="_Toc21272_WPSOffice_Level1"/>
      <w:bookmarkStart w:id="25" w:name="_Toc11620_WPSOffice_Level1"/>
      <w:bookmarkStart w:id="26" w:name="_Toc4219"/>
    </w:p>
    <w:p w14:paraId="39EFDA13">
      <w:pPr>
        <w:pStyle w:val="3"/>
        <w:tabs>
          <w:tab w:val="left" w:pos="2385"/>
          <w:tab w:val="center" w:pos="4479"/>
        </w:tabs>
        <w:spacing w:before="120" w:after="120" w:line="360" w:lineRule="auto"/>
        <w:jc w:val="center"/>
        <w:rPr>
          <w:rFonts w:ascii="宋体" w:hAnsi="宋体" w:cs="宋体"/>
          <w:kern w:val="0"/>
          <w:sz w:val="32"/>
          <w:szCs w:val="32"/>
        </w:rPr>
      </w:pPr>
    </w:p>
    <w:p w14:paraId="19C6D42E">
      <w:pPr>
        <w:pStyle w:val="3"/>
        <w:tabs>
          <w:tab w:val="left" w:pos="2385"/>
          <w:tab w:val="center" w:pos="4479"/>
        </w:tabs>
        <w:spacing w:before="120" w:after="120" w:line="360" w:lineRule="auto"/>
        <w:jc w:val="center"/>
        <w:rPr>
          <w:rFonts w:ascii="宋体" w:hAnsi="宋体" w:cs="宋体"/>
          <w:kern w:val="0"/>
          <w:sz w:val="32"/>
          <w:szCs w:val="32"/>
        </w:rPr>
      </w:pPr>
    </w:p>
    <w:p w14:paraId="3BB145B5">
      <w:pPr>
        <w:rPr>
          <w:rFonts w:ascii="宋体" w:hAnsi="宋体" w:cs="宋体"/>
          <w:kern w:val="0"/>
          <w:sz w:val="32"/>
          <w:szCs w:val="32"/>
        </w:rPr>
      </w:pPr>
    </w:p>
    <w:p w14:paraId="0321FF04">
      <w:pPr>
        <w:pStyle w:val="16"/>
        <w:rPr>
          <w:rFonts w:cs="宋体"/>
          <w:kern w:val="0"/>
          <w:sz w:val="32"/>
          <w:szCs w:val="32"/>
        </w:rPr>
      </w:pPr>
    </w:p>
    <w:p w14:paraId="515441D0">
      <w:pPr>
        <w:pStyle w:val="16"/>
        <w:rPr>
          <w:rFonts w:cs="宋体"/>
          <w:kern w:val="0"/>
          <w:sz w:val="32"/>
          <w:szCs w:val="32"/>
        </w:rPr>
      </w:pPr>
    </w:p>
    <w:p w14:paraId="4FD49187">
      <w:pPr>
        <w:pStyle w:val="16"/>
        <w:rPr>
          <w:rFonts w:cs="宋体"/>
          <w:kern w:val="0"/>
          <w:sz w:val="32"/>
          <w:szCs w:val="32"/>
        </w:rPr>
      </w:pPr>
    </w:p>
    <w:p w14:paraId="0027D00F">
      <w:pPr>
        <w:pStyle w:val="16"/>
        <w:rPr>
          <w:rFonts w:cs="宋体"/>
          <w:kern w:val="0"/>
          <w:sz w:val="32"/>
          <w:szCs w:val="32"/>
        </w:rPr>
      </w:pPr>
    </w:p>
    <w:p w14:paraId="2D143DBD">
      <w:pPr>
        <w:pStyle w:val="16"/>
        <w:rPr>
          <w:rFonts w:cs="宋体"/>
          <w:kern w:val="0"/>
          <w:sz w:val="32"/>
          <w:szCs w:val="32"/>
        </w:rPr>
      </w:pPr>
    </w:p>
    <w:p w14:paraId="5FC64F1B">
      <w:pPr>
        <w:pStyle w:val="16"/>
        <w:rPr>
          <w:rFonts w:cs="宋体"/>
          <w:kern w:val="0"/>
          <w:sz w:val="32"/>
          <w:szCs w:val="32"/>
        </w:rPr>
      </w:pPr>
    </w:p>
    <w:p w14:paraId="69A66051">
      <w:pPr>
        <w:pStyle w:val="16"/>
        <w:rPr>
          <w:rFonts w:cs="宋体"/>
          <w:kern w:val="0"/>
          <w:sz w:val="32"/>
          <w:szCs w:val="32"/>
        </w:rPr>
      </w:pPr>
    </w:p>
    <w:p w14:paraId="155205B2">
      <w:pPr>
        <w:pStyle w:val="3"/>
        <w:tabs>
          <w:tab w:val="left" w:pos="2385"/>
          <w:tab w:val="center" w:pos="4479"/>
        </w:tabs>
        <w:spacing w:before="120" w:after="120" w:line="360" w:lineRule="auto"/>
        <w:jc w:val="center"/>
        <w:rPr>
          <w:rFonts w:ascii="宋体" w:hAnsi="宋体" w:cs="宋体"/>
          <w:kern w:val="0"/>
          <w:sz w:val="32"/>
          <w:szCs w:val="32"/>
        </w:rPr>
      </w:pPr>
    </w:p>
    <w:p w14:paraId="46DB26E0"/>
    <w:p w14:paraId="723D148F">
      <w:pPr>
        <w:pStyle w:val="7"/>
      </w:pPr>
    </w:p>
    <w:p w14:paraId="649E2CCA"/>
    <w:p w14:paraId="245C9901">
      <w:pPr>
        <w:pStyle w:val="7"/>
      </w:pPr>
    </w:p>
    <w:p w14:paraId="4124A432"/>
    <w:p w14:paraId="428BB16B">
      <w:pPr>
        <w:pStyle w:val="7"/>
      </w:pPr>
    </w:p>
    <w:p w14:paraId="3E978947">
      <w:pPr>
        <w:rPr>
          <w:rFonts w:ascii="宋体" w:hAnsi="宋体" w:cs="宋体"/>
          <w:kern w:val="0"/>
          <w:sz w:val="32"/>
          <w:szCs w:val="32"/>
        </w:rPr>
      </w:pPr>
    </w:p>
    <w:p w14:paraId="5BADB00F">
      <w:pPr>
        <w:pStyle w:val="7"/>
      </w:pPr>
    </w:p>
    <w:p w14:paraId="187D18C9"/>
    <w:p w14:paraId="14484279">
      <w:pPr>
        <w:jc w:val="left"/>
        <w:rPr>
          <w:rFonts w:ascii="宋体" w:hAnsi="宋体" w:cs="宋体"/>
          <w:b/>
          <w:bCs/>
          <w:kern w:val="0"/>
          <w:sz w:val="32"/>
          <w:szCs w:val="32"/>
        </w:rPr>
      </w:pPr>
      <w:r>
        <w:rPr>
          <w:rFonts w:ascii="宋体" w:hAnsi="宋体" w:cs="宋体"/>
          <w:kern w:val="0"/>
          <w:sz w:val="32"/>
          <w:szCs w:val="32"/>
        </w:rPr>
        <w:br w:type="page"/>
      </w:r>
    </w:p>
    <w:p w14:paraId="28135DE7">
      <w:pPr>
        <w:pStyle w:val="3"/>
        <w:tabs>
          <w:tab w:val="left" w:pos="2385"/>
          <w:tab w:val="center" w:pos="4479"/>
        </w:tabs>
        <w:spacing w:before="120" w:after="120" w:line="360" w:lineRule="auto"/>
        <w:jc w:val="center"/>
        <w:rPr>
          <w:rFonts w:ascii="宋体" w:hAnsi="宋体" w:cs="宋体"/>
          <w:kern w:val="0"/>
          <w:sz w:val="32"/>
          <w:szCs w:val="32"/>
        </w:rPr>
      </w:pPr>
      <w:r>
        <w:rPr>
          <w:rFonts w:hint="eastAsia" w:ascii="宋体" w:hAnsi="宋体" w:cs="宋体"/>
          <w:kern w:val="0"/>
          <w:sz w:val="32"/>
          <w:szCs w:val="32"/>
        </w:rPr>
        <w:t>第二篇  竞采项目技术服务需求</w:t>
      </w:r>
      <w:bookmarkEnd w:id="22"/>
      <w:bookmarkEnd w:id="23"/>
      <w:bookmarkEnd w:id="24"/>
      <w:bookmarkEnd w:id="25"/>
      <w:bookmarkEnd w:id="26"/>
      <w:bookmarkStart w:id="27" w:name="_Toc8330_WPSOffice_Level1"/>
      <w:bookmarkStart w:id="28" w:name="_Toc31033_WPSOffice_Level1"/>
      <w:bookmarkStart w:id="29" w:name="_Toc493506290"/>
      <w:bookmarkStart w:id="30" w:name="_Toc1069_WPSOffice_Level1"/>
      <w:bookmarkStart w:id="31" w:name="_Toc267320049"/>
      <w:bookmarkStart w:id="32" w:name="_Toc24160"/>
    </w:p>
    <w:p w14:paraId="76D45544">
      <w:pPr>
        <w:adjustRightInd w:val="0"/>
        <w:snapToGrid w:val="0"/>
        <w:spacing w:line="500" w:lineRule="exact"/>
        <w:ind w:firstLine="482" w:firstLineChars="200"/>
        <w:rPr>
          <w:rFonts w:asciiTheme="minorEastAsia" w:hAnsiTheme="minorEastAsia" w:eastAsiaTheme="minorEastAsia" w:cstheme="minorEastAsia"/>
          <w:b/>
          <w:sz w:val="24"/>
          <w:szCs w:val="32"/>
        </w:rPr>
      </w:pPr>
      <w:r>
        <w:rPr>
          <w:rFonts w:hint="eastAsia" w:asciiTheme="minorEastAsia" w:hAnsiTheme="minorEastAsia" w:eastAsiaTheme="minorEastAsia" w:cstheme="minorEastAsia"/>
          <w:b/>
          <w:sz w:val="24"/>
          <w:szCs w:val="32"/>
        </w:rPr>
        <w:t>一、服务内容</w:t>
      </w:r>
    </w:p>
    <w:p w14:paraId="4B4AB7A9">
      <w:pPr>
        <w:spacing w:line="386" w:lineRule="atLeast"/>
        <w:ind w:firstLine="480" w:firstLineChars="200"/>
        <w:rPr>
          <w:rFonts w:ascii="宋体" w:hAnsi="宋体" w:cs="宋体"/>
          <w:sz w:val="24"/>
          <w:shd w:val="clear" w:color="auto" w:fill="FFFFFF"/>
        </w:rPr>
      </w:pPr>
      <w:r>
        <w:rPr>
          <w:rFonts w:hint="eastAsia" w:ascii="宋体" w:hAnsi="宋体" w:cs="宋体"/>
          <w:sz w:val="24"/>
          <w:shd w:val="clear" w:color="auto" w:fill="FFFFFF"/>
        </w:rPr>
        <w:t>服务内容：根据法律法规标准规范以及本项目相关设计施工图和技术文件规定，完成重庆市钢城实验学校综合楼的结构安全鉴定工作。</w:t>
      </w:r>
    </w:p>
    <w:p w14:paraId="0F77BB47">
      <w:pPr>
        <w:adjustRightInd w:val="0"/>
        <w:snapToGrid w:val="0"/>
        <w:spacing w:line="500" w:lineRule="exact"/>
        <w:ind w:firstLine="482" w:firstLineChars="200"/>
        <w:rPr>
          <w:rFonts w:cs="宋体" w:asciiTheme="minorEastAsia" w:hAnsiTheme="minorEastAsia" w:eastAsiaTheme="minorEastAsia"/>
          <w:b/>
          <w:bCs/>
          <w:kern w:val="0"/>
          <w:sz w:val="32"/>
          <w:szCs w:val="32"/>
        </w:rPr>
      </w:pPr>
      <w:r>
        <w:rPr>
          <w:rFonts w:hint="eastAsia" w:asciiTheme="minorEastAsia" w:hAnsiTheme="minorEastAsia" w:eastAsiaTheme="minorEastAsia" w:cstheme="minorEastAsia"/>
          <w:b/>
          <w:sz w:val="24"/>
          <w:szCs w:val="32"/>
        </w:rPr>
        <w:t>二、人员要求</w:t>
      </w:r>
    </w:p>
    <w:p w14:paraId="5F3FBCF8">
      <w:pPr>
        <w:spacing w:line="312" w:lineRule="auto"/>
        <w:ind w:firstLine="480" w:firstLineChars="200"/>
      </w:pPr>
      <w:r>
        <w:rPr>
          <w:rFonts w:hint="eastAsia" w:ascii="宋体" w:hAnsi="宋体" w:cs="宋体"/>
          <w:sz w:val="24"/>
        </w:rPr>
        <w:t>项目负责人：投标人须配备项目负责人1名，须具备工程类高级职称以上（含）及建设工程质量检测专业人员岗位证书。（需提供职称证复印件及岗位电子证书复印件并加盖投标人公章（鲜章））。</w:t>
      </w:r>
    </w:p>
    <w:p w14:paraId="6B337C99">
      <w:pPr>
        <w:rPr>
          <w:rFonts w:cs="宋体" w:asciiTheme="minorEastAsia" w:hAnsiTheme="minorEastAsia" w:eastAsiaTheme="minorEastAsia"/>
          <w:b/>
          <w:bCs/>
          <w:kern w:val="0"/>
          <w:sz w:val="32"/>
          <w:szCs w:val="32"/>
        </w:rPr>
      </w:pPr>
    </w:p>
    <w:p w14:paraId="679A4106">
      <w:pPr>
        <w:pStyle w:val="7"/>
      </w:pPr>
    </w:p>
    <w:p w14:paraId="64EDE38F"/>
    <w:p w14:paraId="3EDD6A42">
      <w:pPr>
        <w:pStyle w:val="7"/>
      </w:pPr>
    </w:p>
    <w:p w14:paraId="6508D63E"/>
    <w:p w14:paraId="47488228">
      <w:pPr>
        <w:pStyle w:val="7"/>
      </w:pPr>
    </w:p>
    <w:p w14:paraId="20D26BE8"/>
    <w:p w14:paraId="3970E62D">
      <w:pPr>
        <w:pStyle w:val="7"/>
      </w:pPr>
    </w:p>
    <w:p w14:paraId="23AC3122"/>
    <w:p w14:paraId="7EB968F9">
      <w:pPr>
        <w:pStyle w:val="7"/>
      </w:pPr>
    </w:p>
    <w:p w14:paraId="3BBCA56A"/>
    <w:p w14:paraId="6F4A9E7A">
      <w:pPr>
        <w:pStyle w:val="7"/>
      </w:pPr>
    </w:p>
    <w:p w14:paraId="5B9F6655"/>
    <w:p w14:paraId="74E22F52">
      <w:pPr>
        <w:pStyle w:val="7"/>
      </w:pPr>
    </w:p>
    <w:p w14:paraId="4EB087E8"/>
    <w:p w14:paraId="77EE7068">
      <w:pPr>
        <w:pStyle w:val="7"/>
      </w:pPr>
    </w:p>
    <w:p w14:paraId="73717007"/>
    <w:p w14:paraId="1B79B44B">
      <w:pPr>
        <w:pStyle w:val="7"/>
      </w:pPr>
    </w:p>
    <w:p w14:paraId="10936A07"/>
    <w:p w14:paraId="32E60F81">
      <w:pPr>
        <w:pStyle w:val="7"/>
      </w:pPr>
    </w:p>
    <w:p w14:paraId="7797D3C2"/>
    <w:p w14:paraId="45C0D755">
      <w:pPr>
        <w:pStyle w:val="7"/>
      </w:pPr>
    </w:p>
    <w:p w14:paraId="5B035D0D"/>
    <w:p w14:paraId="7964E8EC">
      <w:pPr>
        <w:pStyle w:val="7"/>
      </w:pPr>
    </w:p>
    <w:p w14:paraId="037620CD"/>
    <w:p w14:paraId="05A4A48E">
      <w:pPr>
        <w:pStyle w:val="7"/>
      </w:pPr>
    </w:p>
    <w:p w14:paraId="0519D65F"/>
    <w:p w14:paraId="4EE5B26A">
      <w:pPr>
        <w:pStyle w:val="7"/>
      </w:pPr>
    </w:p>
    <w:p w14:paraId="6322B9D5"/>
    <w:p w14:paraId="7A375A15">
      <w:pPr>
        <w:pStyle w:val="7"/>
      </w:pPr>
    </w:p>
    <w:p w14:paraId="2F59294E"/>
    <w:p w14:paraId="3DFECF08">
      <w:pPr>
        <w:pStyle w:val="7"/>
      </w:pPr>
    </w:p>
    <w:p w14:paraId="6F9229CE"/>
    <w:p w14:paraId="23A817DB">
      <w:pPr>
        <w:pStyle w:val="7"/>
      </w:pPr>
    </w:p>
    <w:p w14:paraId="3B0A78CE"/>
    <w:p w14:paraId="7B8F2092">
      <w:pPr>
        <w:pStyle w:val="7"/>
      </w:pPr>
    </w:p>
    <w:p w14:paraId="6871AECD"/>
    <w:p w14:paraId="3BFD160F">
      <w:pPr>
        <w:pStyle w:val="7"/>
      </w:pPr>
    </w:p>
    <w:p w14:paraId="12C56817"/>
    <w:p w14:paraId="20596066">
      <w:pPr>
        <w:pStyle w:val="7"/>
      </w:pPr>
    </w:p>
    <w:p w14:paraId="2051F868">
      <w:pPr>
        <w:jc w:val="center"/>
        <w:rPr>
          <w:rFonts w:ascii="宋体" w:hAnsi="宋体" w:cs="宋体"/>
          <w:b/>
          <w:bCs/>
          <w:kern w:val="0"/>
          <w:sz w:val="32"/>
          <w:szCs w:val="32"/>
        </w:rPr>
      </w:pPr>
      <w:r>
        <w:rPr>
          <w:rFonts w:hint="eastAsia" w:ascii="宋体" w:hAnsi="宋体" w:cs="宋体"/>
          <w:b/>
          <w:bCs/>
          <w:kern w:val="0"/>
          <w:sz w:val="32"/>
          <w:szCs w:val="32"/>
        </w:rPr>
        <w:t>第三篇  竞采项目商务需求</w:t>
      </w:r>
      <w:bookmarkEnd w:id="27"/>
      <w:bookmarkEnd w:id="28"/>
      <w:bookmarkEnd w:id="29"/>
      <w:bookmarkEnd w:id="30"/>
      <w:bookmarkEnd w:id="31"/>
      <w:bookmarkEnd w:id="32"/>
      <w:bookmarkStart w:id="33" w:name="_Toc26352"/>
      <w:bookmarkStart w:id="34" w:name="_Toc10169"/>
      <w:bookmarkStart w:id="35" w:name="_Toc33013326"/>
      <w:bookmarkStart w:id="36" w:name="_Toc17454"/>
      <w:bookmarkStart w:id="37" w:name="_Toc17565"/>
      <w:bookmarkStart w:id="38" w:name="_Toc2607197"/>
      <w:bookmarkStart w:id="39" w:name="_Toc26372"/>
      <w:bookmarkStart w:id="40" w:name="_Toc464637619"/>
      <w:bookmarkStart w:id="41" w:name="_Toc25567"/>
      <w:bookmarkStart w:id="42" w:name="_Toc19834"/>
      <w:bookmarkStart w:id="43" w:name="_Toc23291"/>
      <w:bookmarkStart w:id="44" w:name="_Toc23545"/>
      <w:bookmarkStart w:id="45" w:name="_Toc26801"/>
      <w:bookmarkStart w:id="46" w:name="_Toc18689"/>
      <w:bookmarkStart w:id="47" w:name="_Toc14305"/>
      <w:bookmarkStart w:id="48" w:name="_Toc433726022"/>
      <w:bookmarkStart w:id="49" w:name="_Toc21498"/>
      <w:bookmarkStart w:id="50" w:name="_Toc11752"/>
      <w:bookmarkStart w:id="51" w:name="_Toc11501"/>
      <w:bookmarkStart w:id="52" w:name="_Toc31822"/>
      <w:bookmarkStart w:id="53" w:name="_Toc17792"/>
      <w:bookmarkStart w:id="54" w:name="_Toc11459"/>
      <w:bookmarkStart w:id="55" w:name="_Toc2954"/>
      <w:bookmarkStart w:id="56" w:name="_Toc17730"/>
      <w:bookmarkStart w:id="57" w:name="_Toc11799"/>
      <w:bookmarkStart w:id="58" w:name="_Toc12926"/>
      <w:bookmarkStart w:id="59" w:name="_Toc416792603"/>
      <w:bookmarkStart w:id="60" w:name="_Toc51660728"/>
      <w:bookmarkStart w:id="61" w:name="_Toc24053_WPSOffice_Level1"/>
      <w:bookmarkStart w:id="62" w:name="_Toc4915_WPSOffice_Level1"/>
      <w:bookmarkStart w:id="63" w:name="_Toc10092_WPSOffice_Level1"/>
      <w:bookmarkStart w:id="64" w:name="_Toc6715"/>
      <w:bookmarkStart w:id="65" w:name="_Toc335843077"/>
      <w:bookmarkStart w:id="66" w:name="_Toc20226352"/>
    </w:p>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14:paraId="48B85368">
      <w:pPr>
        <w:pStyle w:val="5"/>
        <w:spacing w:before="0" w:after="0" w:line="500" w:lineRule="exact"/>
        <w:ind w:firstLine="482" w:firstLineChars="200"/>
        <w:rPr>
          <w:rFonts w:asciiTheme="minorEastAsia" w:hAnsiTheme="minorEastAsia" w:eastAsiaTheme="minorEastAsia" w:cstheme="minorEastAsia"/>
          <w:sz w:val="24"/>
          <w:szCs w:val="24"/>
        </w:rPr>
      </w:pPr>
      <w:bookmarkStart w:id="67" w:name="_Toc106266225"/>
      <w:bookmarkStart w:id="68" w:name="_Toc2678928"/>
      <w:bookmarkStart w:id="69" w:name="_Toc63264972"/>
      <w:bookmarkStart w:id="70" w:name="_Toc8129206"/>
      <w:bookmarkStart w:id="71" w:name="_Toc7631"/>
      <w:bookmarkStart w:id="72" w:name="_Toc504657399"/>
      <w:bookmarkStart w:id="73" w:name="_Toc14783651"/>
      <w:bookmarkStart w:id="74" w:name="_Toc56619714"/>
      <w:bookmarkStart w:id="75" w:name="_Toc511909619"/>
      <w:bookmarkStart w:id="76" w:name="_Toc344475123"/>
      <w:r>
        <w:rPr>
          <w:rFonts w:hint="eastAsia" w:asciiTheme="minorEastAsia" w:hAnsiTheme="minorEastAsia" w:eastAsiaTheme="minorEastAsia" w:cstheme="minorEastAsia"/>
          <w:sz w:val="24"/>
          <w:szCs w:val="24"/>
        </w:rPr>
        <w:t>一、实施时间、实施地点及验收方式</w:t>
      </w:r>
      <w:bookmarkEnd w:id="67"/>
      <w:bookmarkEnd w:id="68"/>
      <w:bookmarkEnd w:id="69"/>
      <w:bookmarkEnd w:id="70"/>
      <w:bookmarkEnd w:id="71"/>
      <w:bookmarkEnd w:id="72"/>
    </w:p>
    <w:p w14:paraId="018B486E">
      <w:pPr>
        <w:pStyle w:val="11"/>
        <w:spacing w:line="500" w:lineRule="exact"/>
        <w:ind w:left="0" w:leftChars="0" w:firstLine="480" w:firstLineChars="200"/>
        <w:rPr>
          <w:rFonts w:asciiTheme="minorEastAsia" w:hAnsiTheme="minorEastAsia" w:eastAsiaTheme="minorEastAsia" w:cstheme="minorEastAsia"/>
          <w:kern w:val="0"/>
          <w:sz w:val="24"/>
        </w:rPr>
      </w:pPr>
      <w:bookmarkStart w:id="77" w:name="_Toc9523"/>
      <w:bookmarkStart w:id="78" w:name="_Toc63264973"/>
      <w:bookmarkStart w:id="79" w:name="_Toc504657400"/>
      <w:bookmarkStart w:id="80" w:name="_Toc8129207"/>
      <w:bookmarkStart w:id="81" w:name="_Toc2678929"/>
      <w:r>
        <w:rPr>
          <w:rFonts w:hint="eastAsia" w:asciiTheme="minorEastAsia" w:hAnsiTheme="minorEastAsia" w:eastAsiaTheme="minorEastAsia" w:cstheme="minorEastAsia"/>
          <w:kern w:val="0"/>
          <w:sz w:val="24"/>
        </w:rPr>
        <w:t>（一）实施时间：自合同签订之日起30天</w:t>
      </w:r>
      <w:r>
        <w:rPr>
          <w:rFonts w:hint="eastAsia" w:asciiTheme="minorEastAsia" w:hAnsiTheme="minorEastAsia" w:eastAsiaTheme="minorEastAsia" w:cstheme="minorEastAsia"/>
          <w:kern w:val="0"/>
          <w:sz w:val="24"/>
          <w:lang w:val="en-US" w:eastAsia="zh-CN"/>
        </w:rPr>
        <w:t>内</w:t>
      </w:r>
      <w:r>
        <w:rPr>
          <w:rFonts w:hint="eastAsia" w:asciiTheme="minorEastAsia" w:hAnsiTheme="minorEastAsia" w:eastAsiaTheme="minorEastAsia" w:cstheme="minorEastAsia"/>
          <w:kern w:val="0"/>
          <w:sz w:val="24"/>
        </w:rPr>
        <w:t>。</w:t>
      </w:r>
    </w:p>
    <w:p w14:paraId="0C77C7E7">
      <w:pPr>
        <w:pStyle w:val="11"/>
        <w:spacing w:line="500" w:lineRule="exact"/>
        <w:ind w:left="0" w:leftChars="0"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（二）实施地点：重庆市钢城实验学校。</w:t>
      </w:r>
    </w:p>
    <w:p w14:paraId="1E43F293">
      <w:pPr>
        <w:pStyle w:val="11"/>
        <w:spacing w:line="500" w:lineRule="exact"/>
        <w:ind w:left="0" w:leftChars="0"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（三）验收标准及验收方式：采购人负责验收，成交单位予以协助。</w:t>
      </w:r>
    </w:p>
    <w:bookmarkEnd w:id="77"/>
    <w:bookmarkEnd w:id="78"/>
    <w:bookmarkEnd w:id="79"/>
    <w:bookmarkEnd w:id="80"/>
    <w:bookmarkEnd w:id="81"/>
    <w:p w14:paraId="0CC06FEA">
      <w:pPr>
        <w:pStyle w:val="5"/>
        <w:spacing w:before="0" w:after="0" w:line="500" w:lineRule="exact"/>
        <w:ind w:firstLine="482" w:firstLineChars="200"/>
        <w:rPr>
          <w:rFonts w:asciiTheme="minorEastAsia" w:hAnsiTheme="minorEastAsia" w:eastAsiaTheme="minorEastAsia" w:cstheme="minorEastAsia"/>
          <w:sz w:val="24"/>
          <w:szCs w:val="24"/>
        </w:rPr>
      </w:pPr>
      <w:bookmarkStart w:id="82" w:name="_Toc8129208"/>
      <w:bookmarkStart w:id="83" w:name="_Toc2678930"/>
      <w:bookmarkStart w:id="84" w:name="_Toc504657401"/>
      <w:r>
        <w:rPr>
          <w:rFonts w:hint="eastAsia" w:asciiTheme="minorEastAsia" w:hAnsiTheme="minorEastAsia" w:eastAsiaTheme="minorEastAsia" w:cstheme="minorEastAsia"/>
          <w:sz w:val="24"/>
          <w:szCs w:val="24"/>
        </w:rPr>
        <w:t>二、结算原则</w:t>
      </w:r>
    </w:p>
    <w:p w14:paraId="793D9DFC">
      <w:pPr>
        <w:pStyle w:val="5"/>
        <w:spacing w:before="0" w:after="0" w:line="500" w:lineRule="exact"/>
        <w:ind w:firstLine="480" w:firstLineChars="200"/>
        <w:rPr>
          <w:rFonts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本项目采用据实结算，投标人中标单价*实际检测面积=最终结算金额，最高结算金额不得超过人民</w:t>
      </w:r>
      <w:r>
        <w:rPr>
          <w:rFonts w:hint="eastAsia" w:asciiTheme="minorEastAsia" w:hAnsiTheme="minorEastAsia" w:eastAsiaTheme="minorEastAsia" w:cstheme="minorEastAsia"/>
          <w:b w:val="0"/>
          <w:bCs w:val="0"/>
          <w:color w:val="auto"/>
          <w:sz w:val="24"/>
          <w:szCs w:val="24"/>
        </w:rPr>
        <w:t>币</w:t>
      </w:r>
      <w:r>
        <w:rPr>
          <w:rFonts w:hint="eastAsia" w:ascii="宋体" w:hAnsi="宋体" w:cs="宋体"/>
          <w:color w:val="auto"/>
          <w:kern w:val="0"/>
          <w:sz w:val="24"/>
          <w:lang w:val="en-US" w:eastAsia="zh-CN"/>
        </w:rPr>
        <w:t>4980</w:t>
      </w:r>
      <w:r>
        <w:rPr>
          <w:rFonts w:hint="eastAsia" w:ascii="宋体" w:hAnsi="宋体" w:cs="宋体"/>
          <w:color w:val="auto"/>
          <w:kern w:val="0"/>
          <w:sz w:val="24"/>
        </w:rPr>
        <w:t>0</w:t>
      </w:r>
      <w:r>
        <w:rPr>
          <w:rFonts w:hint="eastAsia" w:asciiTheme="minorEastAsia" w:hAnsiTheme="minorEastAsia" w:eastAsiaTheme="minorEastAsia" w:cstheme="minorEastAsia"/>
          <w:b w:val="0"/>
          <w:bCs w:val="0"/>
          <w:color w:val="auto"/>
          <w:sz w:val="24"/>
          <w:szCs w:val="24"/>
        </w:rPr>
        <w:t>.00</w:t>
      </w:r>
      <w:r>
        <w:rPr>
          <w:rFonts w:hint="eastAsia" w:asciiTheme="minorEastAsia" w:hAnsiTheme="minorEastAsia" w:eastAsiaTheme="minorEastAsia" w:cstheme="minorEastAsia"/>
          <w:b w:val="0"/>
          <w:bCs w:val="0"/>
          <w:sz w:val="24"/>
          <w:szCs w:val="24"/>
        </w:rPr>
        <w:t>元。</w:t>
      </w:r>
    </w:p>
    <w:bookmarkEnd w:id="82"/>
    <w:bookmarkEnd w:id="83"/>
    <w:bookmarkEnd w:id="84"/>
    <w:p w14:paraId="31E1E79C">
      <w:pPr>
        <w:pStyle w:val="5"/>
        <w:spacing w:before="0" w:after="0" w:line="500" w:lineRule="exact"/>
        <w:ind w:firstLine="482" w:firstLineChars="200"/>
        <w:rPr>
          <w:rFonts w:asciiTheme="minorEastAsia" w:hAnsiTheme="minorEastAsia" w:eastAsiaTheme="minorEastAsia" w:cstheme="minorEastAsia"/>
          <w:sz w:val="24"/>
          <w:szCs w:val="24"/>
        </w:rPr>
      </w:pPr>
      <w:bookmarkStart w:id="85" w:name="_Toc63264975"/>
      <w:bookmarkStart w:id="86" w:name="_Toc106266228"/>
      <w:bookmarkStart w:id="87" w:name="_Toc504657402"/>
      <w:bookmarkStart w:id="88" w:name="_Toc466546916"/>
      <w:bookmarkStart w:id="89" w:name="_Toc20045"/>
      <w:bookmarkStart w:id="90" w:name="_Toc2678931"/>
      <w:bookmarkStart w:id="91" w:name="_Toc8129209"/>
      <w:bookmarkStart w:id="92" w:name="_Toc499739247"/>
      <w:r>
        <w:rPr>
          <w:rFonts w:hint="eastAsia" w:asciiTheme="minorEastAsia" w:hAnsiTheme="minorEastAsia" w:eastAsiaTheme="minorEastAsia" w:cstheme="minorEastAsia"/>
          <w:sz w:val="24"/>
          <w:szCs w:val="24"/>
        </w:rPr>
        <w:t>三、付款方式</w:t>
      </w:r>
      <w:bookmarkEnd w:id="85"/>
      <w:bookmarkEnd w:id="86"/>
      <w:bookmarkEnd w:id="87"/>
      <w:bookmarkEnd w:id="88"/>
      <w:bookmarkEnd w:id="89"/>
      <w:bookmarkEnd w:id="90"/>
      <w:bookmarkEnd w:id="91"/>
      <w:bookmarkEnd w:id="92"/>
    </w:p>
    <w:p w14:paraId="76624CB6">
      <w:pPr>
        <w:snapToGrid w:val="0"/>
        <w:spacing w:line="500" w:lineRule="exact"/>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服务项目完成，经采购人验收合格后60</w:t>
      </w:r>
      <w:r>
        <w:rPr>
          <w:rFonts w:hint="eastAsia" w:ascii="宋体" w:hAnsi="宋体" w:cs="宋体"/>
          <w:sz w:val="24"/>
        </w:rPr>
        <w:t>日内</w:t>
      </w:r>
      <w:r>
        <w:rPr>
          <w:rFonts w:hint="eastAsia" w:asciiTheme="minorEastAsia" w:hAnsiTheme="minorEastAsia" w:eastAsiaTheme="minorEastAsia" w:cstheme="minorEastAsia"/>
          <w:kern w:val="0"/>
          <w:sz w:val="24"/>
        </w:rPr>
        <w:t>一次性支付合同债款。</w:t>
      </w:r>
    </w:p>
    <w:p w14:paraId="496200E6">
      <w:pPr>
        <w:pStyle w:val="5"/>
        <w:spacing w:before="0" w:after="0" w:line="500" w:lineRule="exact"/>
        <w:ind w:firstLine="482" w:firstLineChars="200"/>
        <w:rPr>
          <w:rFonts w:asciiTheme="minorEastAsia" w:hAnsiTheme="minorEastAsia" w:eastAsiaTheme="minorEastAsia" w:cstheme="minorEastAsia"/>
          <w:sz w:val="24"/>
          <w:szCs w:val="24"/>
        </w:rPr>
      </w:pPr>
      <w:bookmarkStart w:id="93" w:name="_Toc106266229"/>
      <w:r>
        <w:rPr>
          <w:rFonts w:hint="eastAsia" w:asciiTheme="minorEastAsia" w:hAnsiTheme="minorEastAsia" w:eastAsiaTheme="minorEastAsia" w:cstheme="minorEastAsia"/>
          <w:sz w:val="24"/>
          <w:szCs w:val="24"/>
        </w:rPr>
        <w:t>四、知识产权</w:t>
      </w:r>
      <w:bookmarkEnd w:id="73"/>
      <w:bookmarkEnd w:id="74"/>
      <w:bookmarkEnd w:id="75"/>
      <w:bookmarkEnd w:id="76"/>
      <w:bookmarkEnd w:id="93"/>
    </w:p>
    <w:p w14:paraId="67CFA3BB">
      <w:pPr>
        <w:snapToGrid w:val="0"/>
        <w:spacing w:line="500" w:lineRule="exact"/>
        <w:ind w:firstLine="480" w:firstLineChars="200"/>
        <w:rPr>
          <w:rFonts w:asciiTheme="minorEastAsia" w:hAnsiTheme="minorEastAsia" w:eastAsiaTheme="minorEastAsia" w:cstheme="minorEastAsia"/>
          <w:kern w:val="0"/>
          <w:sz w:val="24"/>
        </w:rPr>
      </w:pPr>
      <w:bookmarkStart w:id="94" w:name="_Toc511909620"/>
      <w:bookmarkStart w:id="95" w:name="_Toc56619715"/>
      <w:bookmarkStart w:id="96" w:name="_Toc14783652"/>
      <w:r>
        <w:rPr>
          <w:rFonts w:hint="eastAsia" w:asciiTheme="minorEastAsia" w:hAnsiTheme="minorEastAsia" w:eastAsiaTheme="minorEastAsia" w:cstheme="minorEastAsia"/>
          <w:kern w:val="0"/>
          <w:sz w:val="24"/>
        </w:rPr>
        <w:t>采购人在中华人民共和国境内使用成交供应商提供的项目内容及服务时免受第三方提出的侵犯其专利权或其它知识产权的起诉。如果第三方提出侵权指控，成交供应商应承担由此而引起的一切法律责任和费用。</w:t>
      </w:r>
    </w:p>
    <w:p w14:paraId="16E6594A">
      <w:pPr>
        <w:snapToGrid w:val="0"/>
        <w:spacing w:line="500" w:lineRule="exact"/>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（注：若涉及软件开发等服务类项目知识产权的，知识产权归采购人所有）。</w:t>
      </w:r>
    </w:p>
    <w:p w14:paraId="46BB6A00">
      <w:pPr>
        <w:pStyle w:val="5"/>
        <w:spacing w:before="0" w:after="0" w:line="500" w:lineRule="exact"/>
        <w:ind w:firstLine="482" w:firstLineChars="200"/>
        <w:rPr>
          <w:rFonts w:asciiTheme="minorEastAsia" w:hAnsiTheme="minorEastAsia" w:eastAsiaTheme="minorEastAsia" w:cstheme="minorEastAsia"/>
          <w:sz w:val="24"/>
          <w:szCs w:val="24"/>
        </w:rPr>
      </w:pPr>
      <w:bookmarkStart w:id="97" w:name="_Toc106266230"/>
      <w:r>
        <w:rPr>
          <w:rFonts w:hint="eastAsia" w:asciiTheme="minorEastAsia" w:hAnsiTheme="minorEastAsia" w:eastAsiaTheme="minorEastAsia" w:cstheme="minorEastAsia"/>
          <w:sz w:val="24"/>
          <w:szCs w:val="24"/>
        </w:rPr>
        <w:t>五、</w:t>
      </w:r>
      <w:bookmarkStart w:id="98" w:name="_Toc344475125"/>
      <w:r>
        <w:rPr>
          <w:rFonts w:hint="eastAsia" w:asciiTheme="minorEastAsia" w:hAnsiTheme="minorEastAsia" w:eastAsiaTheme="minorEastAsia" w:cstheme="minorEastAsia"/>
          <w:sz w:val="24"/>
          <w:szCs w:val="24"/>
        </w:rPr>
        <w:t>其他</w:t>
      </w:r>
      <w:bookmarkEnd w:id="94"/>
      <w:bookmarkEnd w:id="95"/>
      <w:bookmarkEnd w:id="96"/>
      <w:bookmarkEnd w:id="97"/>
    </w:p>
    <w:bookmarkEnd w:id="98"/>
    <w:p w14:paraId="1DD067FE">
      <w:pPr>
        <w:snapToGrid w:val="0"/>
        <w:spacing w:line="500" w:lineRule="exact"/>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（一）供应商必须在响应文件中对以上条款和服务承诺明确列出，承诺内容必须达到本篇及竞争性竞价其他条款的要求。</w:t>
      </w:r>
    </w:p>
    <w:p w14:paraId="741B3A40">
      <w:pPr>
        <w:ind w:firstLine="480" w:firstLineChars="200"/>
        <w:rPr>
          <w:rFonts w:ascii="宋体" w:hAnsi="宋体" w:cs="宋体"/>
          <w:sz w:val="24"/>
          <w:lang w:val="zh-CN"/>
        </w:rPr>
        <w:sectPr>
          <w:pgSz w:w="11907" w:h="16840"/>
          <w:pgMar w:top="1134" w:right="1191" w:bottom="1134" w:left="1304" w:header="964" w:footer="992" w:gutter="0"/>
          <w:pgNumType w:fmt="numberInDash"/>
          <w:cols w:space="720" w:num="1"/>
          <w:docGrid w:linePitch="312" w:charSpace="0"/>
        </w:sectPr>
      </w:pPr>
      <w:r>
        <w:rPr>
          <w:rFonts w:hint="eastAsia" w:asciiTheme="minorEastAsia" w:hAnsiTheme="minorEastAsia" w:eastAsiaTheme="minorEastAsia" w:cstheme="minorEastAsia"/>
          <w:kern w:val="0"/>
          <w:sz w:val="24"/>
        </w:rPr>
        <w:t>（二）其他未尽事宜，则依照国家、重庆市相关标准规范及相关规定，以满足采购人实际需要为原则，由供需双方在采购合同中详细约定。</w:t>
      </w:r>
    </w:p>
    <w:p w14:paraId="530EC79E">
      <w:pPr>
        <w:pStyle w:val="2"/>
        <w:spacing w:after="0" w:line="312" w:lineRule="auto"/>
        <w:ind w:firstLine="640" w:firstLineChars="200"/>
        <w:rPr>
          <w:sz w:val="32"/>
          <w:szCs w:val="32"/>
        </w:rPr>
      </w:pPr>
      <w:r>
        <w:rPr>
          <w:rFonts w:hint="eastAsia"/>
          <w:sz w:val="32"/>
          <w:szCs w:val="32"/>
        </w:rPr>
        <w:t xml:space="preserve">     </w:t>
      </w:r>
      <w:r>
        <w:rPr>
          <w:rFonts w:hint="eastAsia" w:ascii="宋体" w:hAnsi="宋体" w:cs="宋体"/>
          <w:b/>
          <w:bCs/>
          <w:kern w:val="0"/>
          <w:sz w:val="32"/>
          <w:szCs w:val="32"/>
        </w:rPr>
        <w:t xml:space="preserve"> 第四篇  </w:t>
      </w:r>
      <w:bookmarkEnd w:id="60"/>
      <w:r>
        <w:rPr>
          <w:rFonts w:hint="eastAsia" w:ascii="宋体" w:hAnsi="宋体" w:cs="宋体"/>
          <w:b/>
          <w:bCs/>
          <w:kern w:val="0"/>
          <w:sz w:val="32"/>
          <w:szCs w:val="32"/>
        </w:rPr>
        <w:t>竞采程序、成交原则、无效竞采及采购终止</w:t>
      </w:r>
      <w:bookmarkEnd w:id="61"/>
      <w:bookmarkEnd w:id="62"/>
      <w:bookmarkEnd w:id="63"/>
      <w:bookmarkEnd w:id="64"/>
    </w:p>
    <w:p w14:paraId="217262B4">
      <w:pPr>
        <w:pStyle w:val="5"/>
        <w:spacing w:before="0" w:after="0" w:line="360" w:lineRule="auto"/>
        <w:rPr>
          <w:rFonts w:ascii="宋体" w:hAnsi="宋体" w:cs="宋体"/>
          <w:bCs w:val="0"/>
          <w:kern w:val="0"/>
          <w:sz w:val="24"/>
          <w:szCs w:val="40"/>
        </w:rPr>
      </w:pPr>
      <w:bookmarkStart w:id="99" w:name="_Toc16608_WPSOffice_Level2"/>
      <w:bookmarkStart w:id="100" w:name="_Toc7863_WPSOffice_Level2"/>
      <w:r>
        <w:rPr>
          <w:rFonts w:hint="eastAsia" w:ascii="宋体" w:hAnsi="宋体" w:cs="宋体"/>
          <w:bCs w:val="0"/>
          <w:kern w:val="0"/>
          <w:sz w:val="24"/>
          <w:szCs w:val="40"/>
        </w:rPr>
        <w:t>一、</w:t>
      </w:r>
      <w:r>
        <w:rPr>
          <w:rFonts w:hint="eastAsia" w:ascii="宋体" w:hAnsi="宋体" w:cs="宋体"/>
          <w:kern w:val="0"/>
          <w:sz w:val="24"/>
          <w:szCs w:val="24"/>
        </w:rPr>
        <w:t>竞</w:t>
      </w:r>
      <w:r>
        <w:rPr>
          <w:rFonts w:hint="eastAsia" w:ascii="宋体" w:hAnsi="宋体" w:cs="宋体"/>
          <w:bCs w:val="0"/>
          <w:kern w:val="0"/>
          <w:sz w:val="24"/>
          <w:szCs w:val="40"/>
        </w:rPr>
        <w:t>采程序</w:t>
      </w:r>
      <w:bookmarkEnd w:id="99"/>
      <w:bookmarkEnd w:id="100"/>
    </w:p>
    <w:p w14:paraId="70472633">
      <w:pPr>
        <w:spacing w:line="360" w:lineRule="auto"/>
        <w:ind w:firstLine="487" w:firstLineChars="202"/>
        <w:rPr>
          <w:rFonts w:ascii="宋体" w:hAnsi="宋体" w:cs="宋体"/>
          <w:sz w:val="24"/>
        </w:rPr>
      </w:pPr>
      <w:r>
        <w:rPr>
          <w:rFonts w:hint="eastAsia" w:ascii="宋体" w:hAnsi="宋体" w:cs="宋体"/>
          <w:b/>
          <w:bCs/>
          <w:sz w:val="24"/>
        </w:rPr>
        <w:t>（一）</w:t>
      </w:r>
      <w:r>
        <w:rPr>
          <w:rFonts w:hint="eastAsia" w:ascii="宋体" w:hAnsi="宋体" w:cs="宋体"/>
          <w:kern w:val="0"/>
          <w:sz w:val="24"/>
        </w:rPr>
        <w:t>本项目竞</w:t>
      </w:r>
      <w:r>
        <w:rPr>
          <w:rFonts w:hint="eastAsia" w:ascii="宋体" w:hAnsi="宋体" w:cs="宋体"/>
          <w:sz w:val="24"/>
          <w:shd w:val="clear" w:color="auto" w:fill="FFFFFF"/>
        </w:rPr>
        <w:t>采</w:t>
      </w:r>
      <w:r>
        <w:rPr>
          <w:rFonts w:hint="eastAsia" w:ascii="宋体" w:hAnsi="宋体" w:cs="宋体"/>
          <w:kern w:val="0"/>
          <w:sz w:val="24"/>
        </w:rPr>
        <w:t>按照竞</w:t>
      </w:r>
      <w:r>
        <w:rPr>
          <w:rFonts w:hint="eastAsia" w:ascii="宋体" w:hAnsi="宋体" w:cs="宋体"/>
          <w:sz w:val="24"/>
          <w:shd w:val="clear" w:color="auto" w:fill="FFFFFF"/>
        </w:rPr>
        <w:t>采</w:t>
      </w:r>
      <w:r>
        <w:rPr>
          <w:rFonts w:hint="eastAsia" w:ascii="宋体" w:hAnsi="宋体" w:cs="宋体"/>
          <w:kern w:val="0"/>
          <w:sz w:val="24"/>
        </w:rPr>
        <w:t>公告规定的时间和地点进行，</w:t>
      </w:r>
      <w:r>
        <w:rPr>
          <w:rFonts w:hint="eastAsia" w:ascii="宋体" w:hAnsi="宋体" w:cs="宋体"/>
          <w:sz w:val="24"/>
        </w:rPr>
        <w:t>供应商须按要求上传响应文件。</w:t>
      </w:r>
    </w:p>
    <w:p w14:paraId="2CD41390">
      <w:pPr>
        <w:spacing w:line="360" w:lineRule="auto"/>
        <w:ind w:firstLine="487" w:firstLineChars="202"/>
        <w:rPr>
          <w:rFonts w:ascii="宋体" w:hAnsi="宋体" w:cs="宋体"/>
          <w:b/>
          <w:bCs/>
          <w:sz w:val="24"/>
        </w:rPr>
      </w:pPr>
      <w:r>
        <w:rPr>
          <w:rFonts w:hint="eastAsia" w:ascii="宋体" w:hAnsi="宋体" w:cs="宋体"/>
          <w:b/>
          <w:bCs/>
          <w:kern w:val="0"/>
          <w:sz w:val="24"/>
        </w:rPr>
        <w:t>（二）资格性符合性检查：</w:t>
      </w:r>
    </w:p>
    <w:p w14:paraId="0C1BFD22">
      <w:pPr>
        <w:snapToGrid w:val="0"/>
        <w:spacing w:line="360" w:lineRule="auto"/>
        <w:ind w:firstLine="480" w:firstLineChars="200"/>
        <w:rPr>
          <w:rFonts w:ascii="宋体" w:hAnsi="宋体" w:cs="宋体"/>
          <w:kern w:val="0"/>
          <w:sz w:val="24"/>
        </w:rPr>
      </w:pPr>
      <w:r>
        <w:rPr>
          <w:rFonts w:hint="eastAsia" w:ascii="宋体" w:hAnsi="宋体" w:cs="宋体"/>
          <w:kern w:val="0"/>
          <w:sz w:val="24"/>
        </w:rPr>
        <w:t>1.资格性检查。依据法律法规和竞</w:t>
      </w:r>
      <w:r>
        <w:rPr>
          <w:rFonts w:hint="eastAsia" w:ascii="宋体" w:hAnsi="宋体" w:cs="宋体"/>
          <w:sz w:val="24"/>
          <w:shd w:val="clear" w:color="auto" w:fill="FFFFFF"/>
        </w:rPr>
        <w:t>采</w:t>
      </w:r>
      <w:r>
        <w:rPr>
          <w:rFonts w:hint="eastAsia" w:ascii="宋体" w:hAnsi="宋体" w:cs="宋体"/>
          <w:kern w:val="0"/>
          <w:sz w:val="24"/>
        </w:rPr>
        <w:t>文件的规定，对竞</w:t>
      </w:r>
      <w:r>
        <w:rPr>
          <w:rFonts w:hint="eastAsia" w:ascii="宋体" w:hAnsi="宋体" w:cs="宋体"/>
          <w:sz w:val="24"/>
          <w:shd w:val="clear" w:color="auto" w:fill="FFFFFF"/>
        </w:rPr>
        <w:t>采</w:t>
      </w:r>
      <w:r>
        <w:rPr>
          <w:rFonts w:hint="eastAsia" w:ascii="宋体" w:hAnsi="宋体" w:cs="宋体"/>
          <w:kern w:val="0"/>
          <w:sz w:val="24"/>
        </w:rPr>
        <w:t>文件中的资格证明等进行审查，以确定供应商是否具备竞</w:t>
      </w:r>
      <w:r>
        <w:rPr>
          <w:rFonts w:hint="eastAsia" w:ascii="宋体" w:hAnsi="宋体" w:cs="宋体"/>
          <w:sz w:val="24"/>
          <w:shd w:val="clear" w:color="auto" w:fill="FFFFFF"/>
        </w:rPr>
        <w:t>采</w:t>
      </w:r>
      <w:r>
        <w:rPr>
          <w:rFonts w:hint="eastAsia" w:ascii="宋体" w:hAnsi="宋体" w:cs="宋体"/>
          <w:kern w:val="0"/>
          <w:sz w:val="24"/>
        </w:rPr>
        <w:t>资格。</w:t>
      </w:r>
    </w:p>
    <w:p w14:paraId="286446E8">
      <w:pPr>
        <w:snapToGrid w:val="0"/>
        <w:spacing w:line="360" w:lineRule="auto"/>
        <w:ind w:firstLine="480" w:firstLineChars="200"/>
        <w:rPr>
          <w:rFonts w:ascii="宋体" w:hAnsi="宋体" w:cs="宋体"/>
          <w:kern w:val="0"/>
          <w:sz w:val="24"/>
        </w:rPr>
      </w:pPr>
      <w:r>
        <w:rPr>
          <w:rFonts w:hint="eastAsia" w:ascii="宋体" w:hAnsi="宋体" w:cs="宋体"/>
          <w:kern w:val="0"/>
          <w:sz w:val="24"/>
        </w:rPr>
        <w:t>资格性检查资料表如下：</w:t>
      </w:r>
    </w:p>
    <w:tbl>
      <w:tblPr>
        <w:tblStyle w:val="1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425"/>
        <w:gridCol w:w="4748"/>
        <w:gridCol w:w="3779"/>
      </w:tblGrid>
      <w:tr w14:paraId="3B3E3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676" w:type="dxa"/>
            <w:vAlign w:val="center"/>
          </w:tcPr>
          <w:p w14:paraId="512C0B96">
            <w:pPr>
              <w:spacing w:line="360" w:lineRule="auto"/>
              <w:jc w:val="center"/>
              <w:rPr>
                <w:rFonts w:ascii="宋体" w:hAnsi="宋体" w:cs="宋体"/>
                <w:b/>
                <w:kern w:val="0"/>
                <w:sz w:val="22"/>
                <w:szCs w:val="22"/>
              </w:rPr>
            </w:pPr>
            <w:r>
              <w:rPr>
                <w:rFonts w:hint="eastAsia" w:ascii="宋体" w:hAnsi="宋体" w:cs="宋体"/>
                <w:b/>
                <w:kern w:val="0"/>
                <w:sz w:val="22"/>
                <w:szCs w:val="22"/>
              </w:rPr>
              <w:t>序号</w:t>
            </w:r>
          </w:p>
        </w:tc>
        <w:tc>
          <w:tcPr>
            <w:tcW w:w="5173" w:type="dxa"/>
            <w:gridSpan w:val="2"/>
            <w:vAlign w:val="center"/>
          </w:tcPr>
          <w:p w14:paraId="3F55CCE3">
            <w:pPr>
              <w:spacing w:line="360" w:lineRule="auto"/>
              <w:jc w:val="center"/>
              <w:rPr>
                <w:rFonts w:ascii="宋体" w:hAnsi="宋体" w:cs="宋体"/>
                <w:b/>
                <w:kern w:val="0"/>
                <w:sz w:val="22"/>
                <w:szCs w:val="22"/>
              </w:rPr>
            </w:pPr>
            <w:r>
              <w:rPr>
                <w:rFonts w:hint="eastAsia" w:ascii="宋体" w:hAnsi="宋体" w:cs="宋体"/>
                <w:b/>
                <w:kern w:val="0"/>
                <w:sz w:val="22"/>
                <w:szCs w:val="22"/>
              </w:rPr>
              <w:t>检查因素</w:t>
            </w:r>
          </w:p>
        </w:tc>
        <w:tc>
          <w:tcPr>
            <w:tcW w:w="3779" w:type="dxa"/>
            <w:vAlign w:val="center"/>
          </w:tcPr>
          <w:p w14:paraId="52DF5514">
            <w:pPr>
              <w:spacing w:line="360" w:lineRule="auto"/>
              <w:jc w:val="center"/>
              <w:rPr>
                <w:rFonts w:ascii="宋体" w:hAnsi="宋体" w:cs="宋体"/>
                <w:b/>
                <w:kern w:val="0"/>
                <w:sz w:val="22"/>
                <w:szCs w:val="22"/>
              </w:rPr>
            </w:pPr>
            <w:r>
              <w:rPr>
                <w:rFonts w:hint="eastAsia" w:ascii="宋体" w:hAnsi="宋体" w:cs="宋体"/>
                <w:b/>
                <w:kern w:val="0"/>
                <w:sz w:val="22"/>
                <w:szCs w:val="22"/>
              </w:rPr>
              <w:t>检查内容</w:t>
            </w:r>
          </w:p>
        </w:tc>
      </w:tr>
      <w:tr w14:paraId="3C374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restart"/>
            <w:vAlign w:val="center"/>
          </w:tcPr>
          <w:p w14:paraId="348A6FD8">
            <w:pPr>
              <w:spacing w:line="360" w:lineRule="auto"/>
              <w:jc w:val="center"/>
              <w:rPr>
                <w:rFonts w:ascii="宋体" w:hAnsi="宋体" w:cs="宋体"/>
                <w:sz w:val="22"/>
                <w:szCs w:val="22"/>
              </w:rPr>
            </w:pPr>
            <w:r>
              <w:rPr>
                <w:rFonts w:hint="eastAsia" w:ascii="宋体" w:hAnsi="宋体" w:cs="宋体"/>
                <w:sz w:val="22"/>
                <w:szCs w:val="22"/>
              </w:rPr>
              <w:t>1</w:t>
            </w:r>
          </w:p>
        </w:tc>
        <w:tc>
          <w:tcPr>
            <w:tcW w:w="425" w:type="dxa"/>
            <w:vMerge w:val="restart"/>
            <w:vAlign w:val="center"/>
          </w:tcPr>
          <w:p w14:paraId="21A43F62">
            <w:pPr>
              <w:spacing w:line="360" w:lineRule="auto"/>
              <w:jc w:val="center"/>
              <w:rPr>
                <w:rFonts w:ascii="宋体" w:hAnsi="宋体" w:cs="宋体"/>
                <w:sz w:val="22"/>
                <w:szCs w:val="22"/>
                <w:lang w:val="zh-CN"/>
              </w:rPr>
            </w:pPr>
            <w:r>
              <w:rPr>
                <w:rFonts w:hint="eastAsia" w:ascii="宋体" w:hAnsi="宋体" w:cs="宋体"/>
                <w:sz w:val="22"/>
                <w:szCs w:val="22"/>
                <w:lang w:val="zh-CN"/>
              </w:rPr>
              <w:t>供</w:t>
            </w:r>
          </w:p>
          <w:p w14:paraId="1F857304">
            <w:pPr>
              <w:spacing w:line="360" w:lineRule="auto"/>
              <w:jc w:val="center"/>
              <w:rPr>
                <w:rFonts w:ascii="宋体" w:hAnsi="宋体" w:cs="宋体"/>
                <w:sz w:val="22"/>
                <w:szCs w:val="22"/>
                <w:lang w:val="zh-CN"/>
              </w:rPr>
            </w:pPr>
            <w:r>
              <w:rPr>
                <w:rFonts w:hint="eastAsia" w:ascii="宋体" w:hAnsi="宋体" w:cs="宋体"/>
                <w:sz w:val="22"/>
                <w:szCs w:val="22"/>
                <w:lang w:val="zh-CN"/>
              </w:rPr>
              <w:t>应</w:t>
            </w:r>
          </w:p>
          <w:p w14:paraId="1A0B3A51">
            <w:pPr>
              <w:spacing w:line="360" w:lineRule="auto"/>
              <w:jc w:val="center"/>
              <w:rPr>
                <w:rFonts w:ascii="宋体" w:hAnsi="宋体" w:cs="宋体"/>
                <w:sz w:val="22"/>
                <w:szCs w:val="22"/>
                <w:lang w:val="zh-CN"/>
              </w:rPr>
            </w:pPr>
            <w:r>
              <w:rPr>
                <w:rFonts w:hint="eastAsia" w:ascii="宋体" w:hAnsi="宋体" w:cs="宋体"/>
                <w:sz w:val="22"/>
                <w:szCs w:val="22"/>
                <w:lang w:val="zh-CN"/>
              </w:rPr>
              <w:t>商</w:t>
            </w:r>
          </w:p>
          <w:p w14:paraId="1075095C">
            <w:pPr>
              <w:spacing w:line="360" w:lineRule="auto"/>
              <w:jc w:val="center"/>
              <w:rPr>
                <w:rFonts w:ascii="宋体" w:hAnsi="宋体" w:cs="宋体"/>
                <w:sz w:val="22"/>
                <w:szCs w:val="22"/>
                <w:lang w:val="zh-CN"/>
              </w:rPr>
            </w:pPr>
            <w:r>
              <w:rPr>
                <w:rFonts w:hint="eastAsia" w:ascii="宋体" w:hAnsi="宋体" w:cs="宋体"/>
                <w:sz w:val="22"/>
                <w:szCs w:val="22"/>
                <w:lang w:val="zh-CN"/>
              </w:rPr>
              <w:t>基</w:t>
            </w:r>
          </w:p>
          <w:p w14:paraId="4278F800">
            <w:pPr>
              <w:spacing w:line="360" w:lineRule="auto"/>
              <w:jc w:val="center"/>
              <w:rPr>
                <w:rFonts w:ascii="宋体" w:hAnsi="宋体" w:cs="宋体"/>
                <w:sz w:val="22"/>
                <w:szCs w:val="22"/>
                <w:lang w:val="zh-CN"/>
              </w:rPr>
            </w:pPr>
            <w:r>
              <w:rPr>
                <w:rFonts w:hint="eastAsia" w:ascii="宋体" w:hAnsi="宋体" w:cs="宋体"/>
                <w:sz w:val="22"/>
                <w:szCs w:val="22"/>
                <w:lang w:val="zh-CN"/>
              </w:rPr>
              <w:t>本</w:t>
            </w:r>
          </w:p>
          <w:p w14:paraId="4B9D2333">
            <w:pPr>
              <w:spacing w:line="360" w:lineRule="auto"/>
              <w:jc w:val="center"/>
              <w:rPr>
                <w:rFonts w:ascii="宋体" w:hAnsi="宋体" w:cs="宋体"/>
                <w:sz w:val="22"/>
                <w:szCs w:val="22"/>
                <w:lang w:val="zh-CN"/>
              </w:rPr>
            </w:pPr>
            <w:r>
              <w:rPr>
                <w:rFonts w:hint="eastAsia" w:ascii="宋体" w:hAnsi="宋体" w:cs="宋体"/>
                <w:sz w:val="22"/>
                <w:szCs w:val="22"/>
                <w:lang w:val="zh-CN"/>
              </w:rPr>
              <w:t>资</w:t>
            </w:r>
          </w:p>
          <w:p w14:paraId="71E4688D">
            <w:pPr>
              <w:spacing w:line="360" w:lineRule="auto"/>
              <w:jc w:val="center"/>
              <w:rPr>
                <w:rFonts w:ascii="宋体" w:hAnsi="宋体" w:cs="宋体"/>
                <w:sz w:val="22"/>
                <w:szCs w:val="22"/>
                <w:lang w:val="zh-CN"/>
              </w:rPr>
            </w:pPr>
            <w:r>
              <w:rPr>
                <w:rFonts w:hint="eastAsia" w:ascii="宋体" w:hAnsi="宋体" w:cs="宋体"/>
                <w:sz w:val="22"/>
                <w:szCs w:val="22"/>
                <w:lang w:val="zh-CN"/>
              </w:rPr>
              <w:t>格</w:t>
            </w:r>
          </w:p>
          <w:p w14:paraId="74CF01E4">
            <w:pPr>
              <w:spacing w:line="360" w:lineRule="auto"/>
              <w:jc w:val="center"/>
              <w:rPr>
                <w:rFonts w:ascii="宋体" w:hAnsi="宋体" w:cs="宋体"/>
                <w:sz w:val="22"/>
                <w:szCs w:val="22"/>
                <w:lang w:val="zh-CN"/>
              </w:rPr>
            </w:pPr>
            <w:r>
              <w:rPr>
                <w:rFonts w:hint="eastAsia" w:ascii="宋体" w:hAnsi="宋体" w:cs="宋体"/>
                <w:sz w:val="22"/>
                <w:szCs w:val="22"/>
                <w:lang w:val="zh-CN"/>
              </w:rPr>
              <w:t>条</w:t>
            </w:r>
          </w:p>
          <w:p w14:paraId="20B2CFE5">
            <w:pPr>
              <w:spacing w:line="360" w:lineRule="auto"/>
              <w:jc w:val="center"/>
              <w:rPr>
                <w:rFonts w:ascii="宋体" w:hAnsi="宋体" w:cs="宋体"/>
                <w:sz w:val="22"/>
                <w:szCs w:val="22"/>
                <w:lang w:val="zh-CN"/>
              </w:rPr>
            </w:pPr>
            <w:r>
              <w:rPr>
                <w:rFonts w:hint="eastAsia" w:ascii="宋体" w:hAnsi="宋体" w:cs="宋体"/>
                <w:sz w:val="22"/>
                <w:szCs w:val="22"/>
                <w:lang w:val="zh-CN"/>
              </w:rPr>
              <w:t>件</w:t>
            </w:r>
          </w:p>
        </w:tc>
        <w:tc>
          <w:tcPr>
            <w:tcW w:w="4748" w:type="dxa"/>
            <w:vAlign w:val="center"/>
          </w:tcPr>
          <w:p w14:paraId="603B21DB">
            <w:pPr>
              <w:spacing w:line="360" w:lineRule="auto"/>
              <w:rPr>
                <w:rFonts w:ascii="宋体" w:hAnsi="宋体" w:cs="宋体"/>
                <w:sz w:val="22"/>
                <w:szCs w:val="22"/>
              </w:rPr>
            </w:pPr>
            <w:r>
              <w:rPr>
                <w:rFonts w:hint="eastAsia" w:ascii="宋体" w:hAnsi="宋体" w:cs="宋体"/>
                <w:sz w:val="22"/>
                <w:szCs w:val="22"/>
              </w:rPr>
              <w:t>（1）具有独立承担民事责任的能力</w:t>
            </w:r>
          </w:p>
        </w:tc>
        <w:tc>
          <w:tcPr>
            <w:tcW w:w="3779" w:type="dxa"/>
            <w:vAlign w:val="center"/>
          </w:tcPr>
          <w:p w14:paraId="31D32B29">
            <w:pPr>
              <w:spacing w:line="360" w:lineRule="auto"/>
              <w:rPr>
                <w:rFonts w:ascii="宋体" w:hAnsi="宋体" w:cs="宋体"/>
                <w:sz w:val="22"/>
                <w:szCs w:val="22"/>
              </w:rPr>
            </w:pPr>
            <w:r>
              <w:rPr>
                <w:rFonts w:hint="eastAsia" w:ascii="宋体" w:hAnsi="宋体" w:cs="宋体"/>
                <w:sz w:val="22"/>
                <w:szCs w:val="22"/>
              </w:rPr>
              <w:t xml:space="preserve">供应商法人营业执照（副本）或事业单位法人证书（副本）或个体工商户营业执照或有效的自然人身份证明或社会团体法人登记证书（提供复印件）； </w:t>
            </w:r>
          </w:p>
          <w:p w14:paraId="40366E03">
            <w:pPr>
              <w:spacing w:line="360" w:lineRule="auto"/>
              <w:rPr>
                <w:rFonts w:ascii="宋体" w:hAnsi="宋体" w:cs="宋体"/>
                <w:sz w:val="22"/>
                <w:szCs w:val="22"/>
              </w:rPr>
            </w:pPr>
            <w:r>
              <w:rPr>
                <w:rFonts w:hint="eastAsia" w:ascii="宋体" w:hAnsi="宋体" w:cs="宋体"/>
                <w:sz w:val="22"/>
                <w:szCs w:val="22"/>
              </w:rPr>
              <w:t>供应商法定代表人身份证明和法定代表人授权代表委托书。</w:t>
            </w:r>
          </w:p>
        </w:tc>
      </w:tr>
      <w:tr w14:paraId="3B605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676" w:type="dxa"/>
            <w:vMerge w:val="continue"/>
            <w:vAlign w:val="center"/>
          </w:tcPr>
          <w:p w14:paraId="145F5234">
            <w:pPr>
              <w:spacing w:line="360" w:lineRule="auto"/>
              <w:jc w:val="center"/>
              <w:rPr>
                <w:rFonts w:ascii="宋体" w:hAnsi="宋体" w:cs="宋体"/>
                <w:sz w:val="22"/>
                <w:szCs w:val="22"/>
              </w:rPr>
            </w:pPr>
          </w:p>
        </w:tc>
        <w:tc>
          <w:tcPr>
            <w:tcW w:w="425" w:type="dxa"/>
            <w:vMerge w:val="continue"/>
            <w:vAlign w:val="center"/>
          </w:tcPr>
          <w:p w14:paraId="0B169931">
            <w:pPr>
              <w:spacing w:line="360" w:lineRule="auto"/>
              <w:rPr>
                <w:rFonts w:ascii="宋体" w:hAnsi="宋体" w:cs="宋体"/>
                <w:sz w:val="22"/>
                <w:szCs w:val="22"/>
                <w:lang w:val="zh-CN"/>
              </w:rPr>
            </w:pPr>
          </w:p>
        </w:tc>
        <w:tc>
          <w:tcPr>
            <w:tcW w:w="4748" w:type="dxa"/>
            <w:vAlign w:val="center"/>
          </w:tcPr>
          <w:p w14:paraId="4BFE958E">
            <w:pPr>
              <w:spacing w:line="360" w:lineRule="auto"/>
              <w:rPr>
                <w:rFonts w:ascii="宋体" w:hAnsi="宋体" w:cs="宋体"/>
                <w:sz w:val="22"/>
                <w:szCs w:val="22"/>
              </w:rPr>
            </w:pPr>
            <w:r>
              <w:rPr>
                <w:rFonts w:hint="eastAsia" w:ascii="宋体" w:hAnsi="宋体" w:cs="宋体"/>
                <w:sz w:val="22"/>
                <w:szCs w:val="22"/>
                <w:lang w:val="zh-CN"/>
              </w:rPr>
              <w:t>（2）</w:t>
            </w:r>
            <w:r>
              <w:rPr>
                <w:rFonts w:hint="eastAsia" w:ascii="宋体" w:hAnsi="宋体" w:cs="宋体"/>
                <w:sz w:val="22"/>
                <w:szCs w:val="22"/>
              </w:rPr>
              <w:t>具有良好的商业信誉和健全的财务会计制度</w:t>
            </w:r>
          </w:p>
        </w:tc>
        <w:tc>
          <w:tcPr>
            <w:tcW w:w="3779" w:type="dxa"/>
            <w:vMerge w:val="restart"/>
            <w:vAlign w:val="center"/>
          </w:tcPr>
          <w:p w14:paraId="0408F8F0">
            <w:pPr>
              <w:spacing w:line="360" w:lineRule="auto"/>
              <w:rPr>
                <w:rFonts w:ascii="宋体" w:hAnsi="宋体" w:cs="宋体"/>
                <w:sz w:val="22"/>
                <w:szCs w:val="22"/>
              </w:rPr>
            </w:pPr>
            <w:r>
              <w:rPr>
                <w:rFonts w:hint="eastAsia" w:ascii="宋体" w:hAnsi="宋体" w:cs="宋体"/>
                <w:sz w:val="22"/>
                <w:szCs w:val="22"/>
              </w:rPr>
              <w:t xml:space="preserve"> </w:t>
            </w:r>
          </w:p>
          <w:p w14:paraId="3BAB7BB2">
            <w:pPr>
              <w:spacing w:line="360" w:lineRule="auto"/>
              <w:rPr>
                <w:rFonts w:ascii="宋体" w:hAnsi="宋体" w:cs="宋体"/>
                <w:sz w:val="22"/>
                <w:szCs w:val="22"/>
              </w:rPr>
            </w:pPr>
            <w:r>
              <w:rPr>
                <w:rFonts w:hint="eastAsia" w:ascii="宋体" w:hAnsi="宋体" w:cs="宋体"/>
                <w:sz w:val="22"/>
                <w:szCs w:val="22"/>
              </w:rPr>
              <w:t xml:space="preserve"> </w:t>
            </w:r>
          </w:p>
          <w:p w14:paraId="18A53E2A">
            <w:pPr>
              <w:tabs>
                <w:tab w:val="center" w:pos="1887"/>
              </w:tabs>
              <w:spacing w:line="360" w:lineRule="auto"/>
              <w:rPr>
                <w:rFonts w:ascii="宋体" w:hAnsi="宋体" w:cs="宋体"/>
                <w:sz w:val="22"/>
                <w:szCs w:val="22"/>
              </w:rPr>
            </w:pPr>
            <w:r>
              <w:rPr>
                <w:rFonts w:hint="eastAsia" w:ascii="宋体" w:hAnsi="宋体" w:cs="宋体"/>
                <w:sz w:val="22"/>
                <w:szCs w:val="22"/>
              </w:rPr>
              <w:t xml:space="preserve"> </w:t>
            </w:r>
            <w:r>
              <w:rPr>
                <w:rFonts w:hint="eastAsia" w:ascii="宋体" w:hAnsi="宋体" w:cs="宋体"/>
                <w:sz w:val="22"/>
                <w:szCs w:val="22"/>
              </w:rPr>
              <w:tab/>
            </w:r>
            <w:r>
              <w:rPr>
                <w:rFonts w:hint="eastAsia" w:ascii="宋体" w:hAnsi="宋体" w:cs="宋体"/>
                <w:sz w:val="22"/>
                <w:szCs w:val="22"/>
              </w:rPr>
              <w:t>供应商提供基本资格条件承诺函（见格式文件）</w:t>
            </w:r>
          </w:p>
          <w:p w14:paraId="64C7F63E">
            <w:pPr>
              <w:spacing w:line="360" w:lineRule="auto"/>
              <w:rPr>
                <w:rFonts w:ascii="宋体" w:hAnsi="宋体" w:cs="宋体"/>
                <w:b/>
                <w:sz w:val="22"/>
                <w:szCs w:val="22"/>
              </w:rPr>
            </w:pPr>
            <w:r>
              <w:rPr>
                <w:rFonts w:hint="eastAsia" w:ascii="宋体" w:hAnsi="宋体" w:cs="宋体"/>
                <w:bCs/>
                <w:sz w:val="22"/>
                <w:szCs w:val="22"/>
              </w:rPr>
              <w:t xml:space="preserve"> </w:t>
            </w:r>
          </w:p>
        </w:tc>
      </w:tr>
      <w:tr w14:paraId="7BB80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6F8FDF84">
            <w:pPr>
              <w:spacing w:line="360" w:lineRule="auto"/>
              <w:jc w:val="center"/>
              <w:rPr>
                <w:rFonts w:ascii="宋体" w:hAnsi="宋体" w:cs="宋体"/>
                <w:sz w:val="22"/>
                <w:szCs w:val="22"/>
              </w:rPr>
            </w:pPr>
          </w:p>
        </w:tc>
        <w:tc>
          <w:tcPr>
            <w:tcW w:w="425" w:type="dxa"/>
            <w:vMerge w:val="continue"/>
            <w:vAlign w:val="center"/>
          </w:tcPr>
          <w:p w14:paraId="3216FFF3">
            <w:pPr>
              <w:spacing w:line="360" w:lineRule="auto"/>
              <w:rPr>
                <w:rFonts w:ascii="宋体" w:hAnsi="宋体" w:cs="宋体"/>
                <w:sz w:val="22"/>
                <w:szCs w:val="22"/>
                <w:lang w:val="zh-CN"/>
              </w:rPr>
            </w:pPr>
          </w:p>
        </w:tc>
        <w:tc>
          <w:tcPr>
            <w:tcW w:w="4748" w:type="dxa"/>
            <w:vAlign w:val="center"/>
          </w:tcPr>
          <w:p w14:paraId="2F72A6EB">
            <w:pPr>
              <w:spacing w:line="360" w:lineRule="auto"/>
              <w:rPr>
                <w:rFonts w:ascii="宋体" w:hAnsi="宋体" w:cs="宋体"/>
                <w:sz w:val="22"/>
                <w:szCs w:val="22"/>
                <w:lang w:val="zh-CN"/>
              </w:rPr>
            </w:pPr>
            <w:r>
              <w:rPr>
                <w:rFonts w:hint="eastAsia" w:ascii="宋体" w:hAnsi="宋体" w:cs="宋体"/>
                <w:sz w:val="22"/>
                <w:szCs w:val="22"/>
                <w:lang w:val="zh-CN"/>
              </w:rPr>
              <w:t>（3）具有履行合同所必需的设备和专业技术能力</w:t>
            </w:r>
          </w:p>
        </w:tc>
        <w:tc>
          <w:tcPr>
            <w:tcW w:w="3779" w:type="dxa"/>
            <w:vMerge w:val="continue"/>
            <w:vAlign w:val="center"/>
          </w:tcPr>
          <w:p w14:paraId="3069547A">
            <w:pPr>
              <w:spacing w:line="360" w:lineRule="auto"/>
              <w:rPr>
                <w:rFonts w:ascii="宋体" w:hAnsi="宋体" w:cs="宋体"/>
                <w:sz w:val="22"/>
                <w:szCs w:val="22"/>
              </w:rPr>
            </w:pPr>
          </w:p>
        </w:tc>
      </w:tr>
      <w:tr w14:paraId="3438A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1C145517">
            <w:pPr>
              <w:spacing w:line="360" w:lineRule="auto"/>
              <w:jc w:val="center"/>
              <w:rPr>
                <w:rFonts w:ascii="宋体" w:hAnsi="宋体" w:cs="宋体"/>
                <w:sz w:val="22"/>
                <w:szCs w:val="22"/>
              </w:rPr>
            </w:pPr>
          </w:p>
        </w:tc>
        <w:tc>
          <w:tcPr>
            <w:tcW w:w="425" w:type="dxa"/>
            <w:vMerge w:val="continue"/>
            <w:vAlign w:val="center"/>
          </w:tcPr>
          <w:p w14:paraId="12D2B937">
            <w:pPr>
              <w:spacing w:line="360" w:lineRule="auto"/>
              <w:rPr>
                <w:rFonts w:ascii="宋体" w:hAnsi="宋体" w:cs="宋体"/>
                <w:sz w:val="22"/>
                <w:szCs w:val="22"/>
                <w:lang w:val="zh-CN"/>
              </w:rPr>
            </w:pPr>
          </w:p>
        </w:tc>
        <w:tc>
          <w:tcPr>
            <w:tcW w:w="4748" w:type="dxa"/>
            <w:vAlign w:val="center"/>
          </w:tcPr>
          <w:p w14:paraId="4838E839">
            <w:pPr>
              <w:spacing w:line="360" w:lineRule="auto"/>
              <w:rPr>
                <w:rFonts w:ascii="宋体" w:hAnsi="宋体" w:cs="宋体"/>
                <w:sz w:val="22"/>
                <w:szCs w:val="22"/>
                <w:lang w:val="zh-CN"/>
              </w:rPr>
            </w:pPr>
            <w:r>
              <w:rPr>
                <w:rFonts w:hint="eastAsia" w:ascii="宋体" w:hAnsi="宋体" w:cs="宋体"/>
                <w:sz w:val="22"/>
                <w:szCs w:val="22"/>
                <w:lang w:val="zh-CN"/>
              </w:rPr>
              <w:t>（4）有依法缴纳税收和社会保障金的良好记录</w:t>
            </w:r>
          </w:p>
        </w:tc>
        <w:tc>
          <w:tcPr>
            <w:tcW w:w="3779" w:type="dxa"/>
            <w:vMerge w:val="continue"/>
            <w:vAlign w:val="center"/>
          </w:tcPr>
          <w:p w14:paraId="2FF13F2C">
            <w:pPr>
              <w:spacing w:line="360" w:lineRule="auto"/>
              <w:rPr>
                <w:rFonts w:ascii="宋体" w:hAnsi="宋体" w:cs="宋体"/>
                <w:sz w:val="22"/>
                <w:szCs w:val="22"/>
              </w:rPr>
            </w:pPr>
          </w:p>
        </w:tc>
      </w:tr>
      <w:tr w14:paraId="62116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vAlign w:val="center"/>
          </w:tcPr>
          <w:p w14:paraId="2399CDD4">
            <w:pPr>
              <w:spacing w:line="360" w:lineRule="auto"/>
              <w:jc w:val="center"/>
              <w:rPr>
                <w:rFonts w:ascii="宋体" w:hAnsi="宋体" w:cs="宋体"/>
                <w:sz w:val="22"/>
                <w:szCs w:val="22"/>
              </w:rPr>
            </w:pPr>
          </w:p>
        </w:tc>
        <w:tc>
          <w:tcPr>
            <w:tcW w:w="425" w:type="dxa"/>
            <w:vMerge w:val="continue"/>
            <w:vAlign w:val="center"/>
          </w:tcPr>
          <w:p w14:paraId="593CBD31">
            <w:pPr>
              <w:spacing w:line="360" w:lineRule="auto"/>
              <w:rPr>
                <w:rFonts w:ascii="宋体" w:hAnsi="宋体" w:cs="宋体"/>
                <w:sz w:val="22"/>
                <w:szCs w:val="22"/>
                <w:lang w:val="zh-CN"/>
              </w:rPr>
            </w:pPr>
          </w:p>
        </w:tc>
        <w:tc>
          <w:tcPr>
            <w:tcW w:w="4748" w:type="dxa"/>
            <w:vAlign w:val="center"/>
          </w:tcPr>
          <w:p w14:paraId="3B0896CF">
            <w:pPr>
              <w:spacing w:line="360" w:lineRule="auto"/>
              <w:rPr>
                <w:rFonts w:ascii="宋体" w:hAnsi="宋体" w:cs="宋体"/>
                <w:sz w:val="22"/>
                <w:szCs w:val="22"/>
                <w:lang w:val="zh-CN"/>
              </w:rPr>
            </w:pPr>
            <w:r>
              <w:rPr>
                <w:rFonts w:hint="eastAsia" w:ascii="宋体" w:hAnsi="宋体" w:cs="宋体"/>
                <w:sz w:val="22"/>
                <w:szCs w:val="22"/>
              </w:rPr>
              <w:t>（5）参加政府采购活动前三年内，在经营活动中没有重大违法记录（注</w:t>
            </w:r>
            <w:r>
              <w:rPr>
                <w:rFonts w:hint="eastAsia" w:ascii="宋体" w:hAnsi="宋体" w:cs="宋体"/>
                <w:kern w:val="0"/>
                <w:sz w:val="22"/>
                <w:szCs w:val="22"/>
              </w:rPr>
              <w:fldChar w:fldCharType="begin"/>
            </w:r>
            <w:r>
              <w:rPr>
                <w:rFonts w:hint="eastAsia" w:ascii="宋体" w:hAnsi="宋体" w:cs="宋体"/>
                <w:kern w:val="0"/>
                <w:sz w:val="22"/>
                <w:szCs w:val="22"/>
              </w:rPr>
              <w:instrText xml:space="preserve"> eq \o\ac(</w:instrText>
            </w:r>
            <w:r>
              <w:rPr>
                <w:rFonts w:hint="eastAsia" w:ascii="宋体" w:hAnsi="宋体" w:cs="宋体"/>
                <w:kern w:val="0"/>
                <w:position w:val="-4"/>
                <w:sz w:val="32"/>
                <w:szCs w:val="22"/>
              </w:rPr>
              <w:instrText xml:space="preserve">○</w:instrText>
            </w:r>
            <w:r>
              <w:rPr>
                <w:rFonts w:hint="eastAsia" w:ascii="宋体" w:hAnsi="宋体" w:cs="宋体"/>
                <w:kern w:val="0"/>
                <w:sz w:val="22"/>
                <w:szCs w:val="22"/>
              </w:rPr>
              <w:instrText xml:space="preserve">,2)</w:instrText>
            </w:r>
            <w:r>
              <w:rPr>
                <w:rFonts w:hint="eastAsia" w:ascii="宋体" w:hAnsi="宋体" w:cs="宋体"/>
                <w:kern w:val="0"/>
                <w:sz w:val="22"/>
                <w:szCs w:val="22"/>
              </w:rPr>
              <w:fldChar w:fldCharType="end"/>
            </w:r>
            <w:r>
              <w:rPr>
                <w:rFonts w:hint="eastAsia" w:ascii="宋体" w:hAnsi="宋体" w:cs="宋体"/>
                <w:sz w:val="22"/>
                <w:szCs w:val="22"/>
              </w:rPr>
              <w:t>）</w:t>
            </w:r>
          </w:p>
        </w:tc>
        <w:tc>
          <w:tcPr>
            <w:tcW w:w="3779" w:type="dxa"/>
            <w:vMerge w:val="continue"/>
            <w:vAlign w:val="center"/>
          </w:tcPr>
          <w:p w14:paraId="2FFC0165">
            <w:pPr>
              <w:spacing w:line="360" w:lineRule="auto"/>
              <w:rPr>
                <w:rFonts w:ascii="宋体" w:hAnsi="宋体" w:cs="宋体"/>
                <w:b/>
                <w:sz w:val="22"/>
                <w:szCs w:val="22"/>
              </w:rPr>
            </w:pPr>
          </w:p>
        </w:tc>
      </w:tr>
      <w:tr w14:paraId="46100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6" w:type="dxa"/>
            <w:vMerge w:val="continue"/>
            <w:vAlign w:val="center"/>
          </w:tcPr>
          <w:p w14:paraId="4E399565">
            <w:pPr>
              <w:spacing w:line="360" w:lineRule="auto"/>
              <w:jc w:val="center"/>
              <w:rPr>
                <w:rFonts w:ascii="宋体" w:hAnsi="宋体" w:cs="宋体"/>
                <w:sz w:val="22"/>
                <w:szCs w:val="22"/>
              </w:rPr>
            </w:pPr>
          </w:p>
        </w:tc>
        <w:tc>
          <w:tcPr>
            <w:tcW w:w="425" w:type="dxa"/>
            <w:vMerge w:val="continue"/>
            <w:vAlign w:val="center"/>
          </w:tcPr>
          <w:p w14:paraId="43F77F2B">
            <w:pPr>
              <w:spacing w:line="360" w:lineRule="auto"/>
              <w:rPr>
                <w:rFonts w:ascii="宋体" w:hAnsi="宋体" w:cs="宋体"/>
                <w:sz w:val="22"/>
                <w:szCs w:val="22"/>
              </w:rPr>
            </w:pPr>
          </w:p>
        </w:tc>
        <w:tc>
          <w:tcPr>
            <w:tcW w:w="4748" w:type="dxa"/>
            <w:vAlign w:val="center"/>
          </w:tcPr>
          <w:p w14:paraId="5C3231A8">
            <w:pPr>
              <w:spacing w:line="360" w:lineRule="auto"/>
              <w:rPr>
                <w:rFonts w:ascii="宋体" w:hAnsi="宋体" w:cs="宋体"/>
                <w:sz w:val="22"/>
                <w:szCs w:val="22"/>
              </w:rPr>
            </w:pPr>
            <w:r>
              <w:rPr>
                <w:rFonts w:hint="eastAsia" w:ascii="宋体" w:hAnsi="宋体" w:cs="宋体"/>
                <w:sz w:val="22"/>
                <w:szCs w:val="22"/>
              </w:rPr>
              <w:t>（6）法律、行政法规规定的其他条件</w:t>
            </w:r>
          </w:p>
        </w:tc>
        <w:tc>
          <w:tcPr>
            <w:tcW w:w="3779" w:type="dxa"/>
            <w:vAlign w:val="center"/>
          </w:tcPr>
          <w:p w14:paraId="49A50385">
            <w:pPr>
              <w:spacing w:line="360" w:lineRule="auto"/>
              <w:rPr>
                <w:rFonts w:ascii="宋体" w:hAnsi="宋体" w:cs="宋体"/>
                <w:sz w:val="22"/>
                <w:szCs w:val="22"/>
              </w:rPr>
            </w:pPr>
          </w:p>
        </w:tc>
      </w:tr>
      <w:tr w14:paraId="46313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6" w:hRule="atLeast"/>
        </w:trPr>
        <w:tc>
          <w:tcPr>
            <w:tcW w:w="676" w:type="dxa"/>
            <w:vMerge w:val="continue"/>
            <w:vAlign w:val="center"/>
          </w:tcPr>
          <w:p w14:paraId="64A77371">
            <w:pPr>
              <w:spacing w:line="360" w:lineRule="auto"/>
              <w:jc w:val="center"/>
              <w:rPr>
                <w:rFonts w:ascii="宋体" w:hAnsi="宋体" w:cs="宋体"/>
                <w:sz w:val="22"/>
                <w:szCs w:val="22"/>
              </w:rPr>
            </w:pPr>
          </w:p>
        </w:tc>
        <w:tc>
          <w:tcPr>
            <w:tcW w:w="425" w:type="dxa"/>
            <w:vMerge w:val="continue"/>
            <w:vAlign w:val="center"/>
          </w:tcPr>
          <w:p w14:paraId="4868C37C">
            <w:pPr>
              <w:spacing w:line="360" w:lineRule="auto"/>
              <w:rPr>
                <w:rFonts w:ascii="宋体" w:hAnsi="宋体" w:cs="宋体"/>
                <w:sz w:val="22"/>
                <w:szCs w:val="22"/>
              </w:rPr>
            </w:pPr>
          </w:p>
        </w:tc>
        <w:tc>
          <w:tcPr>
            <w:tcW w:w="4748" w:type="dxa"/>
            <w:vAlign w:val="center"/>
          </w:tcPr>
          <w:p w14:paraId="757639D9">
            <w:pPr>
              <w:spacing w:line="360" w:lineRule="auto"/>
              <w:rPr>
                <w:rFonts w:ascii="宋体" w:hAnsi="宋体" w:cs="宋体"/>
                <w:sz w:val="22"/>
                <w:szCs w:val="22"/>
              </w:rPr>
            </w:pPr>
            <w:r>
              <w:rPr>
                <w:rFonts w:hint="eastAsia" w:ascii="宋体" w:hAnsi="宋体" w:cs="宋体"/>
                <w:sz w:val="22"/>
                <w:szCs w:val="22"/>
              </w:rPr>
              <w:t>（7）特定资格条件</w:t>
            </w:r>
          </w:p>
        </w:tc>
        <w:tc>
          <w:tcPr>
            <w:tcW w:w="3779" w:type="dxa"/>
            <w:vAlign w:val="center"/>
          </w:tcPr>
          <w:p w14:paraId="5233565D">
            <w:pPr>
              <w:spacing w:line="360" w:lineRule="auto"/>
              <w:rPr>
                <w:rFonts w:ascii="宋体" w:hAnsi="宋体" w:cs="宋体"/>
                <w:sz w:val="22"/>
                <w:szCs w:val="22"/>
              </w:rPr>
            </w:pPr>
            <w:r>
              <w:rPr>
                <w:rFonts w:hint="eastAsia" w:ascii="宋体" w:hAnsi="宋体" w:cs="宋体"/>
                <w:sz w:val="22"/>
                <w:szCs w:val="22"/>
              </w:rPr>
              <w:t>按“第一篇 三、供应商资格要求（三）特定资格条件”的要求提交。</w:t>
            </w:r>
          </w:p>
        </w:tc>
      </w:tr>
      <w:tr w14:paraId="0C824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6" w:type="dxa"/>
            <w:vAlign w:val="center"/>
          </w:tcPr>
          <w:p w14:paraId="4196F8EC">
            <w:pPr>
              <w:spacing w:line="360" w:lineRule="auto"/>
              <w:rPr>
                <w:rFonts w:ascii="宋体" w:hAnsi="宋体" w:cs="宋体"/>
                <w:sz w:val="22"/>
                <w:szCs w:val="22"/>
              </w:rPr>
            </w:pPr>
            <w:r>
              <w:rPr>
                <w:rFonts w:hint="eastAsia" w:ascii="宋体" w:hAnsi="宋体" w:cs="宋体"/>
                <w:sz w:val="22"/>
                <w:szCs w:val="22"/>
              </w:rPr>
              <w:t>2</w:t>
            </w:r>
          </w:p>
        </w:tc>
        <w:tc>
          <w:tcPr>
            <w:tcW w:w="5173" w:type="dxa"/>
            <w:gridSpan w:val="2"/>
            <w:vAlign w:val="center"/>
          </w:tcPr>
          <w:p w14:paraId="3B6191DC">
            <w:pPr>
              <w:spacing w:line="360" w:lineRule="auto"/>
              <w:rPr>
                <w:rFonts w:ascii="宋体" w:hAnsi="宋体" w:cs="宋体"/>
                <w:sz w:val="22"/>
                <w:szCs w:val="22"/>
              </w:rPr>
            </w:pPr>
            <w:r>
              <w:rPr>
                <w:rFonts w:hint="eastAsia" w:ascii="宋体" w:hAnsi="宋体" w:cs="宋体"/>
                <w:sz w:val="22"/>
                <w:szCs w:val="22"/>
              </w:rPr>
              <w:t>落实政府采购政策需满足的资格要求</w:t>
            </w:r>
          </w:p>
        </w:tc>
        <w:tc>
          <w:tcPr>
            <w:tcW w:w="3779" w:type="dxa"/>
            <w:vAlign w:val="center"/>
          </w:tcPr>
          <w:p w14:paraId="46D53C1E">
            <w:pPr>
              <w:spacing w:line="360" w:lineRule="auto"/>
              <w:rPr>
                <w:rFonts w:ascii="宋体" w:hAnsi="宋体" w:cs="宋体"/>
                <w:sz w:val="22"/>
                <w:szCs w:val="22"/>
              </w:rPr>
            </w:pPr>
            <w:r>
              <w:rPr>
                <w:rFonts w:hint="eastAsia" w:ascii="宋体" w:hAnsi="宋体" w:cs="宋体"/>
                <w:sz w:val="22"/>
                <w:szCs w:val="22"/>
              </w:rPr>
              <w:t>无</w:t>
            </w:r>
          </w:p>
        </w:tc>
      </w:tr>
    </w:tbl>
    <w:p w14:paraId="1CC8207E">
      <w:pPr>
        <w:snapToGrid w:val="0"/>
        <w:spacing w:line="360" w:lineRule="auto"/>
        <w:rPr>
          <w:rFonts w:ascii="宋体" w:hAnsi="宋体" w:cs="宋体"/>
          <w:kern w:val="0"/>
          <w:sz w:val="24"/>
        </w:rPr>
      </w:pPr>
      <w:r>
        <w:rPr>
          <w:rFonts w:hint="eastAsia" w:ascii="宋体" w:hAnsi="宋体" w:cs="宋体"/>
          <w:kern w:val="0"/>
          <w:sz w:val="24"/>
        </w:rPr>
        <w:t>注：</w:t>
      </w:r>
      <w:r>
        <w:rPr>
          <w:rFonts w:hint="eastAsia" w:ascii="宋体" w:hAnsi="宋体" w:cs="宋体"/>
          <w:kern w:val="0"/>
          <w:sz w:val="24"/>
        </w:rPr>
        <w:fldChar w:fldCharType="begin"/>
      </w:r>
      <w:r>
        <w:rPr>
          <w:rFonts w:hint="eastAsia" w:ascii="宋体" w:hAnsi="宋体" w:cs="宋体"/>
          <w:kern w:val="0"/>
          <w:sz w:val="24"/>
        </w:rPr>
        <w:instrText xml:space="preserve"> eq \o\ac(</w:instrText>
      </w:r>
      <w:r>
        <w:rPr>
          <w:rFonts w:hint="eastAsia" w:ascii="宋体" w:hAnsi="宋体" w:cs="宋体"/>
          <w:kern w:val="0"/>
          <w:position w:val="-4"/>
          <w:sz w:val="36"/>
        </w:rPr>
        <w:instrText xml:space="preserve">○</w:instrText>
      </w:r>
      <w:r>
        <w:rPr>
          <w:rFonts w:hint="eastAsia" w:ascii="宋体" w:hAnsi="宋体" w:cs="宋体"/>
          <w:kern w:val="0"/>
          <w:sz w:val="24"/>
        </w:rPr>
        <w:instrText xml:space="preserve">,1)</w:instrText>
      </w:r>
      <w:r>
        <w:rPr>
          <w:rFonts w:hint="eastAsia" w:ascii="宋体" w:hAnsi="宋体" w:cs="宋体"/>
          <w:kern w:val="0"/>
          <w:sz w:val="24"/>
        </w:rPr>
        <w:fldChar w:fldCharType="end"/>
      </w:r>
      <w:r>
        <w:rPr>
          <w:rFonts w:hint="eastAsia" w:ascii="宋体" w:hAnsi="宋体" w:cs="宋体"/>
          <w:kern w:val="0"/>
          <w:sz w:val="24"/>
        </w:rPr>
        <w:t>供应商按“多证合一”登记制度办理营业执照的，税务登记证（副本）和社会保险登记证以供应商所提供的营业执照（副本）复印件为准。</w:t>
      </w:r>
    </w:p>
    <w:p w14:paraId="0FFB569E">
      <w:pPr>
        <w:snapToGrid w:val="0"/>
        <w:spacing w:line="360" w:lineRule="auto"/>
        <w:ind w:firstLine="480" w:firstLineChars="200"/>
        <w:rPr>
          <w:rFonts w:ascii="宋体" w:hAnsi="宋体" w:cs="宋体"/>
          <w:kern w:val="0"/>
          <w:sz w:val="24"/>
        </w:rPr>
      </w:pPr>
      <w:r>
        <w:rPr>
          <w:rFonts w:hint="eastAsia" w:ascii="宋体" w:hAnsi="宋体" w:cs="宋体"/>
          <w:kern w:val="0"/>
          <w:sz w:val="24"/>
        </w:rPr>
        <w:fldChar w:fldCharType="begin"/>
      </w:r>
      <w:r>
        <w:rPr>
          <w:rFonts w:hint="eastAsia" w:ascii="宋体" w:hAnsi="宋体" w:cs="宋体"/>
          <w:kern w:val="0"/>
          <w:sz w:val="24"/>
        </w:rPr>
        <w:instrText xml:space="preserve"> eq \o\ac(</w:instrText>
      </w:r>
      <w:r>
        <w:rPr>
          <w:rFonts w:hint="eastAsia" w:ascii="宋体" w:hAnsi="宋体" w:cs="宋体"/>
          <w:kern w:val="0"/>
          <w:position w:val="-4"/>
          <w:sz w:val="36"/>
        </w:rPr>
        <w:instrText xml:space="preserve">○</w:instrText>
      </w:r>
      <w:r>
        <w:rPr>
          <w:rFonts w:hint="eastAsia" w:ascii="宋体" w:hAnsi="宋体" w:cs="宋体"/>
          <w:kern w:val="0"/>
          <w:sz w:val="24"/>
        </w:rPr>
        <w:instrText xml:space="preserve">,2)</w:instrText>
      </w:r>
      <w:r>
        <w:rPr>
          <w:rFonts w:hint="eastAsia" w:ascii="宋体" w:hAnsi="宋体" w:cs="宋体"/>
          <w:kern w:val="0"/>
          <w:sz w:val="24"/>
        </w:rPr>
        <w:fldChar w:fldCharType="end"/>
      </w:r>
      <w:r>
        <w:rPr>
          <w:rFonts w:hint="eastAsia" w:ascii="宋体" w:hAnsi="宋体" w:cs="宋体"/>
          <w:kern w:val="0"/>
          <w:sz w:val="24"/>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执行人所在的省、自治区、直辖市人民政府制定，国务院有关部门规定了较大数额标准的，从其规定。</w:t>
      </w:r>
    </w:p>
    <w:p w14:paraId="04840B5F">
      <w:pPr>
        <w:spacing w:line="360" w:lineRule="auto"/>
        <w:ind w:firstLine="480" w:firstLineChars="200"/>
        <w:rPr>
          <w:rFonts w:ascii="宋体" w:hAnsi="宋体" w:cs="宋体"/>
          <w:sz w:val="24"/>
        </w:rPr>
      </w:pPr>
      <w:bookmarkStart w:id="101" w:name="_Toc71550168"/>
      <w:bookmarkStart w:id="102" w:name="_Toc32625"/>
      <w:r>
        <w:rPr>
          <w:rFonts w:hint="eastAsia" w:ascii="宋体" w:hAnsi="宋体" w:cs="宋体"/>
          <w:sz w:val="24"/>
        </w:rPr>
        <w:t>评标方法</w:t>
      </w:r>
      <w:bookmarkEnd w:id="101"/>
      <w:r>
        <w:rPr>
          <w:rFonts w:hint="eastAsia" w:ascii="宋体" w:hAnsi="宋体" w:cs="宋体"/>
          <w:sz w:val="24"/>
        </w:rPr>
        <w:t>：本项目采用综合评分法进行评标。综合评分法，是指响应文件满足招标文件全部实质性要求且按照评审因素的量化指标评审得分最高的供应商为中标候选人的评标方法。供应商总得分为价格、商务、技术等评定因素分别按照相应权重值计算分项得分后相加，满分为100分。</w:t>
      </w:r>
      <w:bookmarkEnd w:id="102"/>
    </w:p>
    <w:p w14:paraId="3AD4772D">
      <w:pPr>
        <w:spacing w:line="360" w:lineRule="auto"/>
        <w:ind w:firstLine="480" w:firstLineChars="200"/>
        <w:rPr>
          <w:rFonts w:ascii="宋体" w:hAnsi="宋体" w:cs="宋体"/>
          <w:sz w:val="24"/>
        </w:rPr>
      </w:pPr>
      <w:bookmarkStart w:id="103" w:name="_Toc14656"/>
      <w:r>
        <w:rPr>
          <w:rFonts w:hint="eastAsia" w:ascii="宋体" w:hAnsi="宋体" w:cs="宋体"/>
          <w:sz w:val="24"/>
        </w:rPr>
        <w:t>（1）符合性审查：依据文件的规定，从响应文件的有效性、完整性进行审查，以确定是否对实质性要求作出响应。符合性检查资料表如下：</w:t>
      </w:r>
      <w:bookmarkEnd w:id="103"/>
    </w:p>
    <w:tbl>
      <w:tblPr>
        <w:tblStyle w:val="18"/>
        <w:tblpPr w:leftFromText="180" w:rightFromText="180" w:vertAnchor="text" w:horzAnchor="page" w:tblpX="1281" w:tblpY="70"/>
        <w:tblOverlap w:val="never"/>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0B127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ign w:val="center"/>
          </w:tcPr>
          <w:p w14:paraId="28AAA66B">
            <w:pPr>
              <w:spacing w:line="400" w:lineRule="exact"/>
              <w:jc w:val="center"/>
              <w:rPr>
                <w:rFonts w:ascii="宋体" w:hAnsi="宋体" w:cs="宋体"/>
                <w:b/>
                <w:kern w:val="0"/>
                <w:szCs w:val="21"/>
              </w:rPr>
            </w:pPr>
            <w:r>
              <w:rPr>
                <w:rFonts w:hint="eastAsia" w:ascii="宋体" w:hAnsi="宋体" w:cs="宋体"/>
                <w:b/>
                <w:kern w:val="0"/>
                <w:szCs w:val="21"/>
              </w:rPr>
              <w:t>序号</w:t>
            </w:r>
          </w:p>
        </w:tc>
        <w:tc>
          <w:tcPr>
            <w:tcW w:w="3544" w:type="dxa"/>
            <w:gridSpan w:val="2"/>
            <w:noWrap/>
            <w:vAlign w:val="center"/>
          </w:tcPr>
          <w:p w14:paraId="0D50C185">
            <w:pPr>
              <w:spacing w:line="400" w:lineRule="exact"/>
              <w:jc w:val="center"/>
              <w:rPr>
                <w:rFonts w:ascii="宋体" w:hAnsi="宋体" w:cs="宋体"/>
                <w:b/>
                <w:kern w:val="0"/>
                <w:szCs w:val="21"/>
              </w:rPr>
            </w:pPr>
            <w:r>
              <w:rPr>
                <w:rFonts w:hint="eastAsia" w:ascii="宋体" w:hAnsi="宋体" w:cs="宋体"/>
                <w:b/>
                <w:kern w:val="0"/>
                <w:szCs w:val="21"/>
              </w:rPr>
              <w:t>评审因素</w:t>
            </w:r>
          </w:p>
        </w:tc>
        <w:tc>
          <w:tcPr>
            <w:tcW w:w="5409" w:type="dxa"/>
            <w:noWrap/>
            <w:vAlign w:val="center"/>
          </w:tcPr>
          <w:p w14:paraId="4428DBF6">
            <w:pPr>
              <w:spacing w:line="400" w:lineRule="exact"/>
              <w:jc w:val="center"/>
              <w:rPr>
                <w:rFonts w:ascii="宋体" w:hAnsi="宋体" w:cs="宋体"/>
                <w:b/>
                <w:kern w:val="0"/>
                <w:szCs w:val="21"/>
              </w:rPr>
            </w:pPr>
            <w:r>
              <w:rPr>
                <w:rFonts w:hint="eastAsia" w:ascii="宋体" w:hAnsi="宋体" w:cs="宋体"/>
                <w:b/>
                <w:kern w:val="0"/>
                <w:szCs w:val="21"/>
              </w:rPr>
              <w:t>评审标准</w:t>
            </w:r>
          </w:p>
        </w:tc>
      </w:tr>
      <w:tr w14:paraId="56940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675" w:type="dxa"/>
            <w:vMerge w:val="restart"/>
            <w:noWrap/>
            <w:vAlign w:val="center"/>
          </w:tcPr>
          <w:p w14:paraId="09BFFC00">
            <w:pPr>
              <w:spacing w:line="400" w:lineRule="exact"/>
              <w:jc w:val="center"/>
              <w:rPr>
                <w:rFonts w:ascii="宋体" w:hAnsi="宋体" w:cs="宋体"/>
                <w:kern w:val="0"/>
                <w:szCs w:val="21"/>
              </w:rPr>
            </w:pPr>
            <w:r>
              <w:rPr>
                <w:rFonts w:hint="eastAsia" w:ascii="宋体" w:hAnsi="宋体" w:cs="宋体"/>
                <w:kern w:val="0"/>
                <w:szCs w:val="21"/>
              </w:rPr>
              <w:t>1</w:t>
            </w:r>
          </w:p>
        </w:tc>
        <w:tc>
          <w:tcPr>
            <w:tcW w:w="1560" w:type="dxa"/>
            <w:vMerge w:val="restart"/>
            <w:noWrap/>
            <w:vAlign w:val="center"/>
          </w:tcPr>
          <w:p w14:paraId="1FE00838">
            <w:pPr>
              <w:spacing w:line="400" w:lineRule="exact"/>
              <w:rPr>
                <w:rFonts w:ascii="宋体" w:hAnsi="宋体" w:cs="宋体"/>
                <w:szCs w:val="21"/>
              </w:rPr>
            </w:pPr>
            <w:r>
              <w:rPr>
                <w:rFonts w:hint="eastAsia" w:ascii="宋体" w:hAnsi="宋体" w:cs="宋体"/>
                <w:szCs w:val="21"/>
              </w:rPr>
              <w:t>有效性审查</w:t>
            </w:r>
          </w:p>
        </w:tc>
        <w:tc>
          <w:tcPr>
            <w:tcW w:w="1984" w:type="dxa"/>
            <w:noWrap/>
            <w:vAlign w:val="center"/>
          </w:tcPr>
          <w:p w14:paraId="371F766C">
            <w:pPr>
              <w:spacing w:line="400" w:lineRule="exact"/>
              <w:rPr>
                <w:rFonts w:ascii="宋体" w:hAnsi="宋体" w:cs="宋体"/>
                <w:szCs w:val="21"/>
              </w:rPr>
            </w:pPr>
            <w:r>
              <w:rPr>
                <w:rFonts w:hint="eastAsia" w:ascii="宋体" w:hAnsi="宋体" w:cs="宋体"/>
                <w:szCs w:val="21"/>
              </w:rPr>
              <w:t>响应文件签署</w:t>
            </w:r>
          </w:p>
        </w:tc>
        <w:tc>
          <w:tcPr>
            <w:tcW w:w="5409" w:type="dxa"/>
            <w:noWrap/>
            <w:vAlign w:val="center"/>
          </w:tcPr>
          <w:p w14:paraId="3EA3532B">
            <w:pPr>
              <w:spacing w:line="400" w:lineRule="exact"/>
              <w:rPr>
                <w:rFonts w:ascii="宋体" w:hAnsi="宋体" w:cs="宋体"/>
                <w:kern w:val="0"/>
                <w:szCs w:val="21"/>
              </w:rPr>
            </w:pPr>
            <w:r>
              <w:rPr>
                <w:rFonts w:hint="eastAsia" w:ascii="宋体" w:hAnsi="宋体" w:cs="宋体"/>
                <w:szCs w:val="21"/>
              </w:rPr>
              <w:t>响应文件上法定代表人或其授权代表人的签字齐全。</w:t>
            </w:r>
          </w:p>
        </w:tc>
      </w:tr>
      <w:tr w14:paraId="48824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noWrap/>
            <w:vAlign w:val="center"/>
          </w:tcPr>
          <w:p w14:paraId="174DBA54">
            <w:pPr>
              <w:spacing w:line="400" w:lineRule="exact"/>
              <w:jc w:val="center"/>
              <w:rPr>
                <w:rFonts w:ascii="宋体" w:hAnsi="宋体" w:cs="宋体"/>
                <w:kern w:val="0"/>
                <w:szCs w:val="21"/>
              </w:rPr>
            </w:pPr>
          </w:p>
        </w:tc>
        <w:tc>
          <w:tcPr>
            <w:tcW w:w="1560" w:type="dxa"/>
            <w:vMerge w:val="continue"/>
            <w:noWrap/>
            <w:vAlign w:val="center"/>
          </w:tcPr>
          <w:p w14:paraId="1179F533">
            <w:pPr>
              <w:spacing w:line="400" w:lineRule="exact"/>
              <w:rPr>
                <w:rFonts w:ascii="宋体" w:hAnsi="宋体" w:cs="宋体"/>
                <w:szCs w:val="21"/>
              </w:rPr>
            </w:pPr>
          </w:p>
        </w:tc>
        <w:tc>
          <w:tcPr>
            <w:tcW w:w="1984" w:type="dxa"/>
            <w:noWrap/>
            <w:vAlign w:val="center"/>
          </w:tcPr>
          <w:p w14:paraId="484BCA9B">
            <w:pPr>
              <w:spacing w:line="400" w:lineRule="exact"/>
              <w:rPr>
                <w:rFonts w:ascii="宋体" w:hAnsi="宋体" w:cs="宋体"/>
                <w:szCs w:val="21"/>
              </w:rPr>
            </w:pPr>
            <w:r>
              <w:rPr>
                <w:rFonts w:hint="eastAsia" w:ascii="宋体" w:hAnsi="宋体" w:cs="宋体"/>
                <w:szCs w:val="21"/>
              </w:rPr>
              <w:t>法定代表人身份证明及授权委托书</w:t>
            </w:r>
          </w:p>
        </w:tc>
        <w:tc>
          <w:tcPr>
            <w:tcW w:w="5409" w:type="dxa"/>
            <w:noWrap/>
            <w:vAlign w:val="center"/>
          </w:tcPr>
          <w:p w14:paraId="73865721">
            <w:pPr>
              <w:spacing w:line="400" w:lineRule="exact"/>
              <w:rPr>
                <w:rFonts w:ascii="宋体" w:hAnsi="宋体" w:cs="宋体"/>
                <w:szCs w:val="21"/>
              </w:rPr>
            </w:pPr>
            <w:r>
              <w:rPr>
                <w:rFonts w:hint="eastAsia" w:ascii="宋体" w:hAnsi="宋体" w:cs="宋体"/>
                <w:szCs w:val="21"/>
              </w:rPr>
              <w:t>法定代表人身份证明及授权委托书有效，符合采购文件规定的格式，签字或盖章齐全。</w:t>
            </w:r>
          </w:p>
        </w:tc>
      </w:tr>
      <w:tr w14:paraId="2310D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75" w:type="dxa"/>
            <w:vMerge w:val="continue"/>
            <w:noWrap/>
            <w:vAlign w:val="center"/>
          </w:tcPr>
          <w:p w14:paraId="05A13370">
            <w:pPr>
              <w:spacing w:line="400" w:lineRule="exact"/>
              <w:jc w:val="center"/>
              <w:rPr>
                <w:rFonts w:ascii="宋体" w:hAnsi="宋体" w:cs="宋体"/>
                <w:kern w:val="0"/>
                <w:szCs w:val="21"/>
              </w:rPr>
            </w:pPr>
          </w:p>
        </w:tc>
        <w:tc>
          <w:tcPr>
            <w:tcW w:w="1560" w:type="dxa"/>
            <w:vMerge w:val="continue"/>
            <w:noWrap/>
            <w:vAlign w:val="center"/>
          </w:tcPr>
          <w:p w14:paraId="5CBC1B22">
            <w:pPr>
              <w:spacing w:line="400" w:lineRule="exact"/>
              <w:rPr>
                <w:rFonts w:ascii="宋体" w:hAnsi="宋体" w:cs="宋体"/>
                <w:kern w:val="0"/>
                <w:szCs w:val="21"/>
              </w:rPr>
            </w:pPr>
          </w:p>
        </w:tc>
        <w:tc>
          <w:tcPr>
            <w:tcW w:w="1984" w:type="dxa"/>
            <w:noWrap/>
            <w:vAlign w:val="center"/>
          </w:tcPr>
          <w:p w14:paraId="42B2E48F">
            <w:pPr>
              <w:spacing w:line="400" w:lineRule="exact"/>
              <w:rPr>
                <w:rFonts w:ascii="宋体" w:hAnsi="宋体" w:cs="宋体"/>
                <w:szCs w:val="21"/>
                <w:lang w:val="zh-CN"/>
              </w:rPr>
            </w:pPr>
            <w:r>
              <w:rPr>
                <w:rFonts w:hint="eastAsia" w:ascii="宋体" w:hAnsi="宋体" w:cs="宋体"/>
                <w:szCs w:val="21"/>
              </w:rPr>
              <w:t>响应</w:t>
            </w:r>
            <w:r>
              <w:rPr>
                <w:rFonts w:hint="eastAsia" w:ascii="宋体" w:hAnsi="宋体" w:cs="宋体"/>
                <w:szCs w:val="21"/>
                <w:lang w:val="zh-CN"/>
              </w:rPr>
              <w:t>方案</w:t>
            </w:r>
          </w:p>
        </w:tc>
        <w:tc>
          <w:tcPr>
            <w:tcW w:w="5409" w:type="dxa"/>
            <w:noWrap/>
            <w:vAlign w:val="center"/>
          </w:tcPr>
          <w:p w14:paraId="302E6BFF">
            <w:pPr>
              <w:spacing w:line="400" w:lineRule="exact"/>
              <w:rPr>
                <w:rFonts w:ascii="宋体" w:hAnsi="宋体" w:cs="宋体"/>
                <w:kern w:val="0"/>
                <w:szCs w:val="21"/>
              </w:rPr>
            </w:pPr>
            <w:r>
              <w:rPr>
                <w:rFonts w:hint="eastAsia" w:ascii="宋体" w:hAnsi="宋体" w:cs="宋体"/>
                <w:szCs w:val="21"/>
                <w:lang w:val="zh-CN"/>
              </w:rPr>
              <w:t>每个分包只能有一个</w:t>
            </w:r>
            <w:r>
              <w:rPr>
                <w:rFonts w:hint="eastAsia" w:ascii="宋体" w:hAnsi="宋体" w:cs="宋体"/>
                <w:szCs w:val="21"/>
              </w:rPr>
              <w:t>响应</w:t>
            </w:r>
            <w:r>
              <w:rPr>
                <w:rFonts w:hint="eastAsia" w:ascii="宋体" w:hAnsi="宋体" w:cs="宋体"/>
                <w:szCs w:val="21"/>
                <w:lang w:val="zh-CN"/>
              </w:rPr>
              <w:t>方案。</w:t>
            </w:r>
          </w:p>
        </w:tc>
      </w:tr>
      <w:tr w14:paraId="12A86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noWrap/>
            <w:vAlign w:val="center"/>
          </w:tcPr>
          <w:p w14:paraId="3E891ACD">
            <w:pPr>
              <w:spacing w:line="400" w:lineRule="exact"/>
              <w:jc w:val="center"/>
              <w:rPr>
                <w:rFonts w:ascii="宋体" w:hAnsi="宋体" w:cs="宋体"/>
                <w:kern w:val="0"/>
                <w:szCs w:val="21"/>
              </w:rPr>
            </w:pPr>
          </w:p>
        </w:tc>
        <w:tc>
          <w:tcPr>
            <w:tcW w:w="1560" w:type="dxa"/>
            <w:vMerge w:val="continue"/>
            <w:noWrap/>
            <w:vAlign w:val="center"/>
          </w:tcPr>
          <w:p w14:paraId="2DDFBB2F">
            <w:pPr>
              <w:spacing w:line="400" w:lineRule="exact"/>
              <w:rPr>
                <w:rFonts w:ascii="宋体" w:hAnsi="宋体" w:cs="宋体"/>
                <w:kern w:val="0"/>
                <w:szCs w:val="21"/>
              </w:rPr>
            </w:pPr>
          </w:p>
        </w:tc>
        <w:tc>
          <w:tcPr>
            <w:tcW w:w="1984" w:type="dxa"/>
            <w:noWrap/>
            <w:vAlign w:val="center"/>
          </w:tcPr>
          <w:p w14:paraId="3429EFB4">
            <w:pPr>
              <w:spacing w:line="400" w:lineRule="exact"/>
              <w:rPr>
                <w:rFonts w:ascii="宋体" w:hAnsi="宋体" w:cs="宋体"/>
                <w:szCs w:val="21"/>
                <w:lang w:val="zh-CN"/>
              </w:rPr>
            </w:pPr>
            <w:r>
              <w:rPr>
                <w:rFonts w:hint="eastAsia" w:ascii="宋体" w:hAnsi="宋体" w:cs="宋体"/>
                <w:szCs w:val="21"/>
              </w:rPr>
              <w:t>报价唯一</w:t>
            </w:r>
          </w:p>
        </w:tc>
        <w:tc>
          <w:tcPr>
            <w:tcW w:w="5409" w:type="dxa"/>
            <w:noWrap/>
            <w:vAlign w:val="center"/>
          </w:tcPr>
          <w:p w14:paraId="7041545F">
            <w:pPr>
              <w:spacing w:line="400" w:lineRule="exact"/>
              <w:rPr>
                <w:rFonts w:ascii="宋体" w:hAnsi="宋体" w:cs="宋体"/>
                <w:kern w:val="0"/>
                <w:szCs w:val="21"/>
              </w:rPr>
            </w:pPr>
            <w:r>
              <w:rPr>
                <w:rFonts w:hint="eastAsia" w:ascii="宋体" w:hAnsi="宋体" w:cs="宋体"/>
                <w:szCs w:val="21"/>
                <w:lang w:val="zh-CN"/>
              </w:rPr>
              <w:t>只能在采购预算范围内报价，</w:t>
            </w:r>
            <w:r>
              <w:rPr>
                <w:rFonts w:hint="eastAsia" w:ascii="宋体" w:hAnsi="宋体" w:cs="宋体"/>
                <w:szCs w:val="21"/>
              </w:rPr>
              <w:t>只能有一个有效报价，不得提交选择性报价。</w:t>
            </w:r>
          </w:p>
        </w:tc>
      </w:tr>
      <w:tr w14:paraId="1017C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675" w:type="dxa"/>
            <w:noWrap/>
            <w:vAlign w:val="center"/>
          </w:tcPr>
          <w:p w14:paraId="109188A7">
            <w:pPr>
              <w:spacing w:line="400" w:lineRule="exact"/>
              <w:jc w:val="center"/>
              <w:rPr>
                <w:rFonts w:ascii="宋体" w:hAnsi="宋体" w:cs="宋体"/>
                <w:kern w:val="0"/>
                <w:szCs w:val="21"/>
              </w:rPr>
            </w:pPr>
            <w:r>
              <w:rPr>
                <w:rFonts w:hint="eastAsia" w:ascii="宋体" w:hAnsi="宋体" w:cs="宋体"/>
                <w:kern w:val="0"/>
                <w:szCs w:val="21"/>
              </w:rPr>
              <w:t>2</w:t>
            </w:r>
          </w:p>
        </w:tc>
        <w:tc>
          <w:tcPr>
            <w:tcW w:w="1560" w:type="dxa"/>
            <w:noWrap/>
            <w:vAlign w:val="center"/>
          </w:tcPr>
          <w:p w14:paraId="63EA122E">
            <w:pPr>
              <w:spacing w:line="400" w:lineRule="exact"/>
              <w:rPr>
                <w:rFonts w:ascii="宋体" w:hAnsi="宋体" w:cs="宋体"/>
                <w:kern w:val="0"/>
                <w:szCs w:val="21"/>
              </w:rPr>
            </w:pPr>
            <w:r>
              <w:rPr>
                <w:rFonts w:hint="eastAsia" w:ascii="宋体" w:hAnsi="宋体" w:cs="宋体"/>
                <w:kern w:val="0"/>
                <w:szCs w:val="21"/>
              </w:rPr>
              <w:t>完整性审查</w:t>
            </w:r>
          </w:p>
        </w:tc>
        <w:tc>
          <w:tcPr>
            <w:tcW w:w="1984" w:type="dxa"/>
            <w:noWrap/>
            <w:vAlign w:val="center"/>
          </w:tcPr>
          <w:p w14:paraId="69FF6E96">
            <w:pPr>
              <w:spacing w:line="400" w:lineRule="exact"/>
              <w:rPr>
                <w:rFonts w:ascii="宋体" w:hAnsi="宋体" w:cs="宋体"/>
                <w:kern w:val="0"/>
                <w:szCs w:val="21"/>
              </w:rPr>
            </w:pPr>
            <w:r>
              <w:rPr>
                <w:rFonts w:hint="eastAsia" w:ascii="宋体" w:hAnsi="宋体" w:cs="宋体"/>
                <w:szCs w:val="21"/>
              </w:rPr>
              <w:t>响应</w:t>
            </w:r>
            <w:r>
              <w:rPr>
                <w:rFonts w:hint="eastAsia" w:ascii="宋体" w:hAnsi="宋体" w:cs="宋体"/>
                <w:szCs w:val="21"/>
                <w:lang w:val="zh-CN"/>
              </w:rPr>
              <w:t>文件份数</w:t>
            </w:r>
          </w:p>
        </w:tc>
        <w:tc>
          <w:tcPr>
            <w:tcW w:w="5409" w:type="dxa"/>
            <w:noWrap/>
            <w:vAlign w:val="center"/>
          </w:tcPr>
          <w:p w14:paraId="636D5425">
            <w:pPr>
              <w:spacing w:line="400" w:lineRule="exact"/>
              <w:rPr>
                <w:rFonts w:ascii="宋体" w:hAnsi="宋体" w:cs="宋体"/>
                <w:kern w:val="0"/>
                <w:szCs w:val="21"/>
              </w:rPr>
            </w:pPr>
            <w:r>
              <w:rPr>
                <w:rFonts w:hint="eastAsia" w:ascii="宋体" w:hAnsi="宋体" w:cs="宋体"/>
                <w:szCs w:val="21"/>
              </w:rPr>
              <w:t>响应</w:t>
            </w:r>
            <w:r>
              <w:rPr>
                <w:rFonts w:hint="eastAsia" w:ascii="宋体" w:hAnsi="宋体" w:cs="宋体"/>
                <w:szCs w:val="21"/>
                <w:lang w:val="zh-CN"/>
              </w:rPr>
              <w:t>文件正、副本数量（含电子文档）符合</w:t>
            </w:r>
            <w:r>
              <w:rPr>
                <w:rFonts w:hint="eastAsia" w:ascii="宋体" w:hAnsi="宋体" w:cs="宋体"/>
                <w:szCs w:val="21"/>
              </w:rPr>
              <w:t>采购</w:t>
            </w:r>
            <w:r>
              <w:rPr>
                <w:rFonts w:hint="eastAsia" w:ascii="宋体" w:hAnsi="宋体" w:cs="宋体"/>
                <w:szCs w:val="21"/>
                <w:lang w:val="zh-CN"/>
              </w:rPr>
              <w:t>文件要求。</w:t>
            </w:r>
          </w:p>
        </w:tc>
      </w:tr>
      <w:tr w14:paraId="15F3C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675" w:type="dxa"/>
            <w:vMerge w:val="restart"/>
            <w:noWrap/>
            <w:vAlign w:val="center"/>
          </w:tcPr>
          <w:p w14:paraId="5564A3E2">
            <w:pPr>
              <w:spacing w:line="400" w:lineRule="exact"/>
              <w:jc w:val="center"/>
              <w:rPr>
                <w:rFonts w:ascii="宋体" w:hAnsi="宋体" w:cs="宋体"/>
                <w:kern w:val="0"/>
                <w:szCs w:val="21"/>
              </w:rPr>
            </w:pPr>
            <w:r>
              <w:rPr>
                <w:rFonts w:hint="eastAsia" w:ascii="宋体" w:hAnsi="宋体" w:cs="宋体"/>
                <w:kern w:val="0"/>
                <w:szCs w:val="21"/>
              </w:rPr>
              <w:t>3</w:t>
            </w:r>
          </w:p>
        </w:tc>
        <w:tc>
          <w:tcPr>
            <w:tcW w:w="1560" w:type="dxa"/>
            <w:vMerge w:val="restart"/>
            <w:noWrap/>
            <w:vAlign w:val="center"/>
          </w:tcPr>
          <w:p w14:paraId="7DE6993E">
            <w:pPr>
              <w:spacing w:line="400" w:lineRule="exact"/>
              <w:rPr>
                <w:rFonts w:ascii="宋体" w:hAnsi="宋体" w:cs="宋体"/>
                <w:kern w:val="0"/>
                <w:szCs w:val="21"/>
              </w:rPr>
            </w:pPr>
            <w:r>
              <w:rPr>
                <w:rFonts w:hint="eastAsia" w:ascii="宋体" w:hAnsi="宋体" w:cs="宋体"/>
                <w:kern w:val="0"/>
                <w:szCs w:val="21"/>
              </w:rPr>
              <w:t>竞</w:t>
            </w:r>
            <w:r>
              <w:rPr>
                <w:rFonts w:hint="eastAsia" w:ascii="宋体" w:hAnsi="宋体" w:cs="宋体"/>
                <w:szCs w:val="21"/>
                <w:shd w:val="clear" w:color="auto" w:fill="FFFFFF"/>
              </w:rPr>
              <w:t>采</w:t>
            </w:r>
            <w:r>
              <w:rPr>
                <w:rFonts w:hint="eastAsia" w:ascii="宋体" w:hAnsi="宋体" w:cs="宋体"/>
                <w:kern w:val="0"/>
                <w:szCs w:val="21"/>
              </w:rPr>
              <w:t>采购文件的响应程度审查</w:t>
            </w:r>
          </w:p>
        </w:tc>
        <w:tc>
          <w:tcPr>
            <w:tcW w:w="1984" w:type="dxa"/>
            <w:noWrap/>
            <w:vAlign w:val="center"/>
          </w:tcPr>
          <w:p w14:paraId="11DA261A">
            <w:pPr>
              <w:spacing w:line="400" w:lineRule="exact"/>
              <w:rPr>
                <w:rFonts w:ascii="宋体" w:hAnsi="宋体" w:cs="宋体"/>
                <w:kern w:val="0"/>
                <w:szCs w:val="21"/>
              </w:rPr>
            </w:pPr>
            <w:r>
              <w:rPr>
                <w:rFonts w:hint="eastAsia" w:ascii="宋体" w:hAnsi="宋体" w:cs="宋体"/>
                <w:kern w:val="0"/>
                <w:szCs w:val="21"/>
              </w:rPr>
              <w:t>响应文件内容</w:t>
            </w:r>
          </w:p>
        </w:tc>
        <w:tc>
          <w:tcPr>
            <w:tcW w:w="5409" w:type="dxa"/>
            <w:noWrap/>
            <w:vAlign w:val="center"/>
          </w:tcPr>
          <w:p w14:paraId="64BDA088">
            <w:pPr>
              <w:spacing w:line="400" w:lineRule="exact"/>
              <w:rPr>
                <w:rFonts w:ascii="宋体" w:hAnsi="宋体" w:cs="宋体"/>
                <w:kern w:val="0"/>
                <w:szCs w:val="21"/>
              </w:rPr>
            </w:pPr>
            <w:r>
              <w:rPr>
                <w:rFonts w:hint="eastAsia" w:ascii="宋体" w:hAnsi="宋体" w:cs="宋体"/>
                <w:kern w:val="0"/>
                <w:szCs w:val="21"/>
              </w:rPr>
              <w:t>对竞采采购文件第二、三项规定（技术部分、商务部分）做出响应。</w:t>
            </w:r>
          </w:p>
        </w:tc>
      </w:tr>
      <w:tr w14:paraId="12106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675" w:type="dxa"/>
            <w:vMerge w:val="continue"/>
            <w:noWrap/>
            <w:vAlign w:val="center"/>
          </w:tcPr>
          <w:p w14:paraId="7A5241FC">
            <w:pPr>
              <w:spacing w:line="400" w:lineRule="exact"/>
              <w:rPr>
                <w:rFonts w:ascii="宋体" w:hAnsi="宋体" w:cs="宋体"/>
                <w:kern w:val="0"/>
                <w:szCs w:val="21"/>
              </w:rPr>
            </w:pPr>
          </w:p>
        </w:tc>
        <w:tc>
          <w:tcPr>
            <w:tcW w:w="1560" w:type="dxa"/>
            <w:vMerge w:val="continue"/>
            <w:noWrap/>
            <w:vAlign w:val="center"/>
          </w:tcPr>
          <w:p w14:paraId="5EF59E6D">
            <w:pPr>
              <w:spacing w:line="400" w:lineRule="exact"/>
              <w:rPr>
                <w:rFonts w:ascii="宋体" w:hAnsi="宋体" w:cs="宋体"/>
                <w:kern w:val="0"/>
                <w:szCs w:val="21"/>
              </w:rPr>
            </w:pPr>
          </w:p>
        </w:tc>
        <w:tc>
          <w:tcPr>
            <w:tcW w:w="1984" w:type="dxa"/>
            <w:noWrap/>
            <w:vAlign w:val="center"/>
          </w:tcPr>
          <w:p w14:paraId="33D559FB">
            <w:pPr>
              <w:snapToGrid w:val="0"/>
              <w:spacing w:line="400" w:lineRule="exact"/>
              <w:rPr>
                <w:rFonts w:ascii="宋体" w:hAnsi="宋体" w:cs="宋体"/>
                <w:kern w:val="0"/>
                <w:szCs w:val="21"/>
              </w:rPr>
            </w:pPr>
            <w:r>
              <w:rPr>
                <w:rFonts w:hint="eastAsia" w:ascii="宋体" w:hAnsi="宋体" w:cs="宋体"/>
                <w:kern w:val="0"/>
                <w:szCs w:val="21"/>
              </w:rPr>
              <w:t>竞</w:t>
            </w:r>
            <w:r>
              <w:rPr>
                <w:rFonts w:hint="eastAsia" w:ascii="宋体" w:hAnsi="宋体" w:cs="宋体"/>
                <w:szCs w:val="21"/>
                <w:shd w:val="clear" w:color="auto" w:fill="FFFFFF"/>
              </w:rPr>
              <w:t>采</w:t>
            </w:r>
            <w:r>
              <w:rPr>
                <w:rFonts w:hint="eastAsia" w:ascii="宋体" w:hAnsi="宋体" w:cs="宋体"/>
                <w:kern w:val="0"/>
                <w:szCs w:val="21"/>
              </w:rPr>
              <w:t>有效期</w:t>
            </w:r>
          </w:p>
        </w:tc>
        <w:tc>
          <w:tcPr>
            <w:tcW w:w="5409" w:type="dxa"/>
            <w:noWrap/>
            <w:vAlign w:val="center"/>
          </w:tcPr>
          <w:p w14:paraId="443C7509">
            <w:pPr>
              <w:snapToGrid w:val="0"/>
              <w:spacing w:line="400" w:lineRule="exact"/>
              <w:rPr>
                <w:rFonts w:ascii="宋体" w:hAnsi="宋体" w:cs="宋体"/>
                <w:kern w:val="0"/>
                <w:szCs w:val="21"/>
              </w:rPr>
            </w:pPr>
            <w:r>
              <w:rPr>
                <w:rFonts w:hint="eastAsia" w:ascii="宋体" w:hAnsi="宋体" w:cs="宋体"/>
                <w:kern w:val="0"/>
                <w:szCs w:val="21"/>
              </w:rPr>
              <w:t>满足竞</w:t>
            </w:r>
            <w:r>
              <w:rPr>
                <w:rFonts w:hint="eastAsia" w:ascii="宋体" w:hAnsi="宋体" w:cs="宋体"/>
                <w:szCs w:val="21"/>
                <w:shd w:val="clear" w:color="auto" w:fill="FFFFFF"/>
              </w:rPr>
              <w:t>采</w:t>
            </w:r>
            <w:r>
              <w:rPr>
                <w:rFonts w:hint="eastAsia" w:ascii="宋体" w:hAnsi="宋体" w:cs="宋体"/>
                <w:kern w:val="0"/>
                <w:szCs w:val="21"/>
              </w:rPr>
              <w:t>采购文件规定。</w:t>
            </w:r>
          </w:p>
        </w:tc>
      </w:tr>
    </w:tbl>
    <w:p w14:paraId="3C110D71">
      <w:pPr>
        <w:snapToGrid w:val="0"/>
        <w:spacing w:line="400" w:lineRule="exact"/>
        <w:ind w:firstLine="480" w:firstLineChars="200"/>
        <w:rPr>
          <w:rFonts w:ascii="宋体" w:hAnsi="宋体" w:cs="宋体"/>
          <w:sz w:val="24"/>
        </w:rPr>
      </w:pPr>
      <w:r>
        <w:rPr>
          <w:rFonts w:hint="eastAsia" w:ascii="宋体" w:hAnsi="宋体" w:cs="宋体"/>
          <w:sz w:val="24"/>
        </w:rPr>
        <w:t>（2）澄清有关问题。对响应文件中含义不明确、同类问题表述不一致或者有明显文字和计算错误的内容，评标委员会可以书面形式（应当由评标委员会成员签字）要求供应商作出必要澄清、说明或者纠正。供应商的澄清、说明或者补正应当采用书面形式，由其法定代表人（或其授权代表）或自然人签字，其澄清的内容不得超出响应文件的范围或者改变响应文件的实质性内容。</w:t>
      </w:r>
    </w:p>
    <w:p w14:paraId="7C776FDE">
      <w:pPr>
        <w:snapToGrid w:val="0"/>
        <w:spacing w:line="400" w:lineRule="exact"/>
        <w:ind w:firstLine="480" w:firstLineChars="200"/>
        <w:rPr>
          <w:rFonts w:ascii="宋体" w:hAnsi="宋体" w:cs="宋体"/>
          <w:sz w:val="24"/>
        </w:rPr>
      </w:pPr>
      <w:r>
        <w:rPr>
          <w:rFonts w:hint="eastAsia" w:ascii="宋体" w:hAnsi="宋体" w:cs="宋体"/>
          <w:sz w:val="24"/>
        </w:rPr>
        <w:t>（3）比较与评价。按招标文件中规定的评标方法和标准，对资格审查和符合性审查合格的响应文件进行商务和技术评估。</w:t>
      </w:r>
    </w:p>
    <w:p w14:paraId="043509CB">
      <w:pPr>
        <w:snapToGrid w:val="0"/>
        <w:spacing w:line="400" w:lineRule="exact"/>
        <w:ind w:firstLine="480" w:firstLineChars="200"/>
        <w:rPr>
          <w:rFonts w:ascii="宋体" w:hAnsi="宋体" w:cs="宋体"/>
          <w:sz w:val="24"/>
        </w:rPr>
      </w:pPr>
      <w:r>
        <w:rPr>
          <w:rFonts w:hint="eastAsia" w:ascii="宋体" w:hAnsi="宋体" w:cs="宋体"/>
          <w:sz w:val="24"/>
        </w:rPr>
        <w:t>（4）推荐中标候选人名单。</w:t>
      </w:r>
    </w:p>
    <w:p w14:paraId="1F3977BD">
      <w:pPr>
        <w:pStyle w:val="5"/>
        <w:spacing w:before="0" w:after="0" w:line="400" w:lineRule="exact"/>
        <w:ind w:firstLine="480" w:firstLineChars="200"/>
        <w:rPr>
          <w:rFonts w:ascii="宋体" w:hAnsi="宋体" w:cs="宋体"/>
          <w:b w:val="0"/>
          <w:sz w:val="24"/>
          <w:szCs w:val="24"/>
        </w:rPr>
      </w:pPr>
      <w:r>
        <w:rPr>
          <w:rFonts w:hint="eastAsia" w:ascii="宋体" w:hAnsi="宋体" w:cs="宋体"/>
          <w:b w:val="0"/>
          <w:sz w:val="24"/>
          <w:szCs w:val="24"/>
        </w:rPr>
        <w:t>对每个有效响应（通过资格性检查、符合性检查的供应商）的文件进行评价、打分，然后汇总每个供应商每项评分因素的得分，并根据综合评分情况按照评审得分由高到低顺序推荐</w:t>
      </w:r>
      <w:r>
        <w:rPr>
          <w:rFonts w:hint="eastAsia" w:ascii="宋体" w:hAnsi="宋体" w:cs="宋体"/>
          <w:b w:val="0"/>
          <w:sz w:val="24"/>
          <w:szCs w:val="24"/>
          <w:lang w:val="en-US" w:eastAsia="zh-CN"/>
        </w:rPr>
        <w:t>2</w:t>
      </w:r>
      <w:r>
        <w:rPr>
          <w:rFonts w:hint="eastAsia" w:ascii="宋体" w:hAnsi="宋体" w:cs="宋体"/>
          <w:b w:val="0"/>
          <w:sz w:val="24"/>
          <w:szCs w:val="24"/>
        </w:rPr>
        <w:t>名成交候选供应商，并编写评审报告。若供应商的评审得分相同的，按照报价由低到高的顺序排列推荐。评审得分且报价相同的，按照技术指标优劣顺序排列推荐。以上都相同的，按商务条款的优劣顺序排列推荐。</w:t>
      </w:r>
    </w:p>
    <w:p w14:paraId="5E7D2A95">
      <w:pPr>
        <w:pStyle w:val="5"/>
        <w:numPr>
          <w:ilvl w:val="0"/>
          <w:numId w:val="3"/>
        </w:numPr>
        <w:spacing w:before="0" w:after="0" w:line="400" w:lineRule="exact"/>
        <w:rPr>
          <w:rFonts w:ascii="宋体" w:hAnsi="宋体" w:cs="宋体"/>
          <w:bCs w:val="0"/>
          <w:sz w:val="24"/>
          <w:szCs w:val="24"/>
        </w:rPr>
      </w:pPr>
      <w:r>
        <w:rPr>
          <w:rFonts w:hint="eastAsia" w:ascii="宋体" w:hAnsi="宋体" w:cs="宋体"/>
          <w:bCs w:val="0"/>
          <w:sz w:val="24"/>
          <w:szCs w:val="24"/>
        </w:rPr>
        <w:t>评审标准</w:t>
      </w:r>
    </w:p>
    <w:tbl>
      <w:tblPr>
        <w:tblStyle w:val="18"/>
        <w:tblW w:w="9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1432"/>
        <w:gridCol w:w="1761"/>
        <w:gridCol w:w="3640"/>
        <w:gridCol w:w="2446"/>
      </w:tblGrid>
      <w:tr w14:paraId="6B189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561" w:type="dxa"/>
            <w:noWrap/>
            <w:vAlign w:val="center"/>
          </w:tcPr>
          <w:p w14:paraId="600ADD60">
            <w:pPr>
              <w:spacing w:line="400" w:lineRule="exact"/>
              <w:jc w:val="center"/>
              <w:rPr>
                <w:rFonts w:ascii="宋体" w:hAnsi="宋体" w:cs="宋体"/>
                <w:b/>
                <w:color w:val="auto"/>
                <w:sz w:val="24"/>
              </w:rPr>
            </w:pPr>
            <w:r>
              <w:rPr>
                <w:rFonts w:hint="eastAsia" w:ascii="宋体" w:hAnsi="宋体" w:cs="宋体"/>
                <w:b/>
                <w:color w:val="auto"/>
                <w:sz w:val="24"/>
              </w:rPr>
              <w:t>序号</w:t>
            </w:r>
          </w:p>
        </w:tc>
        <w:tc>
          <w:tcPr>
            <w:tcW w:w="1432" w:type="dxa"/>
            <w:noWrap/>
            <w:vAlign w:val="center"/>
          </w:tcPr>
          <w:p w14:paraId="3592358E">
            <w:pPr>
              <w:spacing w:line="400" w:lineRule="exact"/>
              <w:jc w:val="center"/>
              <w:rPr>
                <w:rFonts w:ascii="宋体" w:hAnsi="宋体" w:cs="宋体"/>
                <w:b/>
                <w:color w:val="auto"/>
                <w:sz w:val="24"/>
              </w:rPr>
            </w:pPr>
            <w:r>
              <w:rPr>
                <w:rFonts w:hint="eastAsia" w:ascii="宋体" w:hAnsi="宋体" w:cs="宋体"/>
                <w:b/>
                <w:color w:val="auto"/>
                <w:sz w:val="24"/>
              </w:rPr>
              <w:t>评分权重</w:t>
            </w:r>
          </w:p>
        </w:tc>
        <w:tc>
          <w:tcPr>
            <w:tcW w:w="1761" w:type="dxa"/>
            <w:noWrap/>
            <w:vAlign w:val="center"/>
          </w:tcPr>
          <w:p w14:paraId="77670093">
            <w:pPr>
              <w:spacing w:line="400" w:lineRule="exact"/>
              <w:jc w:val="center"/>
              <w:rPr>
                <w:rFonts w:ascii="宋体" w:hAnsi="宋体" w:cs="宋体"/>
                <w:b/>
                <w:color w:val="auto"/>
                <w:sz w:val="24"/>
              </w:rPr>
            </w:pPr>
            <w:r>
              <w:rPr>
                <w:rFonts w:hint="eastAsia" w:ascii="宋体" w:hAnsi="宋体" w:cs="宋体"/>
                <w:b/>
                <w:color w:val="auto"/>
                <w:sz w:val="24"/>
              </w:rPr>
              <w:t>分值</w:t>
            </w:r>
          </w:p>
        </w:tc>
        <w:tc>
          <w:tcPr>
            <w:tcW w:w="3640" w:type="dxa"/>
            <w:noWrap/>
            <w:vAlign w:val="center"/>
          </w:tcPr>
          <w:p w14:paraId="29C8F74C">
            <w:pPr>
              <w:spacing w:line="400" w:lineRule="exact"/>
              <w:jc w:val="center"/>
              <w:rPr>
                <w:rFonts w:ascii="宋体" w:hAnsi="宋体" w:cs="宋体"/>
                <w:b/>
                <w:color w:val="auto"/>
                <w:sz w:val="24"/>
              </w:rPr>
            </w:pPr>
            <w:r>
              <w:rPr>
                <w:rFonts w:hint="eastAsia" w:ascii="宋体" w:hAnsi="宋体" w:cs="宋体"/>
                <w:b/>
                <w:color w:val="auto"/>
                <w:sz w:val="24"/>
              </w:rPr>
              <w:t>评分标准</w:t>
            </w:r>
          </w:p>
        </w:tc>
        <w:tc>
          <w:tcPr>
            <w:tcW w:w="2446" w:type="dxa"/>
            <w:noWrap/>
            <w:vAlign w:val="center"/>
          </w:tcPr>
          <w:p w14:paraId="5C78C674">
            <w:pPr>
              <w:spacing w:line="400" w:lineRule="exact"/>
              <w:jc w:val="center"/>
              <w:rPr>
                <w:rFonts w:ascii="宋体" w:hAnsi="宋体" w:cs="宋体"/>
                <w:b/>
                <w:color w:val="auto"/>
                <w:sz w:val="24"/>
              </w:rPr>
            </w:pPr>
            <w:r>
              <w:rPr>
                <w:rFonts w:hint="eastAsia" w:ascii="宋体" w:hAnsi="宋体" w:cs="宋体"/>
                <w:b/>
                <w:color w:val="auto"/>
                <w:sz w:val="24"/>
              </w:rPr>
              <w:t>说明</w:t>
            </w:r>
          </w:p>
        </w:tc>
      </w:tr>
      <w:tr w14:paraId="24A89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3" w:hRule="atLeast"/>
          <w:jc w:val="center"/>
        </w:trPr>
        <w:tc>
          <w:tcPr>
            <w:tcW w:w="561" w:type="dxa"/>
            <w:noWrap/>
            <w:vAlign w:val="center"/>
          </w:tcPr>
          <w:p w14:paraId="165FD6B0">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1432" w:type="dxa"/>
            <w:noWrap/>
            <w:vAlign w:val="center"/>
          </w:tcPr>
          <w:p w14:paraId="2EB4807C">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投标报价（20%）</w:t>
            </w:r>
          </w:p>
        </w:tc>
        <w:tc>
          <w:tcPr>
            <w:tcW w:w="1761" w:type="dxa"/>
            <w:noWrap/>
            <w:vAlign w:val="center"/>
          </w:tcPr>
          <w:p w14:paraId="2A835280">
            <w:pPr>
              <w:spacing w:line="4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20分</w:t>
            </w:r>
          </w:p>
        </w:tc>
        <w:tc>
          <w:tcPr>
            <w:tcW w:w="3640" w:type="dxa"/>
            <w:noWrap/>
            <w:vAlign w:val="center"/>
          </w:tcPr>
          <w:p w14:paraId="3AB73BF6">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有效的投标报价中的平均价为评标基准价，按照下列公式计算每个投标人的投标价格得分。</w:t>
            </w:r>
          </w:p>
          <w:p w14:paraId="2CCD2E2A">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投标报价得分＝（评标基准价/投标报价）×价格权重×100，得数保留至小数点后两位。</w:t>
            </w:r>
          </w:p>
        </w:tc>
        <w:tc>
          <w:tcPr>
            <w:tcW w:w="2446" w:type="dxa"/>
            <w:noWrap/>
            <w:vAlign w:val="center"/>
          </w:tcPr>
          <w:p w14:paraId="21AE07E9">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投标报价不得高于最高限价，否则作废标处理。</w:t>
            </w:r>
          </w:p>
        </w:tc>
      </w:tr>
      <w:tr w14:paraId="7507E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561" w:type="dxa"/>
            <w:vMerge w:val="restart"/>
            <w:noWrap/>
            <w:vAlign w:val="center"/>
          </w:tcPr>
          <w:p w14:paraId="7CADDAD3">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1432" w:type="dxa"/>
            <w:vMerge w:val="restart"/>
            <w:noWrap/>
            <w:vAlign w:val="center"/>
          </w:tcPr>
          <w:p w14:paraId="316E8DC2">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商务部分（60%）</w:t>
            </w:r>
          </w:p>
        </w:tc>
        <w:tc>
          <w:tcPr>
            <w:tcW w:w="1761" w:type="dxa"/>
            <w:noWrap/>
            <w:vAlign w:val="center"/>
          </w:tcPr>
          <w:p w14:paraId="7499EB6A">
            <w:pPr>
              <w:spacing w:line="4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业绩10分</w:t>
            </w:r>
          </w:p>
        </w:tc>
        <w:tc>
          <w:tcPr>
            <w:tcW w:w="3640" w:type="dxa"/>
            <w:noWrap/>
            <w:vAlign w:val="center"/>
          </w:tcPr>
          <w:p w14:paraId="644C5165">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1.提供</w:t>
            </w:r>
            <w:r>
              <w:rPr>
                <w:rFonts w:hint="eastAsia" w:asciiTheme="minorEastAsia" w:hAnsiTheme="minorEastAsia" w:eastAsiaTheme="minorEastAsia" w:cstheme="minorEastAsia"/>
                <w:color w:val="auto"/>
                <w:sz w:val="24"/>
                <w:szCs w:val="24"/>
                <w:lang w:eastAsia="zh-CN"/>
              </w:rPr>
              <w:t>的</w:t>
            </w:r>
            <w:r>
              <w:rPr>
                <w:rFonts w:hint="eastAsia" w:asciiTheme="minorEastAsia" w:hAnsiTheme="minorEastAsia" w:eastAsiaTheme="minorEastAsia" w:cstheme="minorEastAsia"/>
                <w:color w:val="auto"/>
                <w:sz w:val="24"/>
                <w:szCs w:val="24"/>
              </w:rPr>
              <w:t>业绩满足下列要求，每满足一个得</w:t>
            </w: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分，本项最高得10分：</w:t>
            </w:r>
          </w:p>
          <w:p w14:paraId="4447A124">
            <w:pPr>
              <w:spacing w:line="400" w:lineRule="exac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自20</w:t>
            </w:r>
            <w:r>
              <w:rPr>
                <w:rFonts w:hint="eastAsia" w:asciiTheme="minorEastAsia" w:hAnsiTheme="minorEastAsia" w:eastAsiaTheme="minorEastAsia" w:cstheme="minorEastAsia"/>
                <w:color w:val="auto"/>
                <w:sz w:val="24"/>
                <w:szCs w:val="24"/>
                <w:lang w:val="en-US" w:eastAsia="zh-CN"/>
              </w:rPr>
              <w:t>22</w:t>
            </w:r>
            <w:r>
              <w:rPr>
                <w:rFonts w:hint="eastAsia" w:asciiTheme="minorEastAsia" w:hAnsiTheme="minorEastAsia" w:eastAsiaTheme="minorEastAsia" w:cstheme="minorEastAsia"/>
                <w:color w:val="auto"/>
                <w:sz w:val="24"/>
                <w:szCs w:val="24"/>
              </w:rPr>
              <w:t>年1月1日起至投标截止日止（以合同签订时间为准），自建房安全性检测鉴定业绩</w:t>
            </w:r>
            <w:r>
              <w:rPr>
                <w:rFonts w:hint="eastAsia" w:asciiTheme="minorEastAsia" w:hAnsiTheme="minorEastAsia" w:eastAsiaTheme="minorEastAsia" w:cstheme="minorEastAsia"/>
                <w:color w:val="auto"/>
                <w:sz w:val="24"/>
                <w:szCs w:val="24"/>
                <w:lang w:eastAsia="zh-CN"/>
              </w:rPr>
              <w:t>。</w:t>
            </w:r>
          </w:p>
          <w:p w14:paraId="6D9EE704">
            <w:pPr>
              <w:spacing w:line="400" w:lineRule="exact"/>
              <w:rPr>
                <w:rFonts w:asciiTheme="minorEastAsia" w:hAnsiTheme="minorEastAsia" w:eastAsiaTheme="minorEastAsia" w:cstheme="minorEastAsia"/>
                <w:color w:val="auto"/>
                <w:sz w:val="24"/>
                <w:szCs w:val="24"/>
              </w:rPr>
            </w:pPr>
          </w:p>
        </w:tc>
        <w:tc>
          <w:tcPr>
            <w:tcW w:w="2446" w:type="dxa"/>
            <w:noWrap/>
            <w:vAlign w:val="center"/>
          </w:tcPr>
          <w:p w14:paraId="76A0F87B">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提供业绩的投标人须在响应文件商务评分部分提供该业绩的合同协议书复印件。</w:t>
            </w:r>
          </w:p>
        </w:tc>
      </w:tr>
      <w:tr w14:paraId="22E83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1" w:hRule="atLeast"/>
          <w:jc w:val="center"/>
        </w:trPr>
        <w:tc>
          <w:tcPr>
            <w:tcW w:w="561" w:type="dxa"/>
            <w:vMerge w:val="continue"/>
            <w:noWrap/>
            <w:vAlign w:val="center"/>
          </w:tcPr>
          <w:p w14:paraId="37F3F13E">
            <w:pPr>
              <w:spacing w:line="400" w:lineRule="exact"/>
              <w:rPr>
                <w:rFonts w:asciiTheme="minorEastAsia" w:hAnsiTheme="minorEastAsia" w:eastAsiaTheme="minorEastAsia" w:cstheme="minorEastAsia"/>
                <w:color w:val="auto"/>
                <w:sz w:val="24"/>
                <w:szCs w:val="24"/>
              </w:rPr>
            </w:pPr>
          </w:p>
        </w:tc>
        <w:tc>
          <w:tcPr>
            <w:tcW w:w="1432" w:type="dxa"/>
            <w:vMerge w:val="continue"/>
            <w:noWrap/>
            <w:vAlign w:val="center"/>
          </w:tcPr>
          <w:p w14:paraId="4A8CA21A">
            <w:pPr>
              <w:spacing w:line="400" w:lineRule="exact"/>
              <w:rPr>
                <w:rFonts w:asciiTheme="minorEastAsia" w:hAnsiTheme="minorEastAsia" w:eastAsiaTheme="minorEastAsia" w:cstheme="minorEastAsia"/>
                <w:color w:val="auto"/>
                <w:sz w:val="24"/>
                <w:szCs w:val="24"/>
              </w:rPr>
            </w:pPr>
          </w:p>
        </w:tc>
        <w:tc>
          <w:tcPr>
            <w:tcW w:w="1761" w:type="dxa"/>
            <w:noWrap/>
            <w:vAlign w:val="center"/>
          </w:tcPr>
          <w:p w14:paraId="547CF974">
            <w:pPr>
              <w:spacing w:line="400" w:lineRule="exact"/>
              <w:jc w:val="center"/>
              <w:rPr>
                <w:rFonts w:asciiTheme="minorEastAsia" w:hAnsiTheme="minorEastAsia" w:eastAsiaTheme="minorEastAsia" w:cstheme="minorEastAsia"/>
                <w:color w:val="auto"/>
                <w:sz w:val="24"/>
                <w:szCs w:val="24"/>
              </w:rPr>
            </w:pPr>
          </w:p>
          <w:p w14:paraId="0973845B">
            <w:pPr>
              <w:spacing w:line="400" w:lineRule="exact"/>
              <w:jc w:val="center"/>
              <w:rPr>
                <w:rFonts w:asciiTheme="minorEastAsia" w:hAnsiTheme="minorEastAsia" w:eastAsiaTheme="minorEastAsia" w:cstheme="minorEastAsia"/>
                <w:color w:val="auto"/>
                <w:sz w:val="24"/>
                <w:szCs w:val="24"/>
              </w:rPr>
            </w:pPr>
          </w:p>
          <w:p w14:paraId="2D40DD8C">
            <w:pPr>
              <w:spacing w:line="400" w:lineRule="exact"/>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人员50分</w:t>
            </w:r>
          </w:p>
        </w:tc>
        <w:tc>
          <w:tcPr>
            <w:tcW w:w="3640" w:type="dxa"/>
            <w:noWrap/>
            <w:vAlign w:val="center"/>
          </w:tcPr>
          <w:p w14:paraId="17C3BE41">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2.1现场检测人员：除项目负责人及技术负责人外，现场检测人员至少设置10人，必须具备主体结构工程、地基基础工程、钢结构检测或审核证书其中一项。如现场检测人员为工程师及以上职称且同时具备主体结构工程、地基基础工程、钢结构</w:t>
            </w:r>
            <w:r>
              <w:rPr>
                <w:rFonts w:hint="eastAsia" w:asciiTheme="minorEastAsia" w:hAnsiTheme="minorEastAsia" w:eastAsiaTheme="minorEastAsia" w:cstheme="minorEastAsia"/>
                <w:color w:val="auto"/>
                <w:sz w:val="24"/>
                <w:szCs w:val="24"/>
                <w:lang w:eastAsia="zh-CN"/>
              </w:rPr>
              <w:t>工程</w:t>
            </w:r>
            <w:r>
              <w:rPr>
                <w:rFonts w:hint="eastAsia" w:asciiTheme="minorEastAsia" w:hAnsiTheme="minorEastAsia" w:eastAsiaTheme="minorEastAsia" w:cstheme="minorEastAsia"/>
                <w:color w:val="auto"/>
                <w:sz w:val="24"/>
                <w:szCs w:val="24"/>
              </w:rPr>
              <w:t>检测或审核证书，每1人，得2分，最高得2</w:t>
            </w:r>
            <w:r>
              <w:rPr>
                <w:rFonts w:asciiTheme="minorEastAsia" w:hAnsiTheme="minorEastAsia" w:eastAsiaTheme="minorEastAsia" w:cstheme="minorEastAsia"/>
                <w:color w:val="auto"/>
                <w:sz w:val="24"/>
                <w:szCs w:val="24"/>
              </w:rPr>
              <w:t>0</w:t>
            </w:r>
            <w:r>
              <w:rPr>
                <w:rFonts w:hint="eastAsia" w:asciiTheme="minorEastAsia" w:hAnsiTheme="minorEastAsia" w:eastAsiaTheme="minorEastAsia" w:cstheme="minorEastAsia"/>
                <w:color w:val="auto"/>
                <w:sz w:val="24"/>
                <w:szCs w:val="24"/>
              </w:rPr>
              <w:t>分。</w:t>
            </w:r>
          </w:p>
          <w:p w14:paraId="01BADE6F">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2.2项目负责人：项目负责人必须同时具备主体结构工程、地基基础工程、钢结构</w:t>
            </w:r>
            <w:r>
              <w:rPr>
                <w:rFonts w:hint="eastAsia" w:asciiTheme="minorEastAsia" w:hAnsiTheme="minorEastAsia" w:eastAsiaTheme="minorEastAsia" w:cstheme="minorEastAsia"/>
                <w:color w:val="auto"/>
                <w:sz w:val="24"/>
                <w:szCs w:val="24"/>
                <w:lang w:eastAsia="zh-CN"/>
              </w:rPr>
              <w:t>工程</w:t>
            </w:r>
            <w:r>
              <w:rPr>
                <w:rFonts w:hint="eastAsia" w:asciiTheme="minorEastAsia" w:hAnsiTheme="minorEastAsia" w:eastAsiaTheme="minorEastAsia" w:cstheme="minorEastAsia"/>
                <w:color w:val="auto"/>
                <w:sz w:val="24"/>
                <w:szCs w:val="24"/>
              </w:rPr>
              <w:t>检测或审核证书</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为基本达标条件</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。为高级工程师且具备建设工程质量鉴定检测证书得5分，具备</w:t>
            </w:r>
            <w:r>
              <w:rPr>
                <w:rFonts w:hint="eastAsia" w:asciiTheme="minorEastAsia" w:hAnsiTheme="minorEastAsia" w:eastAsiaTheme="minorEastAsia" w:cstheme="minorEastAsia"/>
                <w:color w:val="auto"/>
                <w:sz w:val="24"/>
                <w:szCs w:val="24"/>
                <w:lang w:eastAsia="zh-CN"/>
              </w:rPr>
              <w:t>注册土木工程师（岩土）</w:t>
            </w:r>
            <w:r>
              <w:rPr>
                <w:rFonts w:hint="eastAsia" w:asciiTheme="minorEastAsia" w:hAnsiTheme="minorEastAsia" w:eastAsiaTheme="minorEastAsia" w:cstheme="minorEastAsia"/>
                <w:color w:val="auto"/>
                <w:sz w:val="24"/>
                <w:szCs w:val="24"/>
              </w:rPr>
              <w:t>的得5分，具备注册二级结构工程师的得2分，具备一级注册结构工程师的得5分，最高得15分。</w:t>
            </w:r>
          </w:p>
          <w:p w14:paraId="5F135902">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2.3项目技术负责人：项目技术负责人必须同时具备主体结构工程、地基基础工程、钢结构</w:t>
            </w:r>
            <w:r>
              <w:rPr>
                <w:rFonts w:hint="eastAsia" w:asciiTheme="minorEastAsia" w:hAnsiTheme="minorEastAsia" w:eastAsiaTheme="minorEastAsia" w:cstheme="minorEastAsia"/>
                <w:color w:val="auto"/>
                <w:sz w:val="24"/>
                <w:szCs w:val="24"/>
                <w:lang w:eastAsia="zh-CN"/>
              </w:rPr>
              <w:t>工程</w:t>
            </w:r>
            <w:r>
              <w:rPr>
                <w:rFonts w:hint="eastAsia" w:asciiTheme="minorEastAsia" w:hAnsiTheme="minorEastAsia" w:eastAsiaTheme="minorEastAsia" w:cstheme="minorEastAsia"/>
                <w:color w:val="auto"/>
                <w:sz w:val="24"/>
                <w:szCs w:val="24"/>
              </w:rPr>
              <w:t>检测或审核证书</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为基本达标条件</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。为高级工程师且具备建设工程质量鉴定检测证书得5分，具备二级注册结构工程师的得2分，具备一级注册结构工程师的得5分，具备</w:t>
            </w:r>
            <w:r>
              <w:rPr>
                <w:rFonts w:hint="eastAsia" w:asciiTheme="minorEastAsia" w:hAnsiTheme="minorEastAsia" w:eastAsiaTheme="minorEastAsia" w:cstheme="minorEastAsia"/>
                <w:color w:val="auto"/>
                <w:sz w:val="24"/>
                <w:szCs w:val="24"/>
                <w:lang w:eastAsia="zh-CN"/>
              </w:rPr>
              <w:t>注册土木工程师（岩土）</w:t>
            </w:r>
            <w:r>
              <w:rPr>
                <w:rFonts w:hint="eastAsia" w:asciiTheme="minorEastAsia" w:hAnsiTheme="minorEastAsia" w:eastAsiaTheme="minorEastAsia" w:cstheme="minorEastAsia"/>
                <w:color w:val="auto"/>
                <w:sz w:val="24"/>
                <w:szCs w:val="24"/>
              </w:rPr>
              <w:t>的得5分，最高得15分。</w:t>
            </w:r>
          </w:p>
          <w:p w14:paraId="724F2778">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2.4本项人员资质最高得50分。</w:t>
            </w:r>
          </w:p>
        </w:tc>
        <w:tc>
          <w:tcPr>
            <w:tcW w:w="2446" w:type="dxa"/>
            <w:noWrap/>
            <w:vAlign w:val="center"/>
          </w:tcPr>
          <w:p w14:paraId="75E4E268">
            <w:pPr>
              <w:spacing w:line="400" w:lineRule="exact"/>
              <w:rPr>
                <w:rFonts w:asciiTheme="minorEastAsia" w:hAnsiTheme="minorEastAsia" w:eastAsiaTheme="minorEastAsia" w:cstheme="minorEastAsia"/>
                <w:color w:val="auto"/>
                <w:sz w:val="24"/>
                <w:szCs w:val="24"/>
              </w:rPr>
            </w:pPr>
          </w:p>
          <w:p w14:paraId="2B00A9C6">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提供人员注册证、检测证、职称证、投标人为其缴纳的</w:t>
            </w:r>
            <w:r>
              <w:rPr>
                <w:rFonts w:hint="eastAsia" w:asciiTheme="minorEastAsia" w:hAnsiTheme="minorEastAsia" w:eastAsiaTheme="minorEastAsia" w:cstheme="minorEastAsia"/>
                <w:color w:val="auto"/>
                <w:sz w:val="24"/>
                <w:szCs w:val="24"/>
                <w:lang w:val="en-US" w:eastAsia="zh-CN"/>
              </w:rPr>
              <w:t>近三月</w:t>
            </w:r>
            <w:r>
              <w:rPr>
                <w:rFonts w:hint="eastAsia" w:asciiTheme="minorEastAsia" w:hAnsiTheme="minorEastAsia" w:eastAsiaTheme="minorEastAsia" w:cstheme="minorEastAsia"/>
                <w:color w:val="auto"/>
                <w:sz w:val="24"/>
                <w:szCs w:val="24"/>
              </w:rPr>
              <w:t>养老保险证明材料。</w:t>
            </w:r>
          </w:p>
        </w:tc>
      </w:tr>
      <w:tr w14:paraId="63EB6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7" w:hRule="atLeast"/>
          <w:jc w:val="center"/>
        </w:trPr>
        <w:tc>
          <w:tcPr>
            <w:tcW w:w="561" w:type="dxa"/>
            <w:vMerge w:val="continue"/>
            <w:noWrap/>
            <w:vAlign w:val="center"/>
          </w:tcPr>
          <w:p w14:paraId="1D870ABB">
            <w:pPr>
              <w:spacing w:line="400" w:lineRule="exact"/>
              <w:rPr>
                <w:rFonts w:asciiTheme="minorEastAsia" w:hAnsiTheme="minorEastAsia" w:eastAsiaTheme="minorEastAsia" w:cstheme="minorEastAsia"/>
                <w:color w:val="auto"/>
                <w:sz w:val="24"/>
                <w:szCs w:val="24"/>
              </w:rPr>
            </w:pPr>
          </w:p>
        </w:tc>
        <w:tc>
          <w:tcPr>
            <w:tcW w:w="1432" w:type="dxa"/>
            <w:vMerge w:val="continue"/>
            <w:noWrap/>
            <w:vAlign w:val="center"/>
          </w:tcPr>
          <w:p w14:paraId="09CD9AE8">
            <w:pPr>
              <w:spacing w:line="400" w:lineRule="exact"/>
              <w:rPr>
                <w:rFonts w:asciiTheme="minorEastAsia" w:hAnsiTheme="minorEastAsia" w:eastAsiaTheme="minorEastAsia" w:cstheme="minorEastAsia"/>
                <w:color w:val="auto"/>
                <w:sz w:val="24"/>
                <w:szCs w:val="24"/>
              </w:rPr>
            </w:pPr>
          </w:p>
        </w:tc>
        <w:tc>
          <w:tcPr>
            <w:tcW w:w="7847" w:type="dxa"/>
            <w:gridSpan w:val="3"/>
            <w:noWrap/>
            <w:vAlign w:val="center"/>
          </w:tcPr>
          <w:p w14:paraId="41B6F636">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特别说明：</w:t>
            </w:r>
          </w:p>
          <w:p w14:paraId="0DB8FE19">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（1）上述要求所须提交的相关证明材料复印件均应加盖投标单位法人章并装入响应文件商务评分部分中。</w:t>
            </w:r>
          </w:p>
          <w:p w14:paraId="020EE06A">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投标人须自行承诺其提供的上述相关证明材料真实有效，不存在弄虚作假情形（格式自拟）。采购人在合同签订前均有权对竞标人提供的资料（如合同等相关证明材料）进行核实，若发现弄虚作假，取消其中选资格，投标人承担因此造成的相关责任并赔偿相应损失。</w:t>
            </w:r>
          </w:p>
          <w:p w14:paraId="4837F20F">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（3）本采购文件中所要求的人员养老保险证明要求如下：</w:t>
            </w:r>
          </w:p>
          <w:p w14:paraId="3BFB85A3">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①社会单位提供养老保险证明，事业单位提供养老保险证明或行政主管部门在编证明。</w:t>
            </w:r>
          </w:p>
          <w:p w14:paraId="1E71303A">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②采购文件中对养老保险的要求为：各</w:t>
            </w:r>
            <w:r>
              <w:rPr>
                <w:rFonts w:hint="eastAsia" w:asciiTheme="minorEastAsia" w:hAnsiTheme="minorEastAsia" w:eastAsiaTheme="minorEastAsia" w:cstheme="minorEastAsia"/>
                <w:color w:val="auto"/>
                <w:sz w:val="24"/>
                <w:szCs w:val="24"/>
                <w:lang w:eastAsia="zh-CN"/>
              </w:rPr>
              <w:t>现场检测人员、</w:t>
            </w:r>
            <w:r>
              <w:rPr>
                <w:rFonts w:hint="eastAsia" w:asciiTheme="minorEastAsia" w:hAnsiTheme="minorEastAsia" w:eastAsiaTheme="minorEastAsia" w:cstheme="minorEastAsia"/>
                <w:color w:val="auto"/>
                <w:sz w:val="24"/>
                <w:szCs w:val="24"/>
              </w:rPr>
              <w:t>项目负责人</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项目技术负责人的连续养老保险证明期限须包含</w:t>
            </w:r>
            <w:r>
              <w:rPr>
                <w:rFonts w:hint="eastAsia" w:asciiTheme="minorEastAsia" w:hAnsiTheme="minorEastAsia" w:eastAsiaTheme="minorEastAsia" w:cstheme="minorEastAsia"/>
                <w:b/>
                <w:bCs/>
                <w:color w:val="auto"/>
                <w:sz w:val="24"/>
                <w:szCs w:val="24"/>
                <w:u w:val="single"/>
              </w:rPr>
              <w:t xml:space="preserve"> 2022 年</w:t>
            </w:r>
            <w:r>
              <w:rPr>
                <w:rFonts w:hint="eastAsia" w:asciiTheme="minorEastAsia" w:hAnsiTheme="minorEastAsia" w:eastAsiaTheme="minorEastAsia" w:cstheme="minorEastAsia"/>
                <w:b/>
                <w:bCs/>
                <w:color w:val="auto"/>
                <w:sz w:val="24"/>
                <w:szCs w:val="24"/>
                <w:u w:val="single"/>
                <w:lang w:val="en-US" w:eastAsia="zh-CN"/>
              </w:rPr>
              <w:t>10</w:t>
            </w:r>
            <w:r>
              <w:rPr>
                <w:rFonts w:hint="eastAsia" w:asciiTheme="minorEastAsia" w:hAnsiTheme="minorEastAsia" w:eastAsiaTheme="minorEastAsia" w:cstheme="minorEastAsia"/>
                <w:b/>
                <w:bCs/>
                <w:color w:val="auto"/>
                <w:sz w:val="24"/>
                <w:szCs w:val="24"/>
                <w:u w:val="single"/>
              </w:rPr>
              <w:t>月至 202</w:t>
            </w:r>
            <w:r>
              <w:rPr>
                <w:rFonts w:hint="eastAsia" w:asciiTheme="minorEastAsia" w:hAnsiTheme="minorEastAsia" w:eastAsiaTheme="minorEastAsia" w:cstheme="minorEastAsia"/>
                <w:b/>
                <w:bCs/>
                <w:color w:val="auto"/>
                <w:sz w:val="24"/>
                <w:szCs w:val="24"/>
                <w:u w:val="single"/>
                <w:lang w:val="en-US" w:eastAsia="zh-CN"/>
              </w:rPr>
              <w:t>5</w:t>
            </w:r>
            <w:r>
              <w:rPr>
                <w:rFonts w:hint="eastAsia" w:asciiTheme="minorEastAsia" w:hAnsiTheme="minorEastAsia" w:eastAsiaTheme="minorEastAsia" w:cstheme="minorEastAsia"/>
                <w:b/>
                <w:bCs/>
                <w:color w:val="auto"/>
                <w:sz w:val="24"/>
                <w:szCs w:val="24"/>
                <w:u w:val="single"/>
              </w:rPr>
              <w:t xml:space="preserve"> 年</w:t>
            </w:r>
            <w:r>
              <w:rPr>
                <w:rFonts w:hint="eastAsia" w:asciiTheme="minorEastAsia" w:hAnsiTheme="minorEastAsia" w:eastAsiaTheme="minorEastAsia" w:cstheme="minorEastAsia"/>
                <w:b/>
                <w:bCs/>
                <w:color w:val="auto"/>
                <w:sz w:val="24"/>
                <w:szCs w:val="24"/>
                <w:u w:val="single"/>
                <w:lang w:val="en-US" w:eastAsia="zh-CN"/>
              </w:rPr>
              <w:t>11</w:t>
            </w:r>
            <w:r>
              <w:rPr>
                <w:rFonts w:hint="eastAsia" w:asciiTheme="minorEastAsia" w:hAnsiTheme="minorEastAsia" w:eastAsiaTheme="minorEastAsia" w:cstheme="minorEastAsia"/>
                <w:b/>
                <w:bCs/>
                <w:color w:val="auto"/>
                <w:sz w:val="24"/>
                <w:szCs w:val="24"/>
                <w:u w:val="single"/>
              </w:rPr>
              <w:t>月</w:t>
            </w:r>
            <w:r>
              <w:rPr>
                <w:rFonts w:hint="eastAsia" w:asciiTheme="minorEastAsia" w:hAnsiTheme="minorEastAsia" w:eastAsiaTheme="minorEastAsia" w:cstheme="minorEastAsia"/>
                <w:color w:val="auto"/>
                <w:sz w:val="24"/>
                <w:szCs w:val="24"/>
              </w:rPr>
              <w:t>。提供的养老保险参保证明须体现上述人员的姓名、身份证号（或社保号）、单位名称、本单位参保时间（或起始参保时间），并带有社保部门公章或社保部门的有效电子印章）。</w:t>
            </w:r>
          </w:p>
        </w:tc>
      </w:tr>
      <w:tr w14:paraId="20D14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7" w:hRule="atLeast"/>
          <w:jc w:val="center"/>
        </w:trPr>
        <w:tc>
          <w:tcPr>
            <w:tcW w:w="561" w:type="dxa"/>
            <w:vMerge w:val="restart"/>
            <w:noWrap/>
            <w:vAlign w:val="center"/>
          </w:tcPr>
          <w:p w14:paraId="3888C091">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1432" w:type="dxa"/>
            <w:vMerge w:val="restart"/>
            <w:noWrap/>
            <w:vAlign w:val="center"/>
          </w:tcPr>
          <w:p w14:paraId="5DCBD356">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技术部分</w:t>
            </w:r>
          </w:p>
          <w:p w14:paraId="12A7CF49">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w:t>
            </w:r>
          </w:p>
        </w:tc>
        <w:tc>
          <w:tcPr>
            <w:tcW w:w="1761" w:type="dxa"/>
            <w:noWrap/>
            <w:vAlign w:val="center"/>
          </w:tcPr>
          <w:p w14:paraId="7BD15055">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检测方案（10分）</w:t>
            </w:r>
          </w:p>
        </w:tc>
        <w:tc>
          <w:tcPr>
            <w:tcW w:w="6086" w:type="dxa"/>
            <w:gridSpan w:val="2"/>
            <w:noWrap/>
            <w:vAlign w:val="center"/>
          </w:tcPr>
          <w:p w14:paraId="4994A477">
            <w:pPr>
              <w:spacing w:line="240" w:lineRule="atLeas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bookmarkStart w:id="104" w:name="RANGE!D15"/>
            <w:r>
              <w:rPr>
                <w:rFonts w:hint="eastAsia" w:asciiTheme="minorEastAsia" w:hAnsiTheme="minorEastAsia" w:eastAsiaTheme="minorEastAsia" w:cstheme="minorEastAsia"/>
                <w:color w:val="auto"/>
                <w:sz w:val="24"/>
                <w:szCs w:val="24"/>
              </w:rPr>
              <w:t>有检测技术方案、检测程序、检测大纲，针对性非常强，检测目标非常明确，检测方法非常合理，检测流程非常清晰，检测项目齐全，且非常适合本项目情况的，得10分。</w:t>
            </w:r>
            <w:bookmarkEnd w:id="104"/>
          </w:p>
          <w:p w14:paraId="51C1F920">
            <w:pPr>
              <w:spacing w:line="240" w:lineRule="atLeas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2、有检测技术方案、检测程序、检测大纲，有一定针对性，检测方法合理，检测项目较齐全，且适合本项目情况的，得</w:t>
            </w:r>
            <w:r>
              <w:rPr>
                <w:rFonts w:hint="eastAsia" w:asciiTheme="minorEastAsia" w:hAnsiTheme="minorEastAsia" w:eastAsiaTheme="minorEastAsia" w:cstheme="minorEastAsia"/>
                <w:color w:val="auto"/>
                <w:sz w:val="24"/>
                <w:szCs w:val="24"/>
                <w:lang w:val="en-US" w:eastAsia="zh-CN"/>
              </w:rPr>
              <w:t>7</w:t>
            </w:r>
            <w:r>
              <w:rPr>
                <w:rFonts w:hint="eastAsia" w:asciiTheme="minorEastAsia" w:hAnsiTheme="minorEastAsia" w:eastAsiaTheme="minorEastAsia" w:cstheme="minorEastAsia"/>
                <w:color w:val="auto"/>
                <w:sz w:val="24"/>
                <w:szCs w:val="24"/>
              </w:rPr>
              <w:t>分。</w:t>
            </w:r>
          </w:p>
          <w:p w14:paraId="6BDB69C5">
            <w:pPr>
              <w:spacing w:line="240" w:lineRule="atLeast"/>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3、有检测技术方案、检测程序、检测大纲，针对性较差，检测方法合理行较差，检测项目较齐全，且基本适合本项目情况的，得</w:t>
            </w:r>
            <w:r>
              <w:rPr>
                <w:rFonts w:hint="eastAsia" w:asciiTheme="minorEastAsia" w:hAnsiTheme="minorEastAsia" w:eastAsiaTheme="minorEastAsia" w:cstheme="minorEastAsia"/>
                <w:color w:val="auto"/>
                <w:sz w:val="24"/>
                <w:szCs w:val="24"/>
                <w:lang w:val="en-US" w:eastAsia="zh-CN"/>
              </w:rPr>
              <w:t>4</w:t>
            </w:r>
            <w:r>
              <w:rPr>
                <w:rFonts w:hint="eastAsia" w:asciiTheme="minorEastAsia" w:hAnsiTheme="minorEastAsia" w:eastAsiaTheme="minorEastAsia" w:cstheme="minorEastAsia"/>
                <w:color w:val="auto"/>
                <w:sz w:val="24"/>
                <w:szCs w:val="24"/>
              </w:rPr>
              <w:t>分。</w:t>
            </w:r>
          </w:p>
          <w:p w14:paraId="14ED71FF">
            <w:pPr>
              <w:widowControl/>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4、缺乏实质性检测技术方案的，得0分。</w:t>
            </w:r>
          </w:p>
        </w:tc>
      </w:tr>
      <w:tr w14:paraId="3360A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0" w:hRule="atLeast"/>
          <w:jc w:val="center"/>
        </w:trPr>
        <w:tc>
          <w:tcPr>
            <w:tcW w:w="561" w:type="dxa"/>
            <w:vMerge w:val="continue"/>
            <w:noWrap/>
            <w:vAlign w:val="center"/>
          </w:tcPr>
          <w:p w14:paraId="159E3C7E">
            <w:pPr>
              <w:spacing w:line="400" w:lineRule="exact"/>
              <w:rPr>
                <w:rFonts w:asciiTheme="minorEastAsia" w:hAnsiTheme="minorEastAsia" w:eastAsiaTheme="minorEastAsia" w:cstheme="minorEastAsia"/>
                <w:color w:val="auto"/>
                <w:sz w:val="24"/>
                <w:szCs w:val="24"/>
              </w:rPr>
            </w:pPr>
          </w:p>
        </w:tc>
        <w:tc>
          <w:tcPr>
            <w:tcW w:w="1432" w:type="dxa"/>
            <w:vMerge w:val="continue"/>
            <w:noWrap/>
            <w:vAlign w:val="center"/>
          </w:tcPr>
          <w:p w14:paraId="6F055930">
            <w:pPr>
              <w:spacing w:line="400" w:lineRule="exact"/>
              <w:rPr>
                <w:rFonts w:asciiTheme="minorEastAsia" w:hAnsiTheme="minorEastAsia" w:eastAsiaTheme="minorEastAsia" w:cstheme="minorEastAsia"/>
                <w:color w:val="auto"/>
                <w:sz w:val="24"/>
                <w:szCs w:val="24"/>
              </w:rPr>
            </w:pPr>
          </w:p>
        </w:tc>
        <w:tc>
          <w:tcPr>
            <w:tcW w:w="1761" w:type="dxa"/>
            <w:noWrap/>
            <w:vAlign w:val="center"/>
          </w:tcPr>
          <w:p w14:paraId="59BC383C">
            <w:pPr>
              <w:spacing w:line="400" w:lineRule="exac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质量、工期承诺及保证措施（10分）</w:t>
            </w:r>
          </w:p>
        </w:tc>
        <w:tc>
          <w:tcPr>
            <w:tcW w:w="6086" w:type="dxa"/>
            <w:gridSpan w:val="2"/>
            <w:noWrap/>
            <w:vAlign w:val="center"/>
          </w:tcPr>
          <w:p w14:paraId="15822918">
            <w:pPr>
              <w:spacing w:line="240" w:lineRule="atLeas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1、质量、工期承诺满足招标要求，且有具体的违约责任承诺，对有检测质量、工期保证措施阐述，且措施得力，得</w:t>
            </w:r>
            <w:r>
              <w:rPr>
                <w:rFonts w:hint="eastAsia" w:asciiTheme="minorEastAsia" w:hAnsiTheme="minorEastAsia" w:eastAsiaTheme="minorEastAsia" w:cstheme="minorEastAsia"/>
                <w:color w:val="auto"/>
                <w:sz w:val="24"/>
                <w:szCs w:val="24"/>
                <w:lang w:val="en-US" w:eastAsia="zh-CN"/>
              </w:rPr>
              <w:t>10</w:t>
            </w:r>
            <w:r>
              <w:rPr>
                <w:rFonts w:hint="eastAsia" w:asciiTheme="minorEastAsia" w:hAnsiTheme="minorEastAsia" w:eastAsiaTheme="minorEastAsia" w:cstheme="minorEastAsia"/>
                <w:color w:val="auto"/>
                <w:sz w:val="24"/>
                <w:szCs w:val="24"/>
              </w:rPr>
              <w:t>分。</w:t>
            </w:r>
          </w:p>
          <w:p w14:paraId="233B6B80">
            <w:pPr>
              <w:spacing w:line="240" w:lineRule="atLeas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2、质量、工期承诺满足招标要求，且有具体的违约责任承诺，质量、工期保证措施达到要求，但存在一些问题的，得</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分。</w:t>
            </w:r>
          </w:p>
          <w:p w14:paraId="270CCC00">
            <w:pPr>
              <w:spacing w:line="240" w:lineRule="atLeas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3、质量、工期承诺不满足招标要求，有违约责任承诺，不具体的，得0分。</w:t>
            </w:r>
          </w:p>
        </w:tc>
      </w:tr>
    </w:tbl>
    <w:p w14:paraId="7B9B14DC">
      <w:pPr>
        <w:snapToGrid w:val="0"/>
        <w:spacing w:line="360" w:lineRule="auto"/>
        <w:ind w:firstLine="465"/>
        <w:rPr>
          <w:rFonts w:ascii="宋体" w:hAnsi="宋体" w:cs="宋体"/>
          <w:color w:val="FF0000"/>
          <w:sz w:val="24"/>
          <w:szCs w:val="24"/>
        </w:rPr>
      </w:pPr>
      <w:r>
        <w:rPr>
          <w:rFonts w:hint="eastAsia" w:ascii="宋体" w:hAnsi="宋体" w:cs="宋体"/>
          <w:color w:val="auto"/>
          <w:sz w:val="24"/>
          <w:szCs w:val="24"/>
        </w:rPr>
        <w:t>1、投标人为非联合体投标的，对小微型企业给予6%的扣除，以扣除后的报价参与评审。</w:t>
      </w:r>
    </w:p>
    <w:p w14:paraId="19D7C250">
      <w:pPr>
        <w:snapToGrid w:val="0"/>
        <w:spacing w:line="400" w:lineRule="exact"/>
        <w:ind w:firstLine="465"/>
        <w:rPr>
          <w:rFonts w:ascii="仿宋" w:hAnsi="仿宋" w:eastAsia="仿宋" w:cs="仿宋"/>
          <w:b/>
          <w:sz w:val="24"/>
        </w:rPr>
      </w:pPr>
      <w:r>
        <w:rPr>
          <w:rFonts w:hint="eastAsia" w:ascii="仿宋" w:hAnsi="仿宋" w:eastAsia="仿宋" w:cs="仿宋"/>
          <w:b/>
          <w:sz w:val="24"/>
        </w:rPr>
        <w:t>说明：</w:t>
      </w:r>
    </w:p>
    <w:p w14:paraId="0E1CD5D8">
      <w:pPr>
        <w:spacing w:line="400" w:lineRule="exact"/>
        <w:ind w:firstLine="480" w:firstLineChars="200"/>
        <w:rPr>
          <w:rFonts w:ascii="宋体" w:hAnsi="宋体" w:cs="宋体"/>
          <w:sz w:val="24"/>
        </w:rPr>
      </w:pPr>
      <w:r>
        <w:rPr>
          <w:rFonts w:hint="eastAsia" w:ascii="宋体" w:hAnsi="宋体" w:cs="宋体"/>
          <w:sz w:val="24"/>
        </w:rPr>
        <w:t>1.关于小微企业：</w:t>
      </w:r>
    </w:p>
    <w:p w14:paraId="6476A4C8">
      <w:pPr>
        <w:spacing w:line="400" w:lineRule="exact"/>
        <w:ind w:firstLine="480" w:firstLineChars="200"/>
        <w:rPr>
          <w:rFonts w:ascii="宋体" w:hAnsi="宋体" w:cs="宋体"/>
          <w:sz w:val="24"/>
        </w:rPr>
      </w:pPr>
      <w:r>
        <w:rPr>
          <w:rFonts w:hint="eastAsia" w:ascii="宋体" w:hAnsi="宋体" w:cs="宋体"/>
          <w:sz w:val="24"/>
        </w:rPr>
        <w:t>按&lt;关于印发《政府采购促进中小企业发展管理办法》的通知&gt;（财库〔2020〕46号）之规定执行。</w:t>
      </w:r>
    </w:p>
    <w:p w14:paraId="6FFA9337">
      <w:pPr>
        <w:spacing w:line="400" w:lineRule="exact"/>
        <w:ind w:firstLine="480" w:firstLineChars="200"/>
        <w:rPr>
          <w:rFonts w:ascii="宋体" w:hAnsi="宋体" w:cs="宋体"/>
          <w:sz w:val="24"/>
        </w:rPr>
      </w:pPr>
      <w:r>
        <w:rPr>
          <w:rFonts w:hint="eastAsia" w:ascii="宋体" w:hAnsi="宋体" w:cs="宋体"/>
          <w:sz w:val="24"/>
        </w:rPr>
        <w:t>2.依照&lt;财政部、司法部关于政府采购支持监狱企业发展有关问题的通知&gt;（财库〔2014〕68号）之规定，监狱企业应当符合以下条件：</w:t>
      </w:r>
    </w:p>
    <w:p w14:paraId="18E83C4D">
      <w:pPr>
        <w:spacing w:line="400" w:lineRule="exact"/>
        <w:ind w:firstLine="480" w:firstLineChars="200"/>
        <w:rPr>
          <w:rFonts w:ascii="宋体" w:hAnsi="宋体" w:cs="宋体"/>
          <w:sz w:val="24"/>
        </w:rPr>
      </w:pPr>
      <w:r>
        <w:rPr>
          <w:rFonts w:hint="eastAsia" w:ascii="宋体" w:hAnsi="宋体" w:cs="宋体"/>
          <w:sz w:val="24"/>
        </w:rPr>
        <w:t>2.1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5395E77A">
      <w:pPr>
        <w:spacing w:line="400" w:lineRule="exact"/>
        <w:ind w:firstLine="480" w:firstLineChars="200"/>
        <w:rPr>
          <w:rFonts w:ascii="宋体" w:hAnsi="宋体" w:cs="宋体"/>
          <w:sz w:val="24"/>
        </w:rPr>
      </w:pPr>
      <w:r>
        <w:rPr>
          <w:rFonts w:hint="eastAsia" w:ascii="宋体" w:hAnsi="宋体" w:cs="宋体"/>
          <w:sz w:val="24"/>
        </w:rPr>
        <w:t>2. 2监狱企业参加政府采购活动时，视同小型、微型企业，应当提供由省级以上监狱管理局、戒毒管理局（含新疆生产建设兵团）出具的属于监狱企业的证明文件。</w:t>
      </w:r>
    </w:p>
    <w:p w14:paraId="5D3811A1">
      <w:pPr>
        <w:spacing w:line="400" w:lineRule="exact"/>
        <w:ind w:firstLine="480" w:firstLineChars="200"/>
        <w:rPr>
          <w:rFonts w:ascii="宋体" w:hAnsi="宋体" w:cs="宋体"/>
          <w:sz w:val="24"/>
        </w:rPr>
      </w:pPr>
      <w:r>
        <w:rPr>
          <w:rFonts w:hint="eastAsia" w:ascii="宋体" w:hAnsi="宋体" w:cs="宋体"/>
          <w:sz w:val="24"/>
        </w:rPr>
        <w:t>3.具体报价扣除比例说明：</w:t>
      </w:r>
    </w:p>
    <w:p w14:paraId="08C29BED">
      <w:pPr>
        <w:spacing w:line="400" w:lineRule="exact"/>
        <w:ind w:firstLine="480" w:firstLineChars="200"/>
        <w:rPr>
          <w:rFonts w:ascii="宋体" w:hAnsi="宋体" w:cs="宋体"/>
          <w:sz w:val="24"/>
        </w:rPr>
      </w:pPr>
      <w:r>
        <w:rPr>
          <w:rFonts w:hint="eastAsia" w:ascii="宋体" w:hAnsi="宋体" w:cs="宋体"/>
          <w:sz w:val="24"/>
        </w:rPr>
        <w:t>对小微型企业给予 10 %的扣除，以扣除后的报价参与评审。</w:t>
      </w:r>
    </w:p>
    <w:p w14:paraId="7487260A">
      <w:pPr>
        <w:pStyle w:val="5"/>
        <w:spacing w:before="0" w:after="0" w:line="400" w:lineRule="exact"/>
        <w:ind w:left="630"/>
        <w:rPr>
          <w:rFonts w:ascii="宋体" w:hAnsi="宋体" w:cs="宋体"/>
          <w:sz w:val="24"/>
          <w:szCs w:val="24"/>
        </w:rPr>
      </w:pPr>
      <w:r>
        <w:rPr>
          <w:rFonts w:hint="eastAsia" w:ascii="宋体" w:hAnsi="宋体" w:cs="宋体"/>
          <w:sz w:val="24"/>
        </w:rPr>
        <w:t>（四）</w:t>
      </w:r>
      <w:r>
        <w:rPr>
          <w:rFonts w:hint="eastAsia" w:ascii="宋体" w:hAnsi="宋体" w:cs="宋体"/>
          <w:sz w:val="24"/>
          <w:szCs w:val="24"/>
        </w:rPr>
        <w:t>其他</w:t>
      </w:r>
    </w:p>
    <w:p w14:paraId="551CBCF5">
      <w:pPr>
        <w:spacing w:line="400" w:lineRule="exact"/>
        <w:ind w:firstLine="480" w:firstLineChars="200"/>
        <w:rPr>
          <w:rFonts w:ascii="宋体" w:hAnsi="宋体" w:cs="宋体"/>
          <w:sz w:val="24"/>
        </w:rPr>
      </w:pPr>
      <w:r>
        <w:rPr>
          <w:rFonts w:hint="eastAsia" w:ascii="宋体" w:hAnsi="宋体" w:cs="宋体"/>
          <w:sz w:val="24"/>
        </w:rPr>
        <w:t>1.现场勘查：本项目不组织现场勘查。</w:t>
      </w:r>
    </w:p>
    <w:p w14:paraId="4D2F82BD">
      <w:pPr>
        <w:spacing w:line="400" w:lineRule="exact"/>
        <w:ind w:firstLine="480" w:firstLineChars="200"/>
        <w:rPr>
          <w:rFonts w:ascii="宋体" w:hAnsi="宋体" w:cs="宋体"/>
          <w:sz w:val="24"/>
        </w:rPr>
      </w:pPr>
      <w:r>
        <w:rPr>
          <w:rFonts w:hint="eastAsia" w:ascii="宋体" w:hAnsi="宋体" w:cs="宋体"/>
          <w:sz w:val="24"/>
        </w:rPr>
        <w:t>2.供应商必须对以上条款和服务承诺明确列出，承诺内容必须达到要求。</w:t>
      </w:r>
    </w:p>
    <w:p w14:paraId="3F358434">
      <w:pPr>
        <w:spacing w:line="400" w:lineRule="exact"/>
        <w:ind w:firstLine="480" w:firstLineChars="200"/>
        <w:rPr>
          <w:rFonts w:ascii="宋体" w:hAnsi="宋体" w:cs="宋体"/>
          <w:sz w:val="24"/>
        </w:rPr>
      </w:pPr>
      <w:r>
        <w:rPr>
          <w:rFonts w:hint="eastAsia" w:ascii="宋体" w:hAnsi="宋体" w:cs="宋体"/>
          <w:sz w:val="24"/>
        </w:rPr>
        <w:t>3.其他未尽事宜由供需双方在采购合同中详细约定。</w:t>
      </w:r>
    </w:p>
    <w:p w14:paraId="28B626D2">
      <w:pPr>
        <w:spacing w:line="400" w:lineRule="exact"/>
        <w:ind w:firstLine="482" w:firstLineChars="200"/>
        <w:rPr>
          <w:rFonts w:ascii="宋体" w:hAnsi="宋体" w:cs="宋体"/>
          <w:b/>
          <w:bCs/>
          <w:sz w:val="24"/>
        </w:rPr>
      </w:pPr>
      <w:r>
        <w:rPr>
          <w:rFonts w:hint="eastAsia" w:ascii="宋体" w:hAnsi="宋体" w:cs="宋体"/>
          <w:b/>
          <w:bCs/>
          <w:sz w:val="24"/>
        </w:rPr>
        <w:t>（五）无效响应条款</w:t>
      </w:r>
    </w:p>
    <w:p w14:paraId="1CC2046B">
      <w:pPr>
        <w:spacing w:line="400" w:lineRule="exact"/>
        <w:ind w:firstLine="480" w:firstLineChars="200"/>
        <w:rPr>
          <w:rFonts w:ascii="宋体" w:hAnsi="宋体" w:cs="宋体"/>
          <w:sz w:val="24"/>
        </w:rPr>
      </w:pPr>
      <w:r>
        <w:rPr>
          <w:rFonts w:hint="eastAsia" w:ascii="宋体" w:hAnsi="宋体" w:cs="宋体"/>
          <w:sz w:val="24"/>
        </w:rPr>
        <w:t>供应商或其响应文件出现下列情况之一者，应为无效响应：</w:t>
      </w:r>
    </w:p>
    <w:p w14:paraId="524BAC54">
      <w:pPr>
        <w:spacing w:line="400" w:lineRule="exact"/>
        <w:ind w:firstLine="480" w:firstLineChars="200"/>
        <w:rPr>
          <w:rFonts w:ascii="宋体" w:hAnsi="宋体" w:cs="宋体"/>
          <w:sz w:val="24"/>
        </w:rPr>
      </w:pPr>
      <w:r>
        <w:rPr>
          <w:rFonts w:hint="eastAsia" w:ascii="宋体" w:hAnsi="宋体" w:cs="宋体"/>
          <w:sz w:val="24"/>
        </w:rPr>
        <w:t>供应商发生以下条款情况之一者，视为无效响应，其响应文件将被拒绝：</w:t>
      </w:r>
    </w:p>
    <w:p w14:paraId="1B17C1D3">
      <w:pPr>
        <w:spacing w:line="400" w:lineRule="exact"/>
        <w:ind w:firstLine="480" w:firstLineChars="200"/>
        <w:rPr>
          <w:rFonts w:ascii="宋体" w:hAnsi="宋体" w:cs="宋体"/>
          <w:sz w:val="24"/>
        </w:rPr>
      </w:pPr>
      <w:r>
        <w:rPr>
          <w:rFonts w:hint="eastAsia" w:ascii="宋体" w:hAnsi="宋体" w:cs="宋体"/>
          <w:sz w:val="24"/>
        </w:rPr>
        <w:t>1、供应商不符合规定的基本资格条件或特定资格条件的；</w:t>
      </w:r>
    </w:p>
    <w:p w14:paraId="13C0761C">
      <w:pPr>
        <w:spacing w:line="400" w:lineRule="exact"/>
        <w:ind w:firstLine="480" w:firstLineChars="200"/>
        <w:rPr>
          <w:rFonts w:ascii="宋体" w:hAnsi="宋体" w:cs="宋体"/>
          <w:sz w:val="24"/>
        </w:rPr>
      </w:pPr>
      <w:r>
        <w:rPr>
          <w:rFonts w:hint="eastAsia" w:ascii="宋体" w:hAnsi="宋体" w:cs="宋体"/>
          <w:sz w:val="24"/>
        </w:rPr>
        <w:t>2、供应商的法定代表人或其授权代表未参加现场响应；</w:t>
      </w:r>
    </w:p>
    <w:p w14:paraId="7179AB6F">
      <w:pPr>
        <w:spacing w:line="400" w:lineRule="exact"/>
        <w:ind w:firstLine="480" w:firstLineChars="200"/>
        <w:rPr>
          <w:rFonts w:ascii="宋体" w:hAnsi="宋体" w:cs="宋体"/>
          <w:sz w:val="24"/>
        </w:rPr>
      </w:pPr>
      <w:r>
        <w:rPr>
          <w:rFonts w:hint="eastAsia" w:ascii="宋体" w:hAnsi="宋体" w:cs="宋体"/>
          <w:sz w:val="24"/>
        </w:rPr>
        <w:t>3、供应商未按照采购文件的要求缴纳竞买保证金；</w:t>
      </w:r>
    </w:p>
    <w:p w14:paraId="6E9AACD8">
      <w:pPr>
        <w:spacing w:line="400" w:lineRule="exact"/>
        <w:ind w:firstLine="480" w:firstLineChars="200"/>
        <w:rPr>
          <w:rFonts w:ascii="宋体" w:hAnsi="宋体" w:cs="宋体"/>
          <w:sz w:val="24"/>
        </w:rPr>
      </w:pPr>
      <w:r>
        <w:rPr>
          <w:rFonts w:hint="eastAsia" w:ascii="宋体" w:hAnsi="宋体" w:cs="宋体"/>
          <w:sz w:val="24"/>
        </w:rPr>
        <w:t>4、供应商所提交的响应文件不按第十二篇“供应商提交响应文件”规定签字、盖章；</w:t>
      </w:r>
    </w:p>
    <w:p w14:paraId="34A3F241">
      <w:pPr>
        <w:spacing w:line="400" w:lineRule="exact"/>
        <w:ind w:firstLine="480" w:firstLineChars="200"/>
        <w:rPr>
          <w:rFonts w:ascii="宋体" w:hAnsi="宋体" w:cs="宋体"/>
          <w:sz w:val="24"/>
        </w:rPr>
      </w:pPr>
      <w:r>
        <w:rPr>
          <w:rFonts w:hint="eastAsia" w:ascii="宋体" w:hAnsi="宋体" w:cs="宋体"/>
          <w:sz w:val="24"/>
        </w:rPr>
        <w:t>5、供应商的最后报价超过采购限价的；</w:t>
      </w:r>
    </w:p>
    <w:p w14:paraId="3169584F">
      <w:pPr>
        <w:spacing w:line="400" w:lineRule="exact"/>
        <w:ind w:firstLine="480" w:firstLineChars="200"/>
        <w:rPr>
          <w:rFonts w:ascii="宋体" w:hAnsi="宋体" w:cs="宋体"/>
          <w:sz w:val="24"/>
        </w:rPr>
      </w:pPr>
      <w:r>
        <w:rPr>
          <w:rFonts w:hint="eastAsia" w:ascii="宋体" w:hAnsi="宋体" w:cs="宋体"/>
          <w:sz w:val="24"/>
        </w:rPr>
        <w:t>6、法定代表人为同一个人的两个及两个以上法人，母公司、全资子公司及其控股公司，在同一分包采购中同时参与竞买；</w:t>
      </w:r>
    </w:p>
    <w:p w14:paraId="0D267259">
      <w:pPr>
        <w:spacing w:line="400" w:lineRule="exact"/>
        <w:ind w:firstLine="480" w:firstLineChars="200"/>
        <w:rPr>
          <w:rFonts w:ascii="宋体" w:hAnsi="宋体" w:cs="宋体"/>
          <w:sz w:val="24"/>
        </w:rPr>
      </w:pPr>
      <w:r>
        <w:rPr>
          <w:rFonts w:hint="eastAsia" w:ascii="宋体" w:hAnsi="宋体" w:cs="宋体"/>
          <w:sz w:val="24"/>
        </w:rPr>
        <w:t>7、单位负责人为同一人或者存在直接控股、管理关系的不同供应商，参加同一合同项下的政府采购活动的；</w:t>
      </w:r>
    </w:p>
    <w:p w14:paraId="794F7007">
      <w:pPr>
        <w:spacing w:line="400" w:lineRule="exact"/>
        <w:ind w:firstLine="480" w:firstLineChars="200"/>
        <w:rPr>
          <w:rFonts w:ascii="宋体" w:hAnsi="宋体" w:cs="宋体"/>
          <w:sz w:val="24"/>
        </w:rPr>
      </w:pPr>
      <w:r>
        <w:rPr>
          <w:rFonts w:hint="eastAsia" w:ascii="宋体" w:hAnsi="宋体" w:cs="宋体"/>
          <w:sz w:val="24"/>
        </w:rPr>
        <w:t>8、为采购项目提供整体设计、规范编制或者项目管理、监理、检测等服务的供应商，再参加该采购项目的其他采购活动；</w:t>
      </w:r>
    </w:p>
    <w:p w14:paraId="5E18ED07">
      <w:pPr>
        <w:spacing w:line="400" w:lineRule="exact"/>
        <w:ind w:firstLine="480" w:firstLineChars="200"/>
        <w:rPr>
          <w:rFonts w:ascii="宋体" w:hAnsi="宋体" w:cs="宋体"/>
          <w:sz w:val="24"/>
        </w:rPr>
      </w:pPr>
      <w:r>
        <w:rPr>
          <w:rFonts w:hint="eastAsia" w:ascii="宋体" w:hAnsi="宋体" w:cs="宋体"/>
          <w:sz w:val="24"/>
        </w:rPr>
        <w:t>9、供应商的服务期、质量保证期及响应有效期不满足采购文件要求的；</w:t>
      </w:r>
    </w:p>
    <w:p w14:paraId="0094F98C">
      <w:pPr>
        <w:spacing w:line="400" w:lineRule="exact"/>
        <w:ind w:firstLine="480" w:firstLineChars="200"/>
        <w:rPr>
          <w:rFonts w:ascii="宋体" w:hAnsi="宋体" w:cs="宋体"/>
          <w:sz w:val="24"/>
        </w:rPr>
      </w:pPr>
      <w:r>
        <w:rPr>
          <w:rFonts w:hint="eastAsia" w:ascii="宋体" w:hAnsi="宋体" w:cs="宋体"/>
          <w:sz w:val="24"/>
        </w:rPr>
        <w:t>10、供应商响应文件内容有与国家现行法律法规相违背的内容，或附有采购人无法接受的条件。</w:t>
      </w:r>
    </w:p>
    <w:p w14:paraId="62292B4F">
      <w:pPr>
        <w:spacing w:line="400" w:lineRule="exact"/>
        <w:ind w:firstLine="482" w:firstLineChars="200"/>
        <w:rPr>
          <w:rFonts w:ascii="宋体" w:hAnsi="宋体" w:cs="宋体"/>
          <w:b/>
          <w:bCs/>
          <w:sz w:val="24"/>
        </w:rPr>
      </w:pPr>
      <w:r>
        <w:rPr>
          <w:rFonts w:hint="eastAsia" w:ascii="宋体" w:hAnsi="宋体" w:cs="宋体"/>
          <w:b/>
          <w:bCs/>
          <w:sz w:val="24"/>
        </w:rPr>
        <w:t>（六）废标条款</w:t>
      </w:r>
    </w:p>
    <w:p w14:paraId="46EFD4B2">
      <w:pPr>
        <w:spacing w:line="400" w:lineRule="exact"/>
        <w:ind w:firstLine="480" w:firstLineChars="200"/>
        <w:rPr>
          <w:rFonts w:ascii="宋体" w:hAnsi="宋体" w:cs="宋体"/>
          <w:sz w:val="24"/>
        </w:rPr>
      </w:pPr>
      <w:r>
        <w:rPr>
          <w:rFonts w:hint="eastAsia" w:ascii="宋体" w:hAnsi="宋体" w:cs="宋体"/>
          <w:sz w:val="24"/>
        </w:rPr>
        <w:t>在招标采购中，出现下列情形之一的，应予废标：</w:t>
      </w:r>
    </w:p>
    <w:p w14:paraId="102AAD34">
      <w:pPr>
        <w:spacing w:line="400" w:lineRule="exact"/>
        <w:ind w:firstLine="480" w:firstLineChars="200"/>
        <w:rPr>
          <w:rFonts w:ascii="宋体" w:hAnsi="宋体" w:cs="宋体"/>
          <w:sz w:val="24"/>
        </w:rPr>
      </w:pPr>
      <w:r>
        <w:rPr>
          <w:rFonts w:hint="eastAsia" w:ascii="宋体" w:hAnsi="宋体" w:cs="宋体"/>
          <w:sz w:val="24"/>
        </w:rPr>
        <w:t>1.符合专业条件的供应商或者对招标文件作实质响应的供应商不足</w:t>
      </w:r>
      <w:r>
        <w:rPr>
          <w:rFonts w:hint="eastAsia" w:ascii="宋体" w:hAnsi="宋体" w:cs="宋体"/>
          <w:sz w:val="24"/>
          <w:lang w:val="en-US" w:eastAsia="zh-CN"/>
        </w:rPr>
        <w:t>一</w:t>
      </w:r>
      <w:r>
        <w:rPr>
          <w:rFonts w:hint="eastAsia" w:ascii="宋体" w:hAnsi="宋体" w:cs="宋体"/>
          <w:sz w:val="24"/>
        </w:rPr>
        <w:t>家的；</w:t>
      </w:r>
    </w:p>
    <w:p w14:paraId="369F3183">
      <w:pPr>
        <w:spacing w:line="400" w:lineRule="exact"/>
        <w:ind w:firstLine="480" w:firstLineChars="200"/>
        <w:rPr>
          <w:rFonts w:ascii="宋体" w:hAnsi="宋体" w:cs="宋体"/>
          <w:sz w:val="24"/>
        </w:rPr>
      </w:pPr>
      <w:r>
        <w:rPr>
          <w:rFonts w:hint="eastAsia" w:ascii="宋体" w:hAnsi="宋体" w:cs="宋体"/>
          <w:sz w:val="24"/>
        </w:rPr>
        <w:t>2.供应商的报价均超过了采购预算，采购人不能支付的；</w:t>
      </w:r>
    </w:p>
    <w:p w14:paraId="5336DA20">
      <w:pPr>
        <w:spacing w:line="400" w:lineRule="exact"/>
        <w:ind w:firstLine="480" w:firstLineChars="200"/>
        <w:rPr>
          <w:rFonts w:ascii="宋体" w:hAnsi="宋体" w:cs="宋体"/>
          <w:sz w:val="24"/>
        </w:rPr>
      </w:pPr>
      <w:r>
        <w:rPr>
          <w:rFonts w:hint="eastAsia" w:ascii="宋体" w:hAnsi="宋体" w:cs="宋体"/>
          <w:sz w:val="24"/>
        </w:rPr>
        <w:t>3.出现影响采购公正的违法、违规行为的；</w:t>
      </w:r>
    </w:p>
    <w:p w14:paraId="0C93EB45">
      <w:pPr>
        <w:spacing w:line="400" w:lineRule="exact"/>
        <w:ind w:firstLine="480" w:firstLineChars="200"/>
        <w:rPr>
          <w:rFonts w:ascii="宋体" w:hAnsi="宋体" w:cs="宋体"/>
          <w:sz w:val="24"/>
        </w:rPr>
      </w:pPr>
      <w:r>
        <w:rPr>
          <w:rFonts w:hint="eastAsia" w:ascii="宋体" w:hAnsi="宋体" w:cs="宋体"/>
          <w:sz w:val="24"/>
        </w:rPr>
        <w:t>4.因重大变故，采购任务取消的。</w:t>
      </w:r>
    </w:p>
    <w:p w14:paraId="1474F475">
      <w:pPr>
        <w:spacing w:line="400" w:lineRule="exact"/>
        <w:ind w:firstLine="480" w:firstLineChars="200"/>
        <w:rPr>
          <w:rFonts w:ascii="宋体" w:hAnsi="宋体" w:cs="宋体"/>
          <w:sz w:val="24"/>
        </w:rPr>
      </w:pPr>
      <w:r>
        <w:rPr>
          <w:rFonts w:hint="eastAsia" w:ascii="宋体" w:hAnsi="宋体" w:cs="宋体"/>
          <w:sz w:val="24"/>
        </w:rPr>
        <w:t>废标后，除采购任务取消情形外，应当重新组织采购</w:t>
      </w:r>
      <w:r>
        <w:rPr>
          <w:rFonts w:ascii="宋体" w:hAnsi="宋体" w:cs="宋体"/>
          <w:sz w:val="24"/>
        </w:rPr>
        <w:t>。</w:t>
      </w:r>
    </w:p>
    <w:bookmarkEnd w:id="65"/>
    <w:bookmarkEnd w:id="66"/>
    <w:p w14:paraId="651942BF">
      <w:pPr>
        <w:rPr>
          <w:rFonts w:ascii="宋体" w:hAnsi="宋体" w:cs="宋体"/>
          <w:sz w:val="24"/>
        </w:rPr>
      </w:pPr>
      <w:bookmarkStart w:id="105" w:name="_Toc7751_WPSOffice_Level1"/>
      <w:bookmarkStart w:id="106" w:name="_Toc11387"/>
      <w:bookmarkStart w:id="107" w:name="_Toc30126_WPSOffice_Level1"/>
      <w:bookmarkStart w:id="108" w:name="_Toc8808"/>
      <w:bookmarkStart w:id="109" w:name="_Toc6492_WPSOffice_Level1"/>
      <w:r>
        <w:rPr>
          <w:rFonts w:hint="eastAsia" w:ascii="宋体" w:hAnsi="宋体" w:cs="宋体"/>
          <w:sz w:val="24"/>
        </w:rPr>
        <w:br w:type="page"/>
      </w:r>
    </w:p>
    <w:p w14:paraId="474ED259">
      <w:pPr>
        <w:pStyle w:val="3"/>
        <w:jc w:val="center"/>
        <w:rPr>
          <w:sz w:val="32"/>
          <w:szCs w:val="32"/>
        </w:rPr>
      </w:pPr>
      <w:r>
        <w:rPr>
          <w:rFonts w:hint="eastAsia"/>
          <w:sz w:val="32"/>
          <w:szCs w:val="32"/>
        </w:rPr>
        <w:t>第五篇  竞采文件编制要求</w:t>
      </w:r>
      <w:bookmarkEnd w:id="105"/>
      <w:bookmarkEnd w:id="106"/>
      <w:bookmarkEnd w:id="107"/>
      <w:bookmarkEnd w:id="108"/>
      <w:bookmarkEnd w:id="109"/>
    </w:p>
    <w:p w14:paraId="24952ED5">
      <w:pPr>
        <w:spacing w:line="360" w:lineRule="auto"/>
        <w:ind w:firstLine="480"/>
        <w:rPr>
          <w:rFonts w:ascii="宋体" w:hAnsi="宋体" w:cs="宋体"/>
        </w:rPr>
      </w:pPr>
    </w:p>
    <w:p w14:paraId="1FE77392">
      <w:pPr>
        <w:jc w:val="right"/>
        <w:rPr>
          <w:rFonts w:ascii="宋体" w:hAnsi="宋体" w:cs="宋体"/>
          <w:b/>
          <w:bCs/>
          <w:sz w:val="44"/>
          <w:szCs w:val="44"/>
        </w:rPr>
      </w:pPr>
      <w:r>
        <w:rPr>
          <w:rFonts w:hint="eastAsia" w:ascii="宋体" w:hAnsi="宋体" w:cs="宋体"/>
          <w:b/>
          <w:bCs/>
          <w:sz w:val="44"/>
          <w:szCs w:val="44"/>
        </w:rPr>
        <w:t>（正/副本）</w:t>
      </w:r>
    </w:p>
    <w:p w14:paraId="0815AF73">
      <w:pPr>
        <w:spacing w:line="360" w:lineRule="auto"/>
        <w:ind w:firstLine="562" w:firstLineChars="200"/>
        <w:rPr>
          <w:rFonts w:ascii="宋体" w:hAnsi="宋体" w:cs="宋体"/>
          <w:b/>
          <w:bCs/>
          <w:sz w:val="28"/>
          <w:szCs w:val="28"/>
        </w:rPr>
      </w:pPr>
      <w:r>
        <w:rPr>
          <w:rFonts w:hint="eastAsia" w:ascii="宋体" w:hAnsi="宋体" w:cs="宋体"/>
          <w:b/>
          <w:bCs/>
          <w:sz w:val="28"/>
          <w:szCs w:val="28"/>
        </w:rPr>
        <w:t>项目名称：</w:t>
      </w:r>
    </w:p>
    <w:p w14:paraId="29D96D1E">
      <w:pPr>
        <w:spacing w:line="360" w:lineRule="auto"/>
        <w:ind w:firstLine="562" w:firstLineChars="200"/>
        <w:rPr>
          <w:rFonts w:ascii="宋体" w:hAnsi="宋体" w:cs="宋体"/>
          <w:b/>
          <w:bCs/>
          <w:sz w:val="28"/>
          <w:szCs w:val="28"/>
        </w:rPr>
      </w:pPr>
      <w:r>
        <w:rPr>
          <w:rFonts w:hint="eastAsia" w:ascii="宋体" w:hAnsi="宋体" w:cs="宋体"/>
          <w:b/>
          <w:bCs/>
          <w:sz w:val="28"/>
          <w:szCs w:val="28"/>
        </w:rPr>
        <w:t>项目编号：</w:t>
      </w:r>
    </w:p>
    <w:p w14:paraId="280C7A4E">
      <w:pPr>
        <w:pStyle w:val="17"/>
        <w:spacing w:before="120"/>
      </w:pPr>
    </w:p>
    <w:p w14:paraId="0CDC8FD0">
      <w:pPr>
        <w:jc w:val="center"/>
        <w:rPr>
          <w:rFonts w:ascii="宋体" w:hAnsi="宋体" w:cs="宋体"/>
          <w:b/>
          <w:bCs/>
          <w:sz w:val="72"/>
          <w:szCs w:val="72"/>
        </w:rPr>
      </w:pPr>
      <w:r>
        <w:rPr>
          <w:rFonts w:hint="eastAsia" w:ascii="宋体" w:hAnsi="宋体" w:cs="宋体"/>
          <w:b/>
          <w:bCs/>
          <w:sz w:val="72"/>
          <w:szCs w:val="72"/>
        </w:rPr>
        <w:t>响</w:t>
      </w:r>
    </w:p>
    <w:p w14:paraId="20F0C52E">
      <w:pPr>
        <w:jc w:val="center"/>
        <w:rPr>
          <w:rFonts w:ascii="宋体" w:hAnsi="宋体" w:cs="宋体"/>
          <w:b/>
          <w:bCs/>
          <w:sz w:val="72"/>
          <w:szCs w:val="72"/>
        </w:rPr>
      </w:pPr>
      <w:r>
        <w:rPr>
          <w:rFonts w:hint="eastAsia" w:ascii="宋体" w:hAnsi="宋体" w:cs="宋体"/>
          <w:b/>
          <w:bCs/>
          <w:sz w:val="72"/>
          <w:szCs w:val="72"/>
        </w:rPr>
        <w:t>应</w:t>
      </w:r>
    </w:p>
    <w:p w14:paraId="0B943F84">
      <w:pPr>
        <w:jc w:val="center"/>
        <w:rPr>
          <w:rFonts w:ascii="宋体" w:hAnsi="宋体" w:cs="宋体"/>
          <w:b/>
          <w:bCs/>
          <w:sz w:val="72"/>
          <w:szCs w:val="72"/>
        </w:rPr>
      </w:pPr>
      <w:r>
        <w:rPr>
          <w:rFonts w:hint="eastAsia" w:ascii="宋体" w:hAnsi="宋体" w:cs="宋体"/>
          <w:b/>
          <w:bCs/>
          <w:sz w:val="72"/>
          <w:szCs w:val="72"/>
        </w:rPr>
        <w:t>文</w:t>
      </w:r>
    </w:p>
    <w:p w14:paraId="600298BD">
      <w:pPr>
        <w:jc w:val="center"/>
        <w:rPr>
          <w:rFonts w:ascii="宋体" w:hAnsi="宋体" w:cs="宋体"/>
          <w:b/>
          <w:bCs/>
          <w:sz w:val="72"/>
          <w:szCs w:val="72"/>
        </w:rPr>
      </w:pPr>
      <w:r>
        <w:rPr>
          <w:rFonts w:hint="eastAsia" w:ascii="宋体" w:hAnsi="宋体" w:cs="宋体"/>
          <w:b/>
          <w:bCs/>
          <w:sz w:val="72"/>
          <w:szCs w:val="72"/>
        </w:rPr>
        <w:t>件</w:t>
      </w:r>
    </w:p>
    <w:p w14:paraId="314789A7">
      <w:pPr>
        <w:spacing w:line="360" w:lineRule="auto"/>
        <w:rPr>
          <w:rFonts w:ascii="宋体" w:hAnsi="宋体" w:cs="宋体"/>
          <w:b/>
          <w:bCs/>
          <w:sz w:val="28"/>
          <w:szCs w:val="28"/>
        </w:rPr>
      </w:pPr>
    </w:p>
    <w:p w14:paraId="78FF4FC3">
      <w:pPr>
        <w:spacing w:line="360" w:lineRule="auto"/>
        <w:rPr>
          <w:rFonts w:ascii="宋体" w:hAnsi="宋体" w:cs="宋体"/>
          <w:b/>
          <w:bCs/>
          <w:sz w:val="28"/>
          <w:szCs w:val="28"/>
        </w:rPr>
      </w:pPr>
    </w:p>
    <w:p w14:paraId="7F39BCD7">
      <w:pPr>
        <w:pStyle w:val="17"/>
        <w:spacing w:before="120"/>
        <w:ind w:left="0" w:leftChars="0" w:firstLine="0" w:firstLineChars="0"/>
        <w:rPr>
          <w:rFonts w:ascii="宋体" w:hAnsi="宋体"/>
          <w:b/>
          <w:bCs/>
          <w:sz w:val="28"/>
          <w:szCs w:val="28"/>
        </w:rPr>
      </w:pPr>
    </w:p>
    <w:p w14:paraId="7FE22D3A">
      <w:pPr>
        <w:spacing w:line="360" w:lineRule="auto"/>
        <w:ind w:firstLine="562" w:firstLineChars="200"/>
        <w:rPr>
          <w:rFonts w:ascii="宋体" w:hAnsi="宋体" w:cs="宋体"/>
          <w:b/>
          <w:bCs/>
          <w:sz w:val="28"/>
          <w:szCs w:val="28"/>
        </w:rPr>
      </w:pPr>
      <w:r>
        <w:rPr>
          <w:rFonts w:hint="eastAsia" w:ascii="宋体" w:hAnsi="宋体" w:cs="宋体"/>
          <w:b/>
          <w:bCs/>
          <w:sz w:val="28"/>
          <w:szCs w:val="28"/>
        </w:rPr>
        <w:t xml:space="preserve">供应商名称： （单位公章） </w:t>
      </w:r>
    </w:p>
    <w:p w14:paraId="262BFC79">
      <w:pPr>
        <w:spacing w:line="360" w:lineRule="auto"/>
        <w:ind w:firstLine="562" w:firstLineChars="200"/>
        <w:rPr>
          <w:rFonts w:ascii="宋体" w:hAnsi="宋体" w:cs="宋体"/>
          <w:b/>
          <w:bCs/>
          <w:sz w:val="28"/>
          <w:szCs w:val="28"/>
        </w:rPr>
      </w:pPr>
      <w:r>
        <w:rPr>
          <w:rFonts w:hint="eastAsia" w:ascii="宋体" w:hAnsi="宋体" w:cs="宋体"/>
          <w:b/>
          <w:bCs/>
          <w:sz w:val="28"/>
          <w:szCs w:val="28"/>
        </w:rPr>
        <w:t xml:space="preserve">联 系 人： </w:t>
      </w:r>
      <w:r>
        <w:rPr>
          <w:rFonts w:hint="eastAsia" w:ascii="宋体" w:hAnsi="宋体" w:cs="宋体"/>
          <w:b/>
          <w:bCs/>
          <w:sz w:val="28"/>
          <w:szCs w:val="28"/>
        </w:rPr>
        <w:tab/>
      </w:r>
    </w:p>
    <w:p w14:paraId="5C9D2279">
      <w:pPr>
        <w:spacing w:line="360" w:lineRule="auto"/>
        <w:ind w:firstLine="562" w:firstLineChars="200"/>
        <w:rPr>
          <w:rFonts w:ascii="宋体" w:hAnsi="宋体" w:cs="宋体"/>
          <w:b/>
          <w:bCs/>
          <w:sz w:val="28"/>
          <w:szCs w:val="28"/>
        </w:rPr>
      </w:pPr>
      <w:r>
        <w:rPr>
          <w:rFonts w:hint="eastAsia" w:ascii="宋体" w:hAnsi="宋体" w:cs="宋体"/>
          <w:b/>
          <w:bCs/>
          <w:sz w:val="28"/>
          <w:szCs w:val="28"/>
        </w:rPr>
        <w:t>联系方式：</w:t>
      </w:r>
      <w:r>
        <w:rPr>
          <w:rFonts w:hint="eastAsia" w:ascii="宋体" w:hAnsi="宋体" w:cs="宋体"/>
          <w:b/>
          <w:bCs/>
          <w:sz w:val="28"/>
          <w:szCs w:val="28"/>
        </w:rPr>
        <w:tab/>
      </w:r>
      <w:r>
        <w:rPr>
          <w:rFonts w:hint="eastAsia" w:ascii="宋体" w:hAnsi="宋体" w:cs="宋体"/>
          <w:b/>
          <w:bCs/>
          <w:sz w:val="28"/>
          <w:szCs w:val="28"/>
        </w:rPr>
        <w:tab/>
      </w:r>
    </w:p>
    <w:p w14:paraId="714CF2C5">
      <w:pPr>
        <w:spacing w:line="360" w:lineRule="auto"/>
        <w:ind w:firstLine="1687" w:firstLineChars="600"/>
        <w:rPr>
          <w:rFonts w:ascii="宋体" w:hAnsi="宋体" w:cs="宋体"/>
          <w:b/>
          <w:bCs/>
          <w:sz w:val="28"/>
          <w:szCs w:val="28"/>
        </w:rPr>
      </w:pPr>
      <w:r>
        <w:rPr>
          <w:rFonts w:hint="eastAsia" w:ascii="宋体" w:hAnsi="宋体" w:cs="宋体"/>
          <w:b/>
          <w:bCs/>
          <w:sz w:val="28"/>
          <w:szCs w:val="28"/>
        </w:rPr>
        <w:t xml:space="preserve">年月日   </w:t>
      </w:r>
    </w:p>
    <w:p w14:paraId="77D7888B">
      <w:pPr>
        <w:spacing w:line="360" w:lineRule="auto"/>
        <w:jc w:val="center"/>
        <w:rPr>
          <w:sz w:val="32"/>
          <w:szCs w:val="32"/>
        </w:rPr>
      </w:pPr>
      <w:r>
        <w:rPr>
          <w:rFonts w:hint="eastAsia" w:ascii="宋体" w:hAnsi="宋体" w:cs="宋体"/>
          <w:b/>
          <w:bCs/>
          <w:sz w:val="28"/>
          <w:szCs w:val="28"/>
        </w:rPr>
        <w:br w:type="page"/>
      </w:r>
      <w:r>
        <w:rPr>
          <w:rFonts w:hint="eastAsia" w:ascii="宋体" w:hAnsi="宋体" w:cs="宋体"/>
          <w:b/>
          <w:bCs/>
          <w:sz w:val="32"/>
          <w:szCs w:val="32"/>
        </w:rPr>
        <w:t>目录</w:t>
      </w:r>
    </w:p>
    <w:p w14:paraId="4E1395FA">
      <w:pPr>
        <w:spacing w:line="462" w:lineRule="exact"/>
        <w:ind w:firstLine="480" w:firstLineChars="200"/>
        <w:rPr>
          <w:rFonts w:ascii="宋体" w:hAnsi="宋体" w:cs="宋体"/>
          <w:sz w:val="24"/>
        </w:rPr>
      </w:pPr>
      <w:bookmarkStart w:id="110" w:name="_Toc12014_WPSOffice_Level2"/>
      <w:bookmarkStart w:id="111" w:name="_Toc8140_WPSOffice_Level2"/>
      <w:bookmarkStart w:id="112" w:name="_Toc17438_WPSOffice_Level2"/>
      <w:r>
        <w:rPr>
          <w:rFonts w:hint="eastAsia" w:ascii="宋体" w:hAnsi="宋体" w:cs="宋体"/>
          <w:sz w:val="24"/>
        </w:rPr>
        <w:t>一、经济部分</w:t>
      </w:r>
      <w:bookmarkEnd w:id="110"/>
      <w:bookmarkEnd w:id="111"/>
      <w:bookmarkEnd w:id="112"/>
    </w:p>
    <w:p w14:paraId="3BC08B68">
      <w:pPr>
        <w:snapToGrid w:val="0"/>
        <w:spacing w:line="462" w:lineRule="exact"/>
        <w:ind w:firstLine="480" w:firstLineChars="200"/>
        <w:rPr>
          <w:rFonts w:ascii="宋体" w:hAnsi="宋体" w:cs="宋体"/>
          <w:sz w:val="24"/>
        </w:rPr>
      </w:pPr>
      <w:r>
        <w:rPr>
          <w:rFonts w:hint="eastAsia" w:ascii="宋体" w:hAnsi="宋体" w:cs="宋体"/>
          <w:sz w:val="24"/>
        </w:rPr>
        <w:t>（一）</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采购报价函</w:t>
      </w:r>
    </w:p>
    <w:p w14:paraId="7A602DFC">
      <w:pPr>
        <w:snapToGrid w:val="0"/>
        <w:spacing w:line="462" w:lineRule="exact"/>
        <w:ind w:firstLine="480" w:firstLineChars="200"/>
      </w:pPr>
      <w:r>
        <w:rPr>
          <w:rFonts w:hint="eastAsia" w:ascii="宋体" w:hAnsi="宋体" w:cs="宋体"/>
          <w:sz w:val="24"/>
        </w:rPr>
        <w:t>（二）</w:t>
      </w:r>
      <w:r>
        <w:rPr>
          <w:rFonts w:hint="eastAsia" w:ascii="宋体" w:hAnsi="宋体" w:cs="宋体"/>
          <w:kern w:val="0"/>
          <w:sz w:val="24"/>
        </w:rPr>
        <w:t>明细报价表</w:t>
      </w:r>
    </w:p>
    <w:p w14:paraId="5004B807">
      <w:pPr>
        <w:spacing w:line="462" w:lineRule="exact"/>
        <w:ind w:firstLine="480" w:firstLineChars="200"/>
        <w:rPr>
          <w:rFonts w:ascii="宋体" w:hAnsi="宋体" w:cs="宋体"/>
          <w:sz w:val="24"/>
        </w:rPr>
      </w:pPr>
      <w:bookmarkStart w:id="113" w:name="_Toc17230_WPSOffice_Level2"/>
      <w:bookmarkStart w:id="114" w:name="_Toc28048_WPSOffice_Level2"/>
      <w:bookmarkStart w:id="115" w:name="_Toc28426_WPSOffice_Level2"/>
      <w:r>
        <w:rPr>
          <w:rFonts w:hint="eastAsia" w:ascii="宋体" w:hAnsi="宋体" w:cs="宋体"/>
          <w:sz w:val="24"/>
        </w:rPr>
        <w:t>二、服务部分</w:t>
      </w:r>
      <w:bookmarkEnd w:id="113"/>
      <w:bookmarkEnd w:id="114"/>
      <w:bookmarkEnd w:id="115"/>
    </w:p>
    <w:p w14:paraId="6121A949">
      <w:pPr>
        <w:spacing w:line="462" w:lineRule="exact"/>
        <w:ind w:firstLine="480" w:firstLineChars="200"/>
        <w:rPr>
          <w:rFonts w:ascii="宋体" w:hAnsi="宋体" w:cs="宋体"/>
          <w:sz w:val="24"/>
        </w:rPr>
      </w:pPr>
      <w:r>
        <w:rPr>
          <w:rFonts w:hint="eastAsia" w:ascii="宋体" w:hAnsi="宋体" w:cs="宋体"/>
          <w:sz w:val="24"/>
        </w:rPr>
        <w:t>（一）技术响应偏离表</w:t>
      </w:r>
    </w:p>
    <w:p w14:paraId="617A4F3F">
      <w:pPr>
        <w:spacing w:line="462" w:lineRule="exact"/>
        <w:ind w:firstLine="480" w:firstLineChars="200"/>
        <w:rPr>
          <w:rFonts w:ascii="宋体" w:hAnsi="宋体" w:cs="宋体"/>
          <w:sz w:val="24"/>
        </w:rPr>
      </w:pPr>
      <w:r>
        <w:rPr>
          <w:rFonts w:hint="eastAsia" w:ascii="宋体" w:hAnsi="宋体" w:cs="宋体"/>
          <w:sz w:val="24"/>
        </w:rPr>
        <w:t>（二）技术方案</w:t>
      </w:r>
    </w:p>
    <w:p w14:paraId="324A07D5">
      <w:pPr>
        <w:spacing w:line="462" w:lineRule="exact"/>
        <w:ind w:firstLine="480" w:firstLineChars="200"/>
        <w:rPr>
          <w:rFonts w:ascii="宋体" w:hAnsi="宋体" w:cs="宋体"/>
          <w:sz w:val="24"/>
        </w:rPr>
      </w:pPr>
      <w:bookmarkStart w:id="116" w:name="_Toc25569_WPSOffice_Level2"/>
      <w:bookmarkStart w:id="117" w:name="_Toc10111_WPSOffice_Level2"/>
      <w:bookmarkStart w:id="118" w:name="_Toc2134_WPSOffice_Level2"/>
      <w:r>
        <w:rPr>
          <w:rFonts w:hint="eastAsia" w:ascii="宋体" w:hAnsi="宋体" w:cs="宋体"/>
          <w:sz w:val="24"/>
        </w:rPr>
        <w:t>三、商务部分</w:t>
      </w:r>
      <w:bookmarkEnd w:id="116"/>
      <w:bookmarkEnd w:id="117"/>
      <w:bookmarkEnd w:id="118"/>
    </w:p>
    <w:p w14:paraId="3BF7AAB2">
      <w:pPr>
        <w:spacing w:line="462" w:lineRule="exact"/>
        <w:ind w:firstLine="480" w:firstLineChars="200"/>
        <w:rPr>
          <w:rFonts w:ascii="宋体" w:hAnsi="宋体" w:cs="宋体"/>
          <w:sz w:val="24"/>
        </w:rPr>
      </w:pPr>
      <w:r>
        <w:rPr>
          <w:rFonts w:hint="eastAsia" w:ascii="宋体" w:hAnsi="宋体" w:cs="宋体"/>
          <w:sz w:val="24"/>
        </w:rPr>
        <w:t>（一）商务响应偏离表</w:t>
      </w:r>
    </w:p>
    <w:p w14:paraId="010D58BE">
      <w:pPr>
        <w:spacing w:line="462" w:lineRule="exact"/>
        <w:ind w:firstLine="480" w:firstLineChars="200"/>
        <w:rPr>
          <w:rFonts w:ascii="宋体" w:hAnsi="宋体" w:cs="宋体"/>
          <w:sz w:val="24"/>
        </w:rPr>
      </w:pPr>
      <w:r>
        <w:rPr>
          <w:rFonts w:hint="eastAsia" w:ascii="宋体" w:hAnsi="宋体" w:cs="宋体"/>
          <w:sz w:val="24"/>
        </w:rPr>
        <w:t>（二）其他应提供资料</w:t>
      </w:r>
    </w:p>
    <w:p w14:paraId="61FF1ACC">
      <w:pPr>
        <w:spacing w:line="462" w:lineRule="exact"/>
        <w:ind w:firstLine="480" w:firstLineChars="200"/>
        <w:rPr>
          <w:rFonts w:ascii="宋体" w:hAnsi="宋体" w:cs="宋体"/>
          <w:sz w:val="24"/>
        </w:rPr>
      </w:pPr>
      <w:r>
        <w:rPr>
          <w:rFonts w:hint="eastAsia" w:ascii="宋体" w:hAnsi="宋体" w:cs="宋体"/>
          <w:sz w:val="24"/>
        </w:rPr>
        <w:t>四、其他</w:t>
      </w:r>
    </w:p>
    <w:p w14:paraId="292B7A33">
      <w:pPr>
        <w:spacing w:line="462" w:lineRule="exact"/>
        <w:ind w:firstLine="480" w:firstLineChars="200"/>
        <w:rPr>
          <w:rFonts w:ascii="宋体" w:hAnsi="宋体" w:cs="宋体"/>
          <w:sz w:val="24"/>
        </w:rPr>
      </w:pPr>
      <w:r>
        <w:rPr>
          <w:rFonts w:hint="eastAsia" w:ascii="宋体" w:hAnsi="宋体" w:cs="宋体"/>
          <w:sz w:val="24"/>
        </w:rPr>
        <w:t>（一）中小企业声明函、监狱企业证明文件、残疾人福利性单位声明函</w:t>
      </w:r>
    </w:p>
    <w:p w14:paraId="602C8E5C">
      <w:pPr>
        <w:spacing w:line="462" w:lineRule="exact"/>
        <w:ind w:firstLine="480" w:firstLineChars="200"/>
        <w:rPr>
          <w:rFonts w:ascii="宋体" w:hAnsi="宋体" w:cs="宋体"/>
          <w:sz w:val="24"/>
        </w:rPr>
      </w:pPr>
      <w:r>
        <w:rPr>
          <w:rFonts w:hint="eastAsia" w:ascii="宋体" w:hAnsi="宋体" w:cs="宋体"/>
          <w:sz w:val="24"/>
        </w:rPr>
        <w:t>（二）其他与项目有关的资料（自附）</w:t>
      </w:r>
    </w:p>
    <w:p w14:paraId="2365CAC1">
      <w:pPr>
        <w:spacing w:line="462" w:lineRule="exact"/>
        <w:ind w:firstLine="480" w:firstLineChars="200"/>
        <w:rPr>
          <w:rFonts w:ascii="宋体" w:hAnsi="宋体" w:cs="宋体"/>
          <w:sz w:val="24"/>
        </w:rPr>
      </w:pPr>
      <w:bookmarkStart w:id="119" w:name="_Toc5888_WPSOffice_Level2"/>
      <w:bookmarkStart w:id="120" w:name="_Toc7589_WPSOffice_Level2"/>
      <w:bookmarkStart w:id="121" w:name="_Toc12928_WPSOffice_Level2"/>
      <w:r>
        <w:rPr>
          <w:rFonts w:hint="eastAsia" w:ascii="宋体" w:hAnsi="宋体" w:cs="宋体"/>
          <w:sz w:val="24"/>
        </w:rPr>
        <w:t>五、资格条件及其他</w:t>
      </w:r>
      <w:bookmarkEnd w:id="119"/>
      <w:bookmarkEnd w:id="120"/>
      <w:bookmarkEnd w:id="121"/>
    </w:p>
    <w:p w14:paraId="5E04A360">
      <w:pPr>
        <w:snapToGrid w:val="0"/>
        <w:spacing w:line="600" w:lineRule="exact"/>
        <w:ind w:firstLine="480" w:firstLineChars="200"/>
        <w:rPr>
          <w:rFonts w:ascii="宋体" w:hAnsi="宋体" w:cs="宋体"/>
          <w:sz w:val="24"/>
        </w:rPr>
      </w:pPr>
      <w:bookmarkStart w:id="122" w:name="_Toc30027_WPSOffice_Level2"/>
      <w:bookmarkStart w:id="123" w:name="_Toc15125_WPSOffice_Level2"/>
      <w:bookmarkStart w:id="124" w:name="_Toc28804_WPSOffice_Level2"/>
      <w:r>
        <w:rPr>
          <w:rFonts w:hint="eastAsia" w:ascii="宋体" w:hAnsi="宋体" w:cs="宋体"/>
          <w:sz w:val="24"/>
        </w:rPr>
        <w:t>（一）营业执照（副本）或事业单位法人证书（副本）复印件</w:t>
      </w:r>
    </w:p>
    <w:p w14:paraId="6291310D">
      <w:pPr>
        <w:snapToGrid w:val="0"/>
        <w:spacing w:line="600" w:lineRule="exact"/>
        <w:ind w:firstLine="480" w:firstLineChars="200"/>
        <w:rPr>
          <w:rFonts w:ascii="宋体" w:hAnsi="宋体" w:cs="宋体"/>
          <w:sz w:val="24"/>
        </w:rPr>
      </w:pPr>
      <w:r>
        <w:rPr>
          <w:rFonts w:hint="eastAsia" w:ascii="宋体" w:hAnsi="宋体" w:cs="宋体"/>
          <w:sz w:val="24"/>
        </w:rPr>
        <w:t>（二）法定代表人身份证明书（格式）</w:t>
      </w:r>
    </w:p>
    <w:p w14:paraId="483ABD8A">
      <w:pPr>
        <w:snapToGrid w:val="0"/>
        <w:spacing w:line="600" w:lineRule="exact"/>
        <w:ind w:firstLine="480" w:firstLineChars="200"/>
        <w:rPr>
          <w:rFonts w:ascii="宋体" w:hAnsi="宋体" w:cs="宋体"/>
          <w:sz w:val="24"/>
        </w:rPr>
      </w:pPr>
      <w:r>
        <w:rPr>
          <w:rFonts w:hint="eastAsia" w:ascii="宋体" w:hAnsi="宋体" w:cs="宋体"/>
          <w:sz w:val="24"/>
        </w:rPr>
        <w:t>（三）法定代表人授权委托书（格式）</w:t>
      </w:r>
    </w:p>
    <w:p w14:paraId="1282675E">
      <w:pPr>
        <w:snapToGrid w:val="0"/>
        <w:spacing w:line="600" w:lineRule="exact"/>
        <w:ind w:firstLine="480" w:firstLineChars="200"/>
        <w:rPr>
          <w:rFonts w:ascii="宋体" w:hAnsi="宋体" w:cs="宋体"/>
          <w:sz w:val="24"/>
        </w:rPr>
      </w:pPr>
      <w:r>
        <w:rPr>
          <w:rFonts w:hint="eastAsia" w:ascii="宋体" w:hAnsi="宋体" w:cs="宋体"/>
          <w:sz w:val="24"/>
        </w:rPr>
        <w:t>（四）基本资格条件承诺函（格式）</w:t>
      </w:r>
    </w:p>
    <w:p w14:paraId="7281B5DB">
      <w:pPr>
        <w:pStyle w:val="26"/>
        <w:spacing w:before="120" w:after="120"/>
      </w:pPr>
      <w:r>
        <w:rPr>
          <w:rFonts w:hint="eastAsia" w:ascii="宋体" w:hAnsi="宋体" w:cs="宋体"/>
          <w:sz w:val="24"/>
        </w:rPr>
        <w:t>（五）特定资格条件</w:t>
      </w:r>
    </w:p>
    <w:bookmarkEnd w:id="122"/>
    <w:bookmarkEnd w:id="123"/>
    <w:bookmarkEnd w:id="124"/>
    <w:p w14:paraId="1085F506">
      <w:pPr>
        <w:snapToGrid w:val="0"/>
        <w:spacing w:line="600" w:lineRule="exact"/>
        <w:rPr>
          <w:rFonts w:ascii="宋体" w:hAnsi="宋体" w:cs="宋体"/>
          <w:sz w:val="24"/>
          <w:bdr w:val="single" w:color="auto" w:sz="4" w:space="0"/>
        </w:rPr>
        <w:sectPr>
          <w:headerReference r:id="rId4" w:type="default"/>
          <w:footerReference r:id="rId5" w:type="default"/>
          <w:pgSz w:w="11907" w:h="16840"/>
          <w:pgMar w:top="1134" w:right="1191" w:bottom="1134" w:left="1304" w:header="851" w:footer="992" w:gutter="0"/>
          <w:cols w:space="720" w:num="1"/>
          <w:docGrid w:linePitch="380" w:charSpace="-5735"/>
        </w:sectPr>
      </w:pPr>
      <w:bookmarkStart w:id="125" w:name="_Toc342913419"/>
      <w:bookmarkStart w:id="126" w:name="_Toc313888360"/>
      <w:bookmarkStart w:id="127" w:name="_Toc313008356"/>
      <w:bookmarkStart w:id="128" w:name="_Toc283382454"/>
      <w:bookmarkStart w:id="129" w:name="_Toc12789073"/>
    </w:p>
    <w:p w14:paraId="71815E0B">
      <w:pPr>
        <w:pStyle w:val="4"/>
        <w:rPr>
          <w:rFonts w:ascii="宋体" w:hAnsi="宋体" w:eastAsia="宋体" w:cs="宋体"/>
          <w:sz w:val="24"/>
          <w:szCs w:val="24"/>
        </w:rPr>
      </w:pPr>
      <w:bookmarkStart w:id="130" w:name="_Toc30811"/>
      <w:bookmarkStart w:id="131" w:name="_Toc15491"/>
      <w:bookmarkStart w:id="132" w:name="_Toc15651_WPSOffice_Level2"/>
      <w:bookmarkStart w:id="133" w:name="_Toc4321_WPSOffice_Level2"/>
      <w:r>
        <w:rPr>
          <w:rFonts w:hint="eastAsia" w:ascii="宋体" w:hAnsi="宋体" w:eastAsia="宋体" w:cs="宋体"/>
          <w:sz w:val="24"/>
          <w:szCs w:val="24"/>
        </w:rPr>
        <w:t>一、经济部分</w:t>
      </w:r>
      <w:bookmarkEnd w:id="125"/>
      <w:bookmarkEnd w:id="126"/>
      <w:bookmarkEnd w:id="127"/>
      <w:bookmarkEnd w:id="130"/>
      <w:bookmarkEnd w:id="131"/>
      <w:bookmarkEnd w:id="132"/>
      <w:bookmarkEnd w:id="133"/>
    </w:p>
    <w:bookmarkEnd w:id="128"/>
    <w:bookmarkEnd w:id="129"/>
    <w:p w14:paraId="4D412CBE">
      <w:pPr>
        <w:rPr>
          <w:sz w:val="24"/>
        </w:rPr>
      </w:pPr>
      <w:bookmarkStart w:id="134" w:name="_Toc29882"/>
      <w:r>
        <w:rPr>
          <w:rFonts w:hint="eastAsia"/>
          <w:sz w:val="24"/>
        </w:rPr>
        <w:t>（一）</w:t>
      </w:r>
      <w:r>
        <w:rPr>
          <w:rFonts w:hint="eastAsia" w:ascii="宋体" w:hAnsi="宋体" w:cs="宋体"/>
          <w:kern w:val="0"/>
          <w:sz w:val="24"/>
        </w:rPr>
        <w:t>竞</w:t>
      </w:r>
      <w:r>
        <w:rPr>
          <w:rFonts w:hint="eastAsia" w:ascii="宋体" w:hAnsi="宋体" w:cs="宋体"/>
          <w:sz w:val="24"/>
          <w:shd w:val="clear" w:color="auto" w:fill="FFFFFF"/>
        </w:rPr>
        <w:t>采</w:t>
      </w:r>
      <w:r>
        <w:rPr>
          <w:rFonts w:hint="eastAsia"/>
          <w:sz w:val="24"/>
        </w:rPr>
        <w:t>采购报价函</w:t>
      </w:r>
      <w:bookmarkEnd w:id="134"/>
    </w:p>
    <w:p w14:paraId="1FA0BC64">
      <w:pPr>
        <w:jc w:val="center"/>
        <w:rPr>
          <w:b/>
          <w:bCs/>
          <w:sz w:val="24"/>
        </w:rPr>
      </w:pPr>
      <w:bookmarkStart w:id="135" w:name="_Toc4843"/>
      <w:r>
        <w:rPr>
          <w:rFonts w:hint="eastAsia"/>
          <w:b/>
          <w:bCs/>
          <w:sz w:val="24"/>
        </w:rPr>
        <w:t>竞采采购报价函</w:t>
      </w:r>
      <w:bookmarkEnd w:id="135"/>
    </w:p>
    <w:p w14:paraId="30FD894E">
      <w:pPr>
        <w:tabs>
          <w:tab w:val="left" w:pos="6300"/>
        </w:tabs>
        <w:snapToGrid w:val="0"/>
        <w:spacing w:line="600" w:lineRule="exact"/>
        <w:rPr>
          <w:rFonts w:ascii="宋体" w:hAnsi="宋体" w:cs="宋体"/>
          <w:sz w:val="24"/>
        </w:rPr>
      </w:pPr>
      <w:r>
        <w:rPr>
          <w:rFonts w:hint="eastAsia" w:ascii="宋体" w:hAnsi="宋体" w:cs="宋体"/>
          <w:sz w:val="24"/>
        </w:rPr>
        <w:t>（采购人名称）：</w:t>
      </w:r>
    </w:p>
    <w:p w14:paraId="77E3793E">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我方收到____________________________（项目名称）的</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采购文件，经详细研究，决定参加该项目的</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w:t>
      </w:r>
    </w:p>
    <w:p w14:paraId="22846964">
      <w:pPr>
        <w:tabs>
          <w:tab w:val="left" w:pos="6300"/>
        </w:tabs>
        <w:snapToGrid w:val="0"/>
        <w:spacing w:line="600" w:lineRule="exact"/>
        <w:ind w:left="479" w:leftChars="228"/>
        <w:rPr>
          <w:rFonts w:ascii="宋体" w:hAnsi="宋体" w:cs="宋体"/>
          <w:sz w:val="24"/>
        </w:rPr>
      </w:pPr>
      <w:r>
        <w:rPr>
          <w:rFonts w:hint="eastAsia" w:ascii="宋体" w:hAnsi="宋体" w:cs="宋体"/>
          <w:sz w:val="24"/>
        </w:rPr>
        <w:t>1.愿意按照</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采购文件中的一切要求，提供本项目采购内容及相关服务，所报总价为人民币大写</w:t>
      </w:r>
      <w:r>
        <w:rPr>
          <w:rFonts w:hint="eastAsia" w:ascii="宋体" w:hAnsi="宋体" w:cs="宋体"/>
          <w:sz w:val="24"/>
          <w:u w:val="single"/>
        </w:rPr>
        <w:t xml:space="preserve">：        </w:t>
      </w:r>
      <w:r>
        <w:rPr>
          <w:rFonts w:hint="eastAsia" w:ascii="宋体" w:hAnsi="宋体" w:cs="宋体"/>
          <w:sz w:val="24"/>
        </w:rPr>
        <w:t>元整；人民币小写</w:t>
      </w:r>
      <w:r>
        <w:rPr>
          <w:rFonts w:hint="eastAsia" w:ascii="宋体" w:hAnsi="宋体" w:cs="宋体"/>
          <w:sz w:val="24"/>
          <w:u w:val="single"/>
        </w:rPr>
        <w:t xml:space="preserve">：        </w:t>
      </w:r>
      <w:r>
        <w:rPr>
          <w:rFonts w:hint="eastAsia" w:ascii="宋体" w:hAnsi="宋体" w:cs="宋体"/>
          <w:sz w:val="24"/>
        </w:rPr>
        <w:t>元。</w:t>
      </w:r>
    </w:p>
    <w:p w14:paraId="548F38D3">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2.我方承诺：本次</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采购的有效期为</w:t>
      </w:r>
      <w:r>
        <w:rPr>
          <w:rFonts w:hint="eastAsia" w:ascii="宋体" w:hAnsi="宋体" w:cs="宋体"/>
          <w:sz w:val="24"/>
          <w:u w:val="single"/>
        </w:rPr>
        <w:t>90</w:t>
      </w:r>
      <w:r>
        <w:rPr>
          <w:rFonts w:hint="eastAsia" w:ascii="宋体" w:hAnsi="宋体" w:cs="宋体"/>
          <w:sz w:val="24"/>
        </w:rPr>
        <w:t>天。</w:t>
      </w:r>
    </w:p>
    <w:p w14:paraId="27E25FD2">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3.我方完全理解和接受贵方</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采购文件的一切规定和要求及评审办法。</w:t>
      </w:r>
    </w:p>
    <w:p w14:paraId="2D281033">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4.在整个</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采购过程中，我方若有违规行为，接受按照《中华人民共和国政府采购法》和《</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采购文件》之规定给予惩罚。</w:t>
      </w:r>
    </w:p>
    <w:p w14:paraId="6F667D5F">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5.我方若成为成交供应商，将按照最终</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采购结果签订合同，并且严格履行合同义务。本承诺函将成为合同不可分割的一部分，与合同具有同等的法律效力。</w:t>
      </w:r>
    </w:p>
    <w:p w14:paraId="448556A1">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6.我方同意按</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采购文件规定。</w:t>
      </w:r>
    </w:p>
    <w:p w14:paraId="5FB4A8F4">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7.我方未为采购项目提供整体设计、规范编制或者项目管理、监理、检测等服务。</w:t>
      </w:r>
    </w:p>
    <w:p w14:paraId="2685FC83">
      <w:pPr>
        <w:tabs>
          <w:tab w:val="left" w:pos="6300"/>
        </w:tabs>
        <w:snapToGrid w:val="0"/>
        <w:spacing w:line="600" w:lineRule="exact"/>
        <w:ind w:firstLine="570"/>
        <w:jc w:val="center"/>
        <w:rPr>
          <w:rFonts w:ascii="宋体" w:hAnsi="宋体" w:cs="宋体"/>
          <w:sz w:val="24"/>
        </w:rPr>
      </w:pPr>
    </w:p>
    <w:p w14:paraId="070C3F91">
      <w:pPr>
        <w:tabs>
          <w:tab w:val="left" w:pos="6300"/>
        </w:tabs>
        <w:snapToGrid w:val="0"/>
        <w:spacing w:line="600" w:lineRule="exact"/>
        <w:ind w:firstLine="570"/>
        <w:jc w:val="center"/>
        <w:rPr>
          <w:rFonts w:ascii="宋体" w:hAnsi="宋体" w:cs="宋体"/>
          <w:sz w:val="24"/>
        </w:rPr>
      </w:pPr>
      <w:r>
        <w:rPr>
          <w:rFonts w:hint="eastAsia" w:ascii="宋体" w:hAnsi="宋体" w:cs="宋体"/>
          <w:sz w:val="24"/>
        </w:rPr>
        <w:t>供应商（公章）：</w:t>
      </w:r>
    </w:p>
    <w:p w14:paraId="1B29248A">
      <w:pPr>
        <w:snapToGrid w:val="0"/>
        <w:spacing w:line="600" w:lineRule="exact"/>
        <w:ind w:firstLine="480" w:firstLineChars="200"/>
        <w:rPr>
          <w:rFonts w:ascii="宋体" w:hAnsi="宋体" w:cs="宋体"/>
          <w:sz w:val="24"/>
        </w:rPr>
      </w:pPr>
      <w:r>
        <w:rPr>
          <w:rFonts w:hint="eastAsia" w:ascii="宋体" w:hAnsi="宋体" w:cs="宋体"/>
          <w:sz w:val="24"/>
        </w:rPr>
        <w:t xml:space="preserve">                                                  年   月   日</w:t>
      </w:r>
    </w:p>
    <w:p w14:paraId="3A513863">
      <w:pPr>
        <w:pStyle w:val="27"/>
        <w:spacing w:line="600" w:lineRule="exact"/>
        <w:rPr>
          <w:rFonts w:ascii="宋体" w:hAnsi="宋体" w:cs="宋体"/>
        </w:rPr>
      </w:pPr>
    </w:p>
    <w:p w14:paraId="52DA8305">
      <w:pPr>
        <w:spacing w:line="600" w:lineRule="exact"/>
        <w:rPr>
          <w:rFonts w:ascii="宋体" w:hAnsi="宋体" w:cs="宋体"/>
        </w:rPr>
      </w:pPr>
    </w:p>
    <w:p w14:paraId="1F751043">
      <w:pPr>
        <w:numPr>
          <w:ilvl w:val="0"/>
          <w:numId w:val="4"/>
        </w:numPr>
        <w:snapToGrid w:val="0"/>
        <w:spacing w:line="462" w:lineRule="exact"/>
        <w:rPr>
          <w:rFonts w:ascii="宋体" w:hAnsi="宋体" w:cs="宋体"/>
          <w:kern w:val="0"/>
          <w:sz w:val="24"/>
        </w:rPr>
      </w:pPr>
      <w:r>
        <w:rPr>
          <w:rFonts w:hint="eastAsia" w:ascii="宋体" w:hAnsi="宋体" w:cs="宋体"/>
          <w:sz w:val="24"/>
        </w:rPr>
        <w:br w:type="page"/>
      </w:r>
      <w:bookmarkStart w:id="136" w:name="_Toc26820"/>
      <w:bookmarkStart w:id="137" w:name="_Toc313008357"/>
      <w:bookmarkStart w:id="138" w:name="_Toc342913420"/>
      <w:bookmarkStart w:id="139" w:name="_Toc622_WPSOffice_Level2"/>
      <w:bookmarkStart w:id="140" w:name="_Toc1540"/>
      <w:bookmarkStart w:id="141" w:name="_Toc313888361"/>
      <w:bookmarkStart w:id="142" w:name="_Toc20144_WPSOffice_Level2"/>
      <w:r>
        <w:rPr>
          <w:rFonts w:hint="eastAsia" w:ascii="宋体" w:hAnsi="宋体" w:cs="宋体"/>
          <w:kern w:val="0"/>
          <w:sz w:val="24"/>
        </w:rPr>
        <w:t>明细报价表</w:t>
      </w:r>
    </w:p>
    <w:p w14:paraId="2089A720">
      <w:pPr>
        <w:pStyle w:val="7"/>
        <w:ind w:firstLine="0"/>
      </w:pPr>
    </w:p>
    <w:p w14:paraId="3A4A131C"/>
    <w:tbl>
      <w:tblPr>
        <w:tblStyle w:val="18"/>
        <w:tblW w:w="76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4"/>
        <w:gridCol w:w="1541"/>
        <w:gridCol w:w="1677"/>
        <w:gridCol w:w="1677"/>
      </w:tblGrid>
      <w:tr w14:paraId="209BA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2754" w:type="dxa"/>
            <w:noWrap/>
            <w:vAlign w:val="center"/>
          </w:tcPr>
          <w:p w14:paraId="70138851">
            <w:pPr>
              <w:adjustRightInd w:val="0"/>
              <w:snapToGrid w:val="0"/>
              <w:spacing w:line="440" w:lineRule="exact"/>
              <w:jc w:val="center"/>
              <w:rPr>
                <w:rFonts w:ascii="宋体" w:hAnsi="宋体" w:cs="宋体"/>
                <w:kern w:val="0"/>
                <w:sz w:val="24"/>
              </w:rPr>
            </w:pPr>
            <w:r>
              <w:rPr>
                <w:rFonts w:hint="eastAsia" w:ascii="宋体" w:hAnsi="宋体" w:cs="宋体"/>
                <w:kern w:val="0"/>
                <w:sz w:val="24"/>
              </w:rPr>
              <w:t>项目名称</w:t>
            </w:r>
          </w:p>
        </w:tc>
        <w:tc>
          <w:tcPr>
            <w:tcW w:w="1541" w:type="dxa"/>
            <w:noWrap/>
            <w:vAlign w:val="center"/>
          </w:tcPr>
          <w:p w14:paraId="23BE8FE0">
            <w:pPr>
              <w:adjustRightInd w:val="0"/>
              <w:snapToGrid w:val="0"/>
              <w:spacing w:line="440" w:lineRule="exact"/>
              <w:jc w:val="center"/>
              <w:rPr>
                <w:rFonts w:ascii="宋体" w:hAnsi="宋体" w:cs="宋体"/>
                <w:kern w:val="0"/>
                <w:sz w:val="24"/>
              </w:rPr>
            </w:pPr>
            <w:r>
              <w:rPr>
                <w:rFonts w:hint="eastAsia" w:ascii="宋体" w:hAnsi="宋体" w:cs="宋体"/>
                <w:kern w:val="0"/>
                <w:sz w:val="24"/>
              </w:rPr>
              <w:t>估算面积（㎡）</w:t>
            </w:r>
          </w:p>
        </w:tc>
        <w:tc>
          <w:tcPr>
            <w:tcW w:w="1677" w:type="dxa"/>
            <w:noWrap/>
            <w:vAlign w:val="center"/>
          </w:tcPr>
          <w:p w14:paraId="3BD9CFA2">
            <w:pPr>
              <w:adjustRightInd w:val="0"/>
              <w:snapToGrid w:val="0"/>
              <w:spacing w:line="440" w:lineRule="exact"/>
              <w:jc w:val="center"/>
              <w:rPr>
                <w:rFonts w:ascii="宋体" w:hAnsi="宋体" w:cs="宋体"/>
                <w:kern w:val="0"/>
                <w:sz w:val="24"/>
              </w:rPr>
            </w:pPr>
            <w:r>
              <w:rPr>
                <w:rFonts w:hint="eastAsia" w:ascii="宋体" w:hAnsi="宋体" w:cs="宋体"/>
                <w:kern w:val="0"/>
                <w:sz w:val="24"/>
              </w:rPr>
              <w:t>总价（元）</w:t>
            </w:r>
          </w:p>
        </w:tc>
        <w:tc>
          <w:tcPr>
            <w:tcW w:w="1677" w:type="dxa"/>
            <w:noWrap/>
            <w:vAlign w:val="center"/>
          </w:tcPr>
          <w:p w14:paraId="01C3548F">
            <w:pPr>
              <w:adjustRightInd w:val="0"/>
              <w:snapToGrid w:val="0"/>
              <w:spacing w:line="440" w:lineRule="exact"/>
              <w:jc w:val="center"/>
              <w:rPr>
                <w:rFonts w:ascii="宋体" w:hAnsi="宋体" w:cs="宋体"/>
                <w:kern w:val="0"/>
                <w:sz w:val="24"/>
              </w:rPr>
            </w:pPr>
            <w:r>
              <w:rPr>
                <w:rFonts w:hint="eastAsia" w:ascii="宋体" w:hAnsi="宋体" w:cs="宋体"/>
                <w:kern w:val="0"/>
                <w:sz w:val="24"/>
              </w:rPr>
              <w:t>备注</w:t>
            </w:r>
          </w:p>
        </w:tc>
      </w:tr>
      <w:tr w14:paraId="584DF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754" w:type="dxa"/>
            <w:noWrap/>
            <w:vAlign w:val="center"/>
          </w:tcPr>
          <w:p w14:paraId="4D9BE773">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kern w:val="0"/>
                <w:sz w:val="24"/>
              </w:rPr>
            </w:pPr>
            <w:r>
              <w:rPr>
                <w:rFonts w:hint="eastAsia" w:ascii="宋体" w:hAnsi="宋体" w:cs="宋体"/>
                <w:color w:val="auto"/>
                <w:kern w:val="0"/>
                <w:sz w:val="24"/>
              </w:rPr>
              <w:t>重庆市钢城实验学校</w:t>
            </w:r>
            <w:r>
              <w:rPr>
                <w:rFonts w:hint="eastAsia" w:ascii="宋体" w:hAnsi="宋体" w:cs="宋体"/>
                <w:color w:val="auto"/>
                <w:kern w:val="0"/>
                <w:sz w:val="24"/>
                <w:lang w:val="en-US" w:eastAsia="zh-CN"/>
              </w:rPr>
              <w:t>教学综合楼（和怡楼）、综合楼（和润楼和敏楼）</w:t>
            </w:r>
            <w:r>
              <w:rPr>
                <w:rFonts w:hint="eastAsia" w:ascii="宋体" w:hAnsi="宋体" w:cs="宋体"/>
                <w:color w:val="auto"/>
                <w:kern w:val="0"/>
                <w:sz w:val="24"/>
              </w:rPr>
              <w:t>结构安全鉴定</w:t>
            </w:r>
          </w:p>
        </w:tc>
        <w:tc>
          <w:tcPr>
            <w:tcW w:w="1541" w:type="dxa"/>
            <w:noWrap/>
            <w:vAlign w:val="center"/>
          </w:tcPr>
          <w:p w14:paraId="3421961E">
            <w:pPr>
              <w:keepNext w:val="0"/>
              <w:keepLines w:val="0"/>
              <w:pageBreakBefore w:val="0"/>
              <w:widowControl w:val="0"/>
              <w:kinsoku/>
              <w:wordWrap/>
              <w:overflowPunct/>
              <w:topLinePunct w:val="0"/>
              <w:autoSpaceDE/>
              <w:autoSpaceDN/>
              <w:bidi w:val="0"/>
              <w:adjustRightInd/>
              <w:snapToGrid/>
              <w:spacing w:line="440" w:lineRule="exact"/>
              <w:jc w:val="left"/>
              <w:textAlignment w:val="auto"/>
            </w:pPr>
            <w:r>
              <w:rPr>
                <w:rFonts w:hint="eastAsia" w:ascii="Times New Roman" w:hAnsi="Times New Roman" w:eastAsia="宋体" w:cs="Times New Roman"/>
                <w:color w:val="auto"/>
                <w:sz w:val="28"/>
                <w:szCs w:val="28"/>
                <w:lang w:val="en-US" w:eastAsia="zh-CN"/>
              </w:rPr>
              <w:t>8524.64</w:t>
            </w:r>
          </w:p>
        </w:tc>
        <w:tc>
          <w:tcPr>
            <w:tcW w:w="1677" w:type="dxa"/>
            <w:noWrap/>
            <w:vAlign w:val="center"/>
          </w:tcPr>
          <w:p w14:paraId="140C38B1">
            <w:pPr>
              <w:adjustRightInd w:val="0"/>
              <w:snapToGrid w:val="0"/>
              <w:spacing w:line="440" w:lineRule="exact"/>
              <w:jc w:val="center"/>
              <w:rPr>
                <w:rFonts w:ascii="宋体" w:hAnsi="宋体" w:cs="宋体"/>
                <w:kern w:val="0"/>
                <w:sz w:val="24"/>
              </w:rPr>
            </w:pPr>
          </w:p>
        </w:tc>
        <w:tc>
          <w:tcPr>
            <w:tcW w:w="1677" w:type="dxa"/>
            <w:noWrap/>
            <w:vAlign w:val="center"/>
          </w:tcPr>
          <w:p w14:paraId="7105F7B9">
            <w:pPr>
              <w:adjustRightInd w:val="0"/>
              <w:snapToGrid w:val="0"/>
              <w:spacing w:line="440" w:lineRule="exact"/>
              <w:jc w:val="center"/>
              <w:rPr>
                <w:rFonts w:ascii="宋体" w:hAnsi="宋体" w:cs="宋体"/>
                <w:kern w:val="0"/>
                <w:sz w:val="24"/>
              </w:rPr>
            </w:pPr>
          </w:p>
        </w:tc>
      </w:tr>
    </w:tbl>
    <w:p w14:paraId="087C4362">
      <w:pPr>
        <w:pStyle w:val="7"/>
      </w:pPr>
    </w:p>
    <w:p w14:paraId="399426C3"/>
    <w:p w14:paraId="72F3E644">
      <w:pPr>
        <w:pStyle w:val="7"/>
      </w:pPr>
    </w:p>
    <w:p w14:paraId="5E780AA5"/>
    <w:p w14:paraId="7A39EE66">
      <w:pPr>
        <w:pStyle w:val="7"/>
      </w:pPr>
    </w:p>
    <w:p w14:paraId="6F61F9AF"/>
    <w:p w14:paraId="06F0AF20">
      <w:pPr>
        <w:pStyle w:val="7"/>
      </w:pPr>
    </w:p>
    <w:p w14:paraId="064CE1D8"/>
    <w:p w14:paraId="72734259">
      <w:pPr>
        <w:pStyle w:val="7"/>
      </w:pPr>
    </w:p>
    <w:p w14:paraId="31F0A0EF"/>
    <w:p w14:paraId="5EAB0453">
      <w:pPr>
        <w:pStyle w:val="7"/>
      </w:pPr>
    </w:p>
    <w:p w14:paraId="607A6C4C"/>
    <w:p w14:paraId="359E2BDD">
      <w:pPr>
        <w:pStyle w:val="7"/>
      </w:pPr>
    </w:p>
    <w:p w14:paraId="0EFE3A7B"/>
    <w:p w14:paraId="26F84A6D">
      <w:pPr>
        <w:pStyle w:val="7"/>
      </w:pPr>
    </w:p>
    <w:p w14:paraId="4945C547"/>
    <w:p w14:paraId="3D6EE492">
      <w:pPr>
        <w:pStyle w:val="7"/>
      </w:pPr>
    </w:p>
    <w:p w14:paraId="2D05D6D8"/>
    <w:p w14:paraId="6865B49A">
      <w:pPr>
        <w:pStyle w:val="7"/>
      </w:pPr>
    </w:p>
    <w:p w14:paraId="0A207000"/>
    <w:p w14:paraId="7991287F">
      <w:pPr>
        <w:pStyle w:val="7"/>
      </w:pPr>
    </w:p>
    <w:p w14:paraId="0AEF11D2"/>
    <w:p w14:paraId="595BF316">
      <w:pPr>
        <w:pStyle w:val="7"/>
      </w:pPr>
    </w:p>
    <w:p w14:paraId="7F2BF35F"/>
    <w:p w14:paraId="6244DFCB">
      <w:pPr>
        <w:pStyle w:val="7"/>
      </w:pPr>
    </w:p>
    <w:p w14:paraId="23A8027E"/>
    <w:p w14:paraId="7EE7F1FF">
      <w:pPr>
        <w:pStyle w:val="7"/>
      </w:pPr>
    </w:p>
    <w:p w14:paraId="3DC741D9"/>
    <w:p w14:paraId="3CC0D543">
      <w:pPr>
        <w:pStyle w:val="7"/>
      </w:pPr>
    </w:p>
    <w:p w14:paraId="74F92735"/>
    <w:p w14:paraId="300B9445">
      <w:pPr>
        <w:pStyle w:val="7"/>
      </w:pPr>
    </w:p>
    <w:p w14:paraId="34EAE05B"/>
    <w:p w14:paraId="7DE0D618">
      <w:pPr>
        <w:pStyle w:val="7"/>
      </w:pPr>
    </w:p>
    <w:p w14:paraId="57941918"/>
    <w:p w14:paraId="642BD266">
      <w:pPr>
        <w:pStyle w:val="7"/>
      </w:pPr>
    </w:p>
    <w:p w14:paraId="34E74213"/>
    <w:p w14:paraId="31491D2C">
      <w:pPr>
        <w:pStyle w:val="7"/>
      </w:pPr>
    </w:p>
    <w:p w14:paraId="2A41EC2B"/>
    <w:p w14:paraId="4A00C17E">
      <w:pPr>
        <w:pStyle w:val="7"/>
      </w:pPr>
    </w:p>
    <w:p w14:paraId="30ECB332"/>
    <w:p w14:paraId="5A39CBCA">
      <w:pPr>
        <w:pStyle w:val="7"/>
      </w:pPr>
    </w:p>
    <w:p w14:paraId="20E93167"/>
    <w:p w14:paraId="357B87B2">
      <w:pPr>
        <w:pStyle w:val="7"/>
      </w:pPr>
    </w:p>
    <w:p w14:paraId="20BDF9FD"/>
    <w:p w14:paraId="2E8A231C">
      <w:pPr>
        <w:pStyle w:val="4"/>
        <w:rPr>
          <w:rFonts w:ascii="宋体" w:hAnsi="宋体" w:eastAsia="宋体" w:cs="宋体"/>
          <w:sz w:val="24"/>
          <w:szCs w:val="24"/>
        </w:rPr>
      </w:pPr>
      <w:r>
        <w:rPr>
          <w:rFonts w:hint="eastAsia" w:ascii="宋体" w:hAnsi="宋体" w:eastAsia="宋体" w:cs="宋体"/>
          <w:sz w:val="24"/>
          <w:szCs w:val="24"/>
        </w:rPr>
        <w:t>二、服务部分</w:t>
      </w:r>
      <w:bookmarkEnd w:id="136"/>
      <w:bookmarkEnd w:id="137"/>
      <w:bookmarkEnd w:id="138"/>
      <w:bookmarkEnd w:id="139"/>
      <w:bookmarkEnd w:id="140"/>
      <w:bookmarkEnd w:id="141"/>
      <w:bookmarkEnd w:id="142"/>
    </w:p>
    <w:p w14:paraId="2F408FCD">
      <w:pPr>
        <w:pStyle w:val="27"/>
        <w:spacing w:line="600" w:lineRule="exact"/>
        <w:rPr>
          <w:rFonts w:ascii="宋体" w:hAnsi="宋体" w:cs="宋体"/>
          <w:b/>
          <w:bCs/>
          <w:szCs w:val="28"/>
        </w:rPr>
      </w:pPr>
    </w:p>
    <w:p w14:paraId="0A232A6E">
      <w:pPr>
        <w:jc w:val="center"/>
        <w:rPr>
          <w:b/>
          <w:bCs/>
          <w:sz w:val="24"/>
        </w:rPr>
      </w:pPr>
      <w:r>
        <w:rPr>
          <w:rFonts w:hint="eastAsia"/>
          <w:b/>
          <w:bCs/>
          <w:sz w:val="24"/>
        </w:rPr>
        <w:t>（一）技术服务响应偏离表</w:t>
      </w:r>
    </w:p>
    <w:p w14:paraId="271A4738">
      <w:pPr>
        <w:snapToGrid w:val="0"/>
        <w:spacing w:line="600" w:lineRule="exact"/>
        <w:ind w:firstLine="465"/>
        <w:rPr>
          <w:rFonts w:ascii="宋体" w:hAnsi="宋体" w:cs="宋体"/>
          <w:sz w:val="24"/>
        </w:rPr>
      </w:pPr>
      <w:r>
        <w:rPr>
          <w:rFonts w:hint="eastAsia" w:ascii="宋体" w:hAnsi="宋体" w:cs="宋体"/>
          <w:sz w:val="24"/>
        </w:rPr>
        <w:t>对于</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采购文件的服务要求，如有任何偏离请如实填写下表：</w:t>
      </w:r>
    </w:p>
    <w:tbl>
      <w:tblPr>
        <w:tblStyle w:val="18"/>
        <w:tblW w:w="94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0DB63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noWrap/>
            <w:vAlign w:val="center"/>
          </w:tcPr>
          <w:p w14:paraId="703BCD97">
            <w:pPr>
              <w:jc w:val="center"/>
              <w:rPr>
                <w:sz w:val="24"/>
              </w:rPr>
            </w:pPr>
            <w:bookmarkStart w:id="143" w:name="_Toc30217"/>
            <w:r>
              <w:rPr>
                <w:rFonts w:hint="eastAsia"/>
                <w:sz w:val="24"/>
              </w:rPr>
              <w:t>序号</w:t>
            </w:r>
            <w:bookmarkEnd w:id="143"/>
          </w:p>
        </w:tc>
        <w:tc>
          <w:tcPr>
            <w:tcW w:w="3179" w:type="dxa"/>
            <w:noWrap/>
            <w:vAlign w:val="center"/>
          </w:tcPr>
          <w:p w14:paraId="21CFD988">
            <w:pPr>
              <w:jc w:val="center"/>
              <w:rPr>
                <w:sz w:val="24"/>
              </w:rPr>
            </w:pPr>
            <w:bookmarkStart w:id="144" w:name="_Toc7063"/>
            <w:r>
              <w:rPr>
                <w:rFonts w:hint="eastAsia"/>
                <w:sz w:val="24"/>
              </w:rPr>
              <w:t>采购项目需求</w:t>
            </w:r>
            <w:bookmarkEnd w:id="144"/>
          </w:p>
        </w:tc>
        <w:tc>
          <w:tcPr>
            <w:tcW w:w="2434" w:type="dxa"/>
            <w:noWrap/>
            <w:vAlign w:val="center"/>
          </w:tcPr>
          <w:p w14:paraId="5BE2B6F5">
            <w:pPr>
              <w:jc w:val="center"/>
              <w:rPr>
                <w:sz w:val="24"/>
              </w:rPr>
            </w:pPr>
            <w:bookmarkStart w:id="145" w:name="_Toc5504"/>
            <w:r>
              <w:rPr>
                <w:rFonts w:hint="eastAsia"/>
                <w:sz w:val="24"/>
              </w:rPr>
              <w:t>响应情况</w:t>
            </w:r>
            <w:bookmarkEnd w:id="145"/>
          </w:p>
        </w:tc>
        <w:tc>
          <w:tcPr>
            <w:tcW w:w="2355" w:type="dxa"/>
            <w:noWrap/>
            <w:vAlign w:val="center"/>
          </w:tcPr>
          <w:p w14:paraId="2C239F84">
            <w:pPr>
              <w:jc w:val="center"/>
              <w:rPr>
                <w:sz w:val="24"/>
              </w:rPr>
            </w:pPr>
            <w:bookmarkStart w:id="146" w:name="_Toc2299"/>
            <w:r>
              <w:rPr>
                <w:rFonts w:hint="eastAsia"/>
                <w:sz w:val="24"/>
              </w:rPr>
              <w:t>差异说明</w:t>
            </w:r>
            <w:bookmarkEnd w:id="146"/>
          </w:p>
        </w:tc>
      </w:tr>
      <w:tr w14:paraId="6D18C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32B7561D">
            <w:pPr>
              <w:tabs>
                <w:tab w:val="left" w:pos="6300"/>
              </w:tabs>
              <w:snapToGrid w:val="0"/>
              <w:spacing w:line="600" w:lineRule="exact"/>
              <w:jc w:val="center"/>
              <w:rPr>
                <w:rFonts w:ascii="宋体" w:hAnsi="宋体" w:cs="宋体"/>
                <w:sz w:val="24"/>
              </w:rPr>
            </w:pPr>
          </w:p>
        </w:tc>
        <w:tc>
          <w:tcPr>
            <w:tcW w:w="3179" w:type="dxa"/>
            <w:noWrap/>
            <w:vAlign w:val="center"/>
          </w:tcPr>
          <w:p w14:paraId="725EB031">
            <w:pPr>
              <w:tabs>
                <w:tab w:val="left" w:pos="6300"/>
              </w:tabs>
              <w:snapToGrid w:val="0"/>
              <w:spacing w:line="600" w:lineRule="exact"/>
              <w:jc w:val="center"/>
              <w:rPr>
                <w:rFonts w:ascii="宋体" w:hAnsi="宋体" w:cs="宋体"/>
                <w:sz w:val="24"/>
              </w:rPr>
            </w:pPr>
          </w:p>
        </w:tc>
        <w:tc>
          <w:tcPr>
            <w:tcW w:w="2434" w:type="dxa"/>
            <w:noWrap/>
            <w:vAlign w:val="center"/>
          </w:tcPr>
          <w:p w14:paraId="5E9C0ECB">
            <w:pPr>
              <w:tabs>
                <w:tab w:val="left" w:pos="6300"/>
              </w:tabs>
              <w:snapToGrid w:val="0"/>
              <w:spacing w:line="600" w:lineRule="exact"/>
              <w:jc w:val="center"/>
              <w:rPr>
                <w:rFonts w:ascii="宋体" w:hAnsi="宋体" w:cs="宋体"/>
                <w:sz w:val="24"/>
              </w:rPr>
            </w:pPr>
          </w:p>
        </w:tc>
        <w:tc>
          <w:tcPr>
            <w:tcW w:w="2355" w:type="dxa"/>
            <w:noWrap/>
            <w:vAlign w:val="center"/>
          </w:tcPr>
          <w:p w14:paraId="72718D98">
            <w:pPr>
              <w:tabs>
                <w:tab w:val="left" w:pos="6300"/>
              </w:tabs>
              <w:snapToGrid w:val="0"/>
              <w:spacing w:line="600" w:lineRule="exact"/>
              <w:jc w:val="center"/>
              <w:rPr>
                <w:rFonts w:ascii="宋体" w:hAnsi="宋体" w:cs="宋体"/>
                <w:sz w:val="24"/>
              </w:rPr>
            </w:pPr>
          </w:p>
        </w:tc>
      </w:tr>
      <w:tr w14:paraId="28963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04741D3E">
            <w:pPr>
              <w:tabs>
                <w:tab w:val="left" w:pos="6300"/>
              </w:tabs>
              <w:snapToGrid w:val="0"/>
              <w:spacing w:line="600" w:lineRule="exact"/>
              <w:jc w:val="center"/>
              <w:rPr>
                <w:rFonts w:ascii="宋体" w:hAnsi="宋体" w:cs="宋体"/>
                <w:sz w:val="24"/>
              </w:rPr>
            </w:pPr>
          </w:p>
        </w:tc>
        <w:tc>
          <w:tcPr>
            <w:tcW w:w="3179" w:type="dxa"/>
            <w:noWrap/>
            <w:vAlign w:val="center"/>
          </w:tcPr>
          <w:p w14:paraId="222F7095">
            <w:pPr>
              <w:tabs>
                <w:tab w:val="left" w:pos="6300"/>
              </w:tabs>
              <w:snapToGrid w:val="0"/>
              <w:spacing w:line="600" w:lineRule="exact"/>
              <w:jc w:val="center"/>
              <w:rPr>
                <w:rFonts w:ascii="宋体" w:hAnsi="宋体" w:cs="宋体"/>
                <w:sz w:val="24"/>
              </w:rPr>
            </w:pPr>
          </w:p>
        </w:tc>
        <w:tc>
          <w:tcPr>
            <w:tcW w:w="2434" w:type="dxa"/>
            <w:noWrap/>
            <w:vAlign w:val="center"/>
          </w:tcPr>
          <w:p w14:paraId="251DAF72">
            <w:pPr>
              <w:tabs>
                <w:tab w:val="left" w:pos="6300"/>
              </w:tabs>
              <w:snapToGrid w:val="0"/>
              <w:spacing w:line="600" w:lineRule="exact"/>
              <w:jc w:val="center"/>
              <w:rPr>
                <w:rFonts w:ascii="宋体" w:hAnsi="宋体" w:cs="宋体"/>
                <w:sz w:val="24"/>
              </w:rPr>
            </w:pPr>
          </w:p>
        </w:tc>
        <w:tc>
          <w:tcPr>
            <w:tcW w:w="2355" w:type="dxa"/>
            <w:noWrap/>
            <w:vAlign w:val="center"/>
          </w:tcPr>
          <w:p w14:paraId="332E7A75">
            <w:pPr>
              <w:tabs>
                <w:tab w:val="left" w:pos="6300"/>
              </w:tabs>
              <w:snapToGrid w:val="0"/>
              <w:spacing w:line="600" w:lineRule="exact"/>
              <w:jc w:val="center"/>
              <w:rPr>
                <w:rFonts w:ascii="宋体" w:hAnsi="宋体" w:cs="宋体"/>
                <w:sz w:val="24"/>
              </w:rPr>
            </w:pPr>
          </w:p>
        </w:tc>
      </w:tr>
      <w:tr w14:paraId="5C078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65B4080B">
            <w:pPr>
              <w:tabs>
                <w:tab w:val="left" w:pos="6300"/>
              </w:tabs>
              <w:snapToGrid w:val="0"/>
              <w:spacing w:line="600" w:lineRule="exact"/>
              <w:jc w:val="center"/>
              <w:rPr>
                <w:rFonts w:ascii="宋体" w:hAnsi="宋体" w:cs="宋体"/>
                <w:sz w:val="24"/>
              </w:rPr>
            </w:pPr>
          </w:p>
        </w:tc>
        <w:tc>
          <w:tcPr>
            <w:tcW w:w="3179" w:type="dxa"/>
            <w:noWrap/>
            <w:vAlign w:val="center"/>
          </w:tcPr>
          <w:p w14:paraId="0E54F10B">
            <w:pPr>
              <w:tabs>
                <w:tab w:val="left" w:pos="6300"/>
              </w:tabs>
              <w:snapToGrid w:val="0"/>
              <w:spacing w:line="600" w:lineRule="exact"/>
              <w:jc w:val="center"/>
              <w:rPr>
                <w:rFonts w:ascii="宋体" w:hAnsi="宋体" w:cs="宋体"/>
                <w:sz w:val="24"/>
              </w:rPr>
            </w:pPr>
          </w:p>
        </w:tc>
        <w:tc>
          <w:tcPr>
            <w:tcW w:w="2434" w:type="dxa"/>
            <w:noWrap/>
            <w:vAlign w:val="center"/>
          </w:tcPr>
          <w:p w14:paraId="2486F2B7">
            <w:pPr>
              <w:tabs>
                <w:tab w:val="left" w:pos="6300"/>
              </w:tabs>
              <w:snapToGrid w:val="0"/>
              <w:spacing w:line="600" w:lineRule="exact"/>
              <w:jc w:val="center"/>
              <w:rPr>
                <w:rFonts w:ascii="宋体" w:hAnsi="宋体" w:cs="宋体"/>
                <w:sz w:val="24"/>
              </w:rPr>
            </w:pPr>
          </w:p>
        </w:tc>
        <w:tc>
          <w:tcPr>
            <w:tcW w:w="2355" w:type="dxa"/>
            <w:noWrap/>
            <w:vAlign w:val="center"/>
          </w:tcPr>
          <w:p w14:paraId="62D62C5C">
            <w:pPr>
              <w:tabs>
                <w:tab w:val="left" w:pos="6300"/>
              </w:tabs>
              <w:snapToGrid w:val="0"/>
              <w:spacing w:line="600" w:lineRule="exact"/>
              <w:jc w:val="center"/>
              <w:rPr>
                <w:rFonts w:ascii="宋体" w:hAnsi="宋体" w:cs="宋体"/>
                <w:sz w:val="24"/>
              </w:rPr>
            </w:pPr>
          </w:p>
        </w:tc>
      </w:tr>
      <w:tr w14:paraId="6B3E9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252D9771">
            <w:pPr>
              <w:tabs>
                <w:tab w:val="left" w:pos="6300"/>
              </w:tabs>
              <w:snapToGrid w:val="0"/>
              <w:spacing w:line="600" w:lineRule="exact"/>
              <w:jc w:val="center"/>
              <w:rPr>
                <w:rFonts w:ascii="宋体" w:hAnsi="宋体" w:cs="宋体"/>
                <w:sz w:val="24"/>
              </w:rPr>
            </w:pPr>
          </w:p>
        </w:tc>
        <w:tc>
          <w:tcPr>
            <w:tcW w:w="3179" w:type="dxa"/>
            <w:noWrap/>
            <w:vAlign w:val="center"/>
          </w:tcPr>
          <w:p w14:paraId="2A0EBABE">
            <w:pPr>
              <w:tabs>
                <w:tab w:val="left" w:pos="6300"/>
              </w:tabs>
              <w:snapToGrid w:val="0"/>
              <w:spacing w:line="600" w:lineRule="exact"/>
              <w:jc w:val="center"/>
              <w:rPr>
                <w:rFonts w:ascii="宋体" w:hAnsi="宋体" w:cs="宋体"/>
                <w:sz w:val="24"/>
              </w:rPr>
            </w:pPr>
          </w:p>
        </w:tc>
        <w:tc>
          <w:tcPr>
            <w:tcW w:w="2434" w:type="dxa"/>
            <w:noWrap/>
            <w:vAlign w:val="center"/>
          </w:tcPr>
          <w:p w14:paraId="689D8BBE">
            <w:pPr>
              <w:tabs>
                <w:tab w:val="left" w:pos="6300"/>
              </w:tabs>
              <w:snapToGrid w:val="0"/>
              <w:spacing w:line="600" w:lineRule="exact"/>
              <w:jc w:val="center"/>
              <w:rPr>
                <w:rFonts w:ascii="宋体" w:hAnsi="宋体" w:cs="宋体"/>
                <w:sz w:val="24"/>
              </w:rPr>
            </w:pPr>
          </w:p>
        </w:tc>
        <w:tc>
          <w:tcPr>
            <w:tcW w:w="2355" w:type="dxa"/>
            <w:noWrap/>
            <w:vAlign w:val="center"/>
          </w:tcPr>
          <w:p w14:paraId="07C954B3">
            <w:pPr>
              <w:tabs>
                <w:tab w:val="left" w:pos="6300"/>
              </w:tabs>
              <w:snapToGrid w:val="0"/>
              <w:spacing w:line="600" w:lineRule="exact"/>
              <w:jc w:val="center"/>
              <w:rPr>
                <w:rFonts w:ascii="宋体" w:hAnsi="宋体" w:cs="宋体"/>
                <w:sz w:val="24"/>
              </w:rPr>
            </w:pPr>
          </w:p>
        </w:tc>
      </w:tr>
      <w:tr w14:paraId="0D731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02A3A547">
            <w:pPr>
              <w:tabs>
                <w:tab w:val="left" w:pos="6300"/>
              </w:tabs>
              <w:snapToGrid w:val="0"/>
              <w:spacing w:line="600" w:lineRule="exact"/>
              <w:jc w:val="center"/>
              <w:rPr>
                <w:rFonts w:ascii="宋体" w:hAnsi="宋体" w:cs="宋体"/>
                <w:sz w:val="24"/>
              </w:rPr>
            </w:pPr>
          </w:p>
        </w:tc>
        <w:tc>
          <w:tcPr>
            <w:tcW w:w="3179" w:type="dxa"/>
            <w:noWrap/>
            <w:vAlign w:val="center"/>
          </w:tcPr>
          <w:p w14:paraId="242ADEB9">
            <w:pPr>
              <w:tabs>
                <w:tab w:val="left" w:pos="6300"/>
              </w:tabs>
              <w:snapToGrid w:val="0"/>
              <w:spacing w:line="600" w:lineRule="exact"/>
              <w:jc w:val="center"/>
              <w:rPr>
                <w:rFonts w:ascii="宋体" w:hAnsi="宋体" w:cs="宋体"/>
                <w:sz w:val="24"/>
              </w:rPr>
            </w:pPr>
          </w:p>
        </w:tc>
        <w:tc>
          <w:tcPr>
            <w:tcW w:w="2434" w:type="dxa"/>
            <w:noWrap/>
            <w:vAlign w:val="center"/>
          </w:tcPr>
          <w:p w14:paraId="0834617A">
            <w:pPr>
              <w:tabs>
                <w:tab w:val="left" w:pos="6300"/>
              </w:tabs>
              <w:snapToGrid w:val="0"/>
              <w:spacing w:line="600" w:lineRule="exact"/>
              <w:jc w:val="center"/>
              <w:rPr>
                <w:rFonts w:ascii="宋体" w:hAnsi="宋体" w:cs="宋体"/>
                <w:sz w:val="24"/>
              </w:rPr>
            </w:pPr>
          </w:p>
        </w:tc>
        <w:tc>
          <w:tcPr>
            <w:tcW w:w="2355" w:type="dxa"/>
            <w:noWrap/>
            <w:vAlign w:val="center"/>
          </w:tcPr>
          <w:p w14:paraId="570AB965">
            <w:pPr>
              <w:tabs>
                <w:tab w:val="left" w:pos="6300"/>
              </w:tabs>
              <w:snapToGrid w:val="0"/>
              <w:spacing w:line="600" w:lineRule="exact"/>
              <w:jc w:val="center"/>
              <w:rPr>
                <w:rFonts w:ascii="宋体" w:hAnsi="宋体" w:cs="宋体"/>
                <w:sz w:val="24"/>
              </w:rPr>
            </w:pPr>
          </w:p>
        </w:tc>
      </w:tr>
      <w:tr w14:paraId="35D05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6262A460">
            <w:pPr>
              <w:tabs>
                <w:tab w:val="left" w:pos="6300"/>
              </w:tabs>
              <w:snapToGrid w:val="0"/>
              <w:spacing w:line="600" w:lineRule="exact"/>
              <w:jc w:val="center"/>
              <w:rPr>
                <w:rFonts w:ascii="宋体" w:hAnsi="宋体" w:cs="宋体"/>
                <w:sz w:val="24"/>
              </w:rPr>
            </w:pPr>
          </w:p>
        </w:tc>
        <w:tc>
          <w:tcPr>
            <w:tcW w:w="3179" w:type="dxa"/>
            <w:noWrap/>
            <w:vAlign w:val="center"/>
          </w:tcPr>
          <w:p w14:paraId="3E18E83B">
            <w:pPr>
              <w:tabs>
                <w:tab w:val="left" w:pos="6300"/>
              </w:tabs>
              <w:snapToGrid w:val="0"/>
              <w:spacing w:line="600" w:lineRule="exact"/>
              <w:jc w:val="center"/>
              <w:rPr>
                <w:rFonts w:ascii="宋体" w:hAnsi="宋体" w:cs="宋体"/>
                <w:sz w:val="24"/>
              </w:rPr>
            </w:pPr>
          </w:p>
        </w:tc>
        <w:tc>
          <w:tcPr>
            <w:tcW w:w="2434" w:type="dxa"/>
            <w:noWrap/>
            <w:vAlign w:val="center"/>
          </w:tcPr>
          <w:p w14:paraId="498CBA46">
            <w:pPr>
              <w:tabs>
                <w:tab w:val="left" w:pos="6300"/>
              </w:tabs>
              <w:snapToGrid w:val="0"/>
              <w:spacing w:line="600" w:lineRule="exact"/>
              <w:jc w:val="center"/>
              <w:rPr>
                <w:rFonts w:ascii="宋体" w:hAnsi="宋体" w:cs="宋体"/>
                <w:sz w:val="24"/>
              </w:rPr>
            </w:pPr>
          </w:p>
        </w:tc>
        <w:tc>
          <w:tcPr>
            <w:tcW w:w="2355" w:type="dxa"/>
            <w:noWrap/>
            <w:vAlign w:val="center"/>
          </w:tcPr>
          <w:p w14:paraId="099E39D5">
            <w:pPr>
              <w:tabs>
                <w:tab w:val="left" w:pos="6300"/>
              </w:tabs>
              <w:snapToGrid w:val="0"/>
              <w:spacing w:line="600" w:lineRule="exact"/>
              <w:jc w:val="center"/>
              <w:rPr>
                <w:rFonts w:ascii="宋体" w:hAnsi="宋体" w:cs="宋体"/>
                <w:sz w:val="24"/>
              </w:rPr>
            </w:pPr>
          </w:p>
        </w:tc>
      </w:tr>
    </w:tbl>
    <w:p w14:paraId="2C9B289E">
      <w:pPr>
        <w:snapToGrid w:val="0"/>
        <w:spacing w:line="600" w:lineRule="exact"/>
        <w:ind w:firstLine="465"/>
        <w:rPr>
          <w:rFonts w:ascii="宋体" w:hAnsi="宋体" w:cs="宋体"/>
          <w:sz w:val="24"/>
        </w:rPr>
      </w:pPr>
    </w:p>
    <w:p w14:paraId="3C07912B">
      <w:pPr>
        <w:spacing w:line="600" w:lineRule="exact"/>
        <w:ind w:firstLine="600" w:firstLineChars="250"/>
        <w:rPr>
          <w:rFonts w:ascii="宋体" w:hAnsi="宋体" w:cs="宋体"/>
          <w:sz w:val="24"/>
        </w:rPr>
      </w:pPr>
      <w:r>
        <w:rPr>
          <w:rFonts w:hint="eastAsia" w:ascii="宋体" w:hAnsi="宋体" w:cs="宋体"/>
          <w:sz w:val="24"/>
        </w:rPr>
        <w:t>供应商：                                      法定代表人授权代表：</w:t>
      </w:r>
    </w:p>
    <w:p w14:paraId="7FCA55E0">
      <w:pPr>
        <w:spacing w:line="600" w:lineRule="exact"/>
        <w:rPr>
          <w:rFonts w:ascii="宋体" w:hAnsi="宋体" w:cs="宋体"/>
          <w:sz w:val="24"/>
        </w:rPr>
      </w:pPr>
    </w:p>
    <w:p w14:paraId="20F65BB4">
      <w:pPr>
        <w:spacing w:line="600" w:lineRule="exact"/>
        <w:ind w:firstLine="360" w:firstLineChars="150"/>
        <w:rPr>
          <w:rFonts w:ascii="宋体" w:hAnsi="宋体" w:cs="宋体"/>
          <w:sz w:val="24"/>
        </w:rPr>
      </w:pPr>
      <w:r>
        <w:rPr>
          <w:rFonts w:hint="eastAsia" w:ascii="宋体" w:hAnsi="宋体" w:cs="宋体"/>
          <w:sz w:val="24"/>
        </w:rPr>
        <w:t>（供应商公章）                                 （签字或盖章）</w:t>
      </w:r>
    </w:p>
    <w:p w14:paraId="4F79F5CB">
      <w:pPr>
        <w:tabs>
          <w:tab w:val="left" w:pos="6300"/>
        </w:tabs>
        <w:snapToGrid w:val="0"/>
        <w:spacing w:line="600" w:lineRule="exact"/>
        <w:ind w:firstLine="570"/>
        <w:rPr>
          <w:rFonts w:ascii="宋体" w:hAnsi="宋体" w:cs="宋体"/>
          <w:sz w:val="24"/>
        </w:rPr>
      </w:pPr>
      <w:r>
        <w:rPr>
          <w:rFonts w:hint="eastAsia" w:ascii="宋体" w:hAnsi="宋体" w:cs="宋体"/>
          <w:sz w:val="24"/>
        </w:rPr>
        <w:t xml:space="preserve">                                            年     月     日</w:t>
      </w:r>
    </w:p>
    <w:p w14:paraId="2DEF6FB4">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注：</w:t>
      </w:r>
    </w:p>
    <w:p w14:paraId="2968D6F5">
      <w:pPr>
        <w:tabs>
          <w:tab w:val="left" w:pos="6300"/>
        </w:tabs>
        <w:snapToGrid w:val="0"/>
        <w:spacing w:line="600" w:lineRule="exact"/>
        <w:ind w:firstLine="480" w:firstLineChars="200"/>
        <w:rPr>
          <w:rFonts w:ascii="宋体" w:hAnsi="宋体" w:cs="宋体"/>
          <w:sz w:val="24"/>
        </w:rPr>
      </w:pPr>
      <w:bookmarkStart w:id="147" w:name="_Toc313888362"/>
      <w:bookmarkStart w:id="148" w:name="_Toc313008358"/>
      <w:bookmarkStart w:id="149" w:name="_Toc342913421"/>
      <w:r>
        <w:rPr>
          <w:rFonts w:hint="eastAsia" w:ascii="宋体" w:hAnsi="宋体" w:cs="宋体"/>
          <w:sz w:val="24"/>
        </w:rPr>
        <w:t xml:space="preserve">1.本表即为对本项目“第二篇 </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项目技术服务需求”中所列技术要求进行比较和响应；</w:t>
      </w:r>
    </w:p>
    <w:p w14:paraId="742DD94E">
      <w:pPr>
        <w:tabs>
          <w:tab w:val="left" w:pos="6300"/>
        </w:tabs>
        <w:snapToGrid w:val="0"/>
        <w:spacing w:line="600" w:lineRule="exact"/>
        <w:ind w:firstLine="480" w:firstLineChars="200"/>
        <w:rPr>
          <w:rFonts w:ascii="宋体" w:hAnsi="宋体" w:cs="宋体"/>
          <w:sz w:val="24"/>
          <w:szCs w:val="22"/>
        </w:rPr>
      </w:pPr>
      <w:r>
        <w:rPr>
          <w:rFonts w:hint="eastAsia" w:ascii="宋体" w:hAnsi="宋体" w:cs="宋体"/>
          <w:sz w:val="24"/>
        </w:rPr>
        <w:t>2.该表必须按照</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采购要求逐条如实填写，根据响应情况在“差异说明”项填写正</w:t>
      </w:r>
      <w:r>
        <w:rPr>
          <w:rFonts w:hint="eastAsia" w:ascii="宋体" w:hAnsi="宋体" w:cs="宋体"/>
          <w:sz w:val="24"/>
          <w:szCs w:val="22"/>
        </w:rPr>
        <w:t>偏离或负偏离及原因，完全符合的填写“无差异”；</w:t>
      </w:r>
    </w:p>
    <w:p w14:paraId="02DC354E">
      <w:pPr>
        <w:tabs>
          <w:tab w:val="left" w:pos="6300"/>
        </w:tabs>
        <w:snapToGrid w:val="0"/>
        <w:spacing w:line="600" w:lineRule="exact"/>
        <w:ind w:firstLine="480" w:firstLineChars="200"/>
        <w:rPr>
          <w:rFonts w:ascii="宋体" w:hAnsi="宋体" w:cs="宋体"/>
          <w:sz w:val="24"/>
          <w:szCs w:val="22"/>
        </w:rPr>
      </w:pPr>
      <w:r>
        <w:rPr>
          <w:rFonts w:hint="eastAsia" w:ascii="宋体" w:hAnsi="宋体" w:cs="宋体"/>
          <w:sz w:val="24"/>
          <w:szCs w:val="22"/>
        </w:rPr>
        <w:t>3.该表可扩展，并逐页签字或盖章。</w:t>
      </w:r>
    </w:p>
    <w:p w14:paraId="6FA499DC">
      <w:pPr>
        <w:tabs>
          <w:tab w:val="left" w:pos="6300"/>
        </w:tabs>
        <w:snapToGrid w:val="0"/>
        <w:spacing w:line="600" w:lineRule="exact"/>
        <w:ind w:firstLine="480" w:firstLineChars="200"/>
        <w:rPr>
          <w:rFonts w:ascii="宋体" w:hAnsi="宋体" w:cs="宋体"/>
          <w:sz w:val="24"/>
          <w:szCs w:val="22"/>
        </w:rPr>
        <w:sectPr>
          <w:headerReference r:id="rId6" w:type="default"/>
          <w:footerReference r:id="rId7" w:type="default"/>
          <w:pgSz w:w="11907" w:h="16840"/>
          <w:pgMar w:top="1134" w:right="1191" w:bottom="1134" w:left="1304" w:header="624" w:footer="992" w:gutter="0"/>
          <w:cols w:space="720" w:num="1"/>
          <w:docGrid w:linePitch="380" w:charSpace="-5735"/>
        </w:sectPr>
      </w:pPr>
      <w:r>
        <w:rPr>
          <w:rFonts w:hint="eastAsia" w:ascii="宋体" w:hAnsi="宋体" w:cs="宋体"/>
          <w:sz w:val="24"/>
          <w:szCs w:val="22"/>
        </w:rPr>
        <w:br w:type="page"/>
      </w:r>
      <w:r>
        <w:rPr>
          <w:rFonts w:hint="eastAsia" w:ascii="宋体" w:hAnsi="宋体" w:cs="宋体"/>
          <w:sz w:val="24"/>
          <w:szCs w:val="22"/>
        </w:rPr>
        <w:t>（二）技术方案（格式自拟）</w:t>
      </w:r>
    </w:p>
    <w:p w14:paraId="39F2994E">
      <w:pPr>
        <w:pStyle w:val="4"/>
        <w:rPr>
          <w:rFonts w:ascii="宋体" w:hAnsi="宋体" w:eastAsia="宋体" w:cs="宋体"/>
          <w:sz w:val="24"/>
          <w:szCs w:val="24"/>
        </w:rPr>
      </w:pPr>
      <w:bookmarkStart w:id="150" w:name="_Toc20855_WPSOffice_Level2"/>
      <w:bookmarkStart w:id="151" w:name="_Toc27085_WPSOffice_Level2"/>
      <w:bookmarkStart w:id="152" w:name="_Toc23986"/>
      <w:bookmarkStart w:id="153" w:name="_Toc9379"/>
      <w:r>
        <w:rPr>
          <w:rFonts w:hint="eastAsia" w:ascii="宋体" w:hAnsi="宋体" w:eastAsia="宋体" w:cs="宋体"/>
          <w:sz w:val="24"/>
          <w:szCs w:val="24"/>
        </w:rPr>
        <w:t>三、商务部分</w:t>
      </w:r>
      <w:bookmarkEnd w:id="147"/>
      <w:bookmarkEnd w:id="148"/>
      <w:bookmarkEnd w:id="149"/>
      <w:bookmarkEnd w:id="150"/>
      <w:bookmarkEnd w:id="151"/>
      <w:bookmarkEnd w:id="152"/>
      <w:bookmarkEnd w:id="153"/>
    </w:p>
    <w:p w14:paraId="27613B2A">
      <w:pPr>
        <w:spacing w:line="600" w:lineRule="exact"/>
        <w:rPr>
          <w:rFonts w:ascii="宋体" w:hAnsi="宋体" w:cs="宋体"/>
          <w:sz w:val="24"/>
        </w:rPr>
      </w:pPr>
      <w:bookmarkStart w:id="154" w:name="_Toc283382459"/>
      <w:r>
        <w:rPr>
          <w:rFonts w:hint="eastAsia" w:ascii="宋体" w:hAnsi="宋体" w:cs="宋体"/>
          <w:sz w:val="24"/>
        </w:rPr>
        <w:t>（一）商务响应偏离表</w:t>
      </w:r>
    </w:p>
    <w:p w14:paraId="448991F0">
      <w:pPr>
        <w:jc w:val="center"/>
        <w:rPr>
          <w:b/>
          <w:bCs/>
          <w:sz w:val="24"/>
        </w:rPr>
      </w:pPr>
      <w:r>
        <w:rPr>
          <w:rFonts w:hint="eastAsia"/>
          <w:b/>
          <w:bCs/>
          <w:sz w:val="24"/>
        </w:rPr>
        <w:t>商务响应偏离表</w:t>
      </w:r>
    </w:p>
    <w:p w14:paraId="52362356">
      <w:pPr>
        <w:snapToGrid w:val="0"/>
        <w:spacing w:line="600" w:lineRule="exact"/>
        <w:ind w:firstLine="465"/>
        <w:rPr>
          <w:rFonts w:ascii="宋体" w:hAnsi="宋体" w:cs="宋体"/>
          <w:sz w:val="24"/>
        </w:rPr>
      </w:pPr>
      <w:r>
        <w:rPr>
          <w:rFonts w:hint="eastAsia" w:ascii="宋体" w:hAnsi="宋体" w:cs="宋体"/>
          <w:sz w:val="24"/>
        </w:rPr>
        <w:t>对于</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采购文件的商务要求，如有任何偏离请如实填写下表：</w:t>
      </w:r>
    </w:p>
    <w:tbl>
      <w:tblPr>
        <w:tblStyle w:val="18"/>
        <w:tblW w:w="94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46D63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510" w:type="dxa"/>
            <w:noWrap/>
            <w:vAlign w:val="center"/>
          </w:tcPr>
          <w:p w14:paraId="6D287AD5">
            <w:pPr>
              <w:jc w:val="center"/>
              <w:rPr>
                <w:sz w:val="24"/>
              </w:rPr>
            </w:pPr>
            <w:bookmarkStart w:id="155" w:name="_Toc26649"/>
            <w:r>
              <w:rPr>
                <w:rFonts w:hint="eastAsia"/>
                <w:sz w:val="24"/>
              </w:rPr>
              <w:t>序号</w:t>
            </w:r>
            <w:bookmarkEnd w:id="155"/>
          </w:p>
        </w:tc>
        <w:tc>
          <w:tcPr>
            <w:tcW w:w="3179" w:type="dxa"/>
            <w:noWrap/>
            <w:vAlign w:val="center"/>
          </w:tcPr>
          <w:p w14:paraId="59201382">
            <w:pPr>
              <w:jc w:val="center"/>
              <w:rPr>
                <w:sz w:val="24"/>
              </w:rPr>
            </w:pPr>
            <w:bookmarkStart w:id="156" w:name="_Toc18048"/>
            <w:r>
              <w:rPr>
                <w:rFonts w:hint="eastAsia"/>
                <w:sz w:val="24"/>
              </w:rPr>
              <w:t>采购项目需求</w:t>
            </w:r>
            <w:bookmarkEnd w:id="156"/>
          </w:p>
        </w:tc>
        <w:tc>
          <w:tcPr>
            <w:tcW w:w="2434" w:type="dxa"/>
            <w:noWrap/>
            <w:vAlign w:val="center"/>
          </w:tcPr>
          <w:p w14:paraId="23A20500">
            <w:pPr>
              <w:jc w:val="center"/>
              <w:rPr>
                <w:sz w:val="24"/>
              </w:rPr>
            </w:pPr>
            <w:bookmarkStart w:id="157" w:name="_Toc32437"/>
            <w:r>
              <w:rPr>
                <w:rFonts w:hint="eastAsia"/>
                <w:sz w:val="24"/>
              </w:rPr>
              <w:t>响应情况</w:t>
            </w:r>
            <w:bookmarkEnd w:id="157"/>
          </w:p>
        </w:tc>
        <w:tc>
          <w:tcPr>
            <w:tcW w:w="2355" w:type="dxa"/>
            <w:noWrap/>
            <w:vAlign w:val="center"/>
          </w:tcPr>
          <w:p w14:paraId="37F1F2A7">
            <w:pPr>
              <w:jc w:val="center"/>
              <w:rPr>
                <w:sz w:val="24"/>
              </w:rPr>
            </w:pPr>
            <w:bookmarkStart w:id="158" w:name="_Toc18375"/>
            <w:r>
              <w:rPr>
                <w:rFonts w:hint="eastAsia"/>
                <w:sz w:val="24"/>
              </w:rPr>
              <w:t>差异说明</w:t>
            </w:r>
            <w:bookmarkEnd w:id="158"/>
          </w:p>
        </w:tc>
      </w:tr>
      <w:tr w14:paraId="62E6C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7C1FC4FB">
            <w:pPr>
              <w:tabs>
                <w:tab w:val="left" w:pos="6300"/>
              </w:tabs>
              <w:snapToGrid w:val="0"/>
              <w:spacing w:line="600" w:lineRule="exact"/>
              <w:jc w:val="center"/>
              <w:rPr>
                <w:rFonts w:ascii="宋体" w:hAnsi="宋体" w:cs="宋体"/>
                <w:sz w:val="24"/>
              </w:rPr>
            </w:pPr>
          </w:p>
        </w:tc>
        <w:tc>
          <w:tcPr>
            <w:tcW w:w="3179" w:type="dxa"/>
            <w:noWrap/>
            <w:vAlign w:val="center"/>
          </w:tcPr>
          <w:p w14:paraId="0AFDE892">
            <w:pPr>
              <w:tabs>
                <w:tab w:val="left" w:pos="6300"/>
              </w:tabs>
              <w:snapToGrid w:val="0"/>
              <w:spacing w:line="600" w:lineRule="exact"/>
              <w:jc w:val="center"/>
              <w:rPr>
                <w:rFonts w:ascii="宋体" w:hAnsi="宋体" w:cs="宋体"/>
                <w:sz w:val="24"/>
              </w:rPr>
            </w:pPr>
          </w:p>
        </w:tc>
        <w:tc>
          <w:tcPr>
            <w:tcW w:w="2434" w:type="dxa"/>
            <w:noWrap/>
            <w:vAlign w:val="center"/>
          </w:tcPr>
          <w:p w14:paraId="1FA0A2FE">
            <w:pPr>
              <w:tabs>
                <w:tab w:val="left" w:pos="6300"/>
              </w:tabs>
              <w:snapToGrid w:val="0"/>
              <w:spacing w:line="600" w:lineRule="exact"/>
              <w:jc w:val="center"/>
              <w:rPr>
                <w:rFonts w:ascii="宋体" w:hAnsi="宋体" w:cs="宋体"/>
                <w:sz w:val="24"/>
              </w:rPr>
            </w:pPr>
          </w:p>
        </w:tc>
        <w:tc>
          <w:tcPr>
            <w:tcW w:w="2355" w:type="dxa"/>
            <w:noWrap/>
            <w:vAlign w:val="center"/>
          </w:tcPr>
          <w:p w14:paraId="2216FF57">
            <w:pPr>
              <w:tabs>
                <w:tab w:val="left" w:pos="6300"/>
              </w:tabs>
              <w:snapToGrid w:val="0"/>
              <w:spacing w:line="600" w:lineRule="exact"/>
              <w:jc w:val="center"/>
              <w:rPr>
                <w:rFonts w:ascii="宋体" w:hAnsi="宋体" w:cs="宋体"/>
                <w:sz w:val="24"/>
              </w:rPr>
            </w:pPr>
          </w:p>
        </w:tc>
      </w:tr>
      <w:tr w14:paraId="67EB8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651605F2">
            <w:pPr>
              <w:tabs>
                <w:tab w:val="left" w:pos="6300"/>
              </w:tabs>
              <w:snapToGrid w:val="0"/>
              <w:spacing w:line="600" w:lineRule="exact"/>
              <w:jc w:val="center"/>
              <w:rPr>
                <w:rFonts w:ascii="宋体" w:hAnsi="宋体" w:cs="宋体"/>
                <w:sz w:val="24"/>
              </w:rPr>
            </w:pPr>
          </w:p>
        </w:tc>
        <w:tc>
          <w:tcPr>
            <w:tcW w:w="3179" w:type="dxa"/>
            <w:noWrap/>
            <w:vAlign w:val="center"/>
          </w:tcPr>
          <w:p w14:paraId="2884195F">
            <w:pPr>
              <w:tabs>
                <w:tab w:val="left" w:pos="6300"/>
              </w:tabs>
              <w:snapToGrid w:val="0"/>
              <w:spacing w:line="600" w:lineRule="exact"/>
              <w:jc w:val="center"/>
              <w:rPr>
                <w:rFonts w:ascii="宋体" w:hAnsi="宋体" w:cs="宋体"/>
                <w:sz w:val="24"/>
              </w:rPr>
            </w:pPr>
          </w:p>
        </w:tc>
        <w:tc>
          <w:tcPr>
            <w:tcW w:w="2434" w:type="dxa"/>
            <w:noWrap/>
            <w:vAlign w:val="center"/>
          </w:tcPr>
          <w:p w14:paraId="1B22A5F2">
            <w:pPr>
              <w:tabs>
                <w:tab w:val="left" w:pos="6300"/>
              </w:tabs>
              <w:snapToGrid w:val="0"/>
              <w:spacing w:line="600" w:lineRule="exact"/>
              <w:jc w:val="center"/>
              <w:rPr>
                <w:rFonts w:ascii="宋体" w:hAnsi="宋体" w:cs="宋体"/>
                <w:sz w:val="24"/>
              </w:rPr>
            </w:pPr>
          </w:p>
        </w:tc>
        <w:tc>
          <w:tcPr>
            <w:tcW w:w="2355" w:type="dxa"/>
            <w:noWrap/>
            <w:vAlign w:val="center"/>
          </w:tcPr>
          <w:p w14:paraId="10B9726F">
            <w:pPr>
              <w:tabs>
                <w:tab w:val="left" w:pos="6300"/>
              </w:tabs>
              <w:snapToGrid w:val="0"/>
              <w:spacing w:line="600" w:lineRule="exact"/>
              <w:jc w:val="center"/>
              <w:rPr>
                <w:rFonts w:ascii="宋体" w:hAnsi="宋体" w:cs="宋体"/>
                <w:sz w:val="24"/>
              </w:rPr>
            </w:pPr>
          </w:p>
        </w:tc>
      </w:tr>
      <w:tr w14:paraId="7B9E3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5A205FFD">
            <w:pPr>
              <w:tabs>
                <w:tab w:val="left" w:pos="6300"/>
              </w:tabs>
              <w:snapToGrid w:val="0"/>
              <w:spacing w:line="600" w:lineRule="exact"/>
              <w:jc w:val="center"/>
              <w:rPr>
                <w:rFonts w:ascii="宋体" w:hAnsi="宋体" w:cs="宋体"/>
                <w:sz w:val="24"/>
              </w:rPr>
            </w:pPr>
          </w:p>
        </w:tc>
        <w:tc>
          <w:tcPr>
            <w:tcW w:w="3179" w:type="dxa"/>
            <w:noWrap/>
            <w:vAlign w:val="center"/>
          </w:tcPr>
          <w:p w14:paraId="0DDFA61E">
            <w:pPr>
              <w:tabs>
                <w:tab w:val="left" w:pos="6300"/>
              </w:tabs>
              <w:snapToGrid w:val="0"/>
              <w:spacing w:line="600" w:lineRule="exact"/>
              <w:jc w:val="center"/>
              <w:rPr>
                <w:rFonts w:ascii="宋体" w:hAnsi="宋体" w:cs="宋体"/>
                <w:sz w:val="24"/>
              </w:rPr>
            </w:pPr>
          </w:p>
        </w:tc>
        <w:tc>
          <w:tcPr>
            <w:tcW w:w="2434" w:type="dxa"/>
            <w:noWrap/>
            <w:vAlign w:val="center"/>
          </w:tcPr>
          <w:p w14:paraId="079CC6EA">
            <w:pPr>
              <w:tabs>
                <w:tab w:val="left" w:pos="6300"/>
              </w:tabs>
              <w:snapToGrid w:val="0"/>
              <w:spacing w:line="600" w:lineRule="exact"/>
              <w:jc w:val="center"/>
              <w:rPr>
                <w:rFonts w:ascii="宋体" w:hAnsi="宋体" w:cs="宋体"/>
                <w:sz w:val="24"/>
              </w:rPr>
            </w:pPr>
          </w:p>
        </w:tc>
        <w:tc>
          <w:tcPr>
            <w:tcW w:w="2355" w:type="dxa"/>
            <w:noWrap/>
            <w:vAlign w:val="center"/>
          </w:tcPr>
          <w:p w14:paraId="194E2887">
            <w:pPr>
              <w:tabs>
                <w:tab w:val="left" w:pos="6300"/>
              </w:tabs>
              <w:snapToGrid w:val="0"/>
              <w:spacing w:line="600" w:lineRule="exact"/>
              <w:jc w:val="center"/>
              <w:rPr>
                <w:rFonts w:ascii="宋体" w:hAnsi="宋体" w:cs="宋体"/>
                <w:sz w:val="24"/>
              </w:rPr>
            </w:pPr>
          </w:p>
        </w:tc>
      </w:tr>
      <w:tr w14:paraId="7DD68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3C212E24">
            <w:pPr>
              <w:tabs>
                <w:tab w:val="left" w:pos="6300"/>
              </w:tabs>
              <w:snapToGrid w:val="0"/>
              <w:spacing w:line="600" w:lineRule="exact"/>
              <w:jc w:val="center"/>
              <w:rPr>
                <w:rFonts w:ascii="宋体" w:hAnsi="宋体" w:cs="宋体"/>
                <w:sz w:val="24"/>
              </w:rPr>
            </w:pPr>
          </w:p>
        </w:tc>
        <w:tc>
          <w:tcPr>
            <w:tcW w:w="3179" w:type="dxa"/>
            <w:noWrap/>
            <w:vAlign w:val="center"/>
          </w:tcPr>
          <w:p w14:paraId="11E4DF01">
            <w:pPr>
              <w:tabs>
                <w:tab w:val="left" w:pos="6300"/>
              </w:tabs>
              <w:snapToGrid w:val="0"/>
              <w:spacing w:line="600" w:lineRule="exact"/>
              <w:jc w:val="center"/>
              <w:rPr>
                <w:rFonts w:ascii="宋体" w:hAnsi="宋体" w:cs="宋体"/>
                <w:sz w:val="24"/>
              </w:rPr>
            </w:pPr>
          </w:p>
        </w:tc>
        <w:tc>
          <w:tcPr>
            <w:tcW w:w="2434" w:type="dxa"/>
            <w:noWrap/>
            <w:vAlign w:val="center"/>
          </w:tcPr>
          <w:p w14:paraId="54925304">
            <w:pPr>
              <w:tabs>
                <w:tab w:val="left" w:pos="6300"/>
              </w:tabs>
              <w:snapToGrid w:val="0"/>
              <w:spacing w:line="600" w:lineRule="exact"/>
              <w:jc w:val="center"/>
              <w:rPr>
                <w:rFonts w:ascii="宋体" w:hAnsi="宋体" w:cs="宋体"/>
                <w:sz w:val="24"/>
              </w:rPr>
            </w:pPr>
          </w:p>
        </w:tc>
        <w:tc>
          <w:tcPr>
            <w:tcW w:w="2355" w:type="dxa"/>
            <w:noWrap/>
            <w:vAlign w:val="center"/>
          </w:tcPr>
          <w:p w14:paraId="58B4B69A">
            <w:pPr>
              <w:tabs>
                <w:tab w:val="left" w:pos="6300"/>
              </w:tabs>
              <w:snapToGrid w:val="0"/>
              <w:spacing w:line="600" w:lineRule="exact"/>
              <w:jc w:val="center"/>
              <w:rPr>
                <w:rFonts w:ascii="宋体" w:hAnsi="宋体" w:cs="宋体"/>
                <w:sz w:val="24"/>
              </w:rPr>
            </w:pPr>
          </w:p>
        </w:tc>
      </w:tr>
      <w:tr w14:paraId="42A1D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72B52DC6">
            <w:pPr>
              <w:tabs>
                <w:tab w:val="left" w:pos="6300"/>
              </w:tabs>
              <w:snapToGrid w:val="0"/>
              <w:spacing w:line="600" w:lineRule="exact"/>
              <w:jc w:val="center"/>
              <w:rPr>
                <w:rFonts w:ascii="宋体" w:hAnsi="宋体" w:cs="宋体"/>
                <w:sz w:val="24"/>
              </w:rPr>
            </w:pPr>
          </w:p>
        </w:tc>
        <w:tc>
          <w:tcPr>
            <w:tcW w:w="3179" w:type="dxa"/>
            <w:noWrap/>
            <w:vAlign w:val="center"/>
          </w:tcPr>
          <w:p w14:paraId="63C39B9A">
            <w:pPr>
              <w:tabs>
                <w:tab w:val="left" w:pos="6300"/>
              </w:tabs>
              <w:snapToGrid w:val="0"/>
              <w:spacing w:line="600" w:lineRule="exact"/>
              <w:jc w:val="center"/>
              <w:rPr>
                <w:rFonts w:ascii="宋体" w:hAnsi="宋体" w:cs="宋体"/>
                <w:sz w:val="24"/>
              </w:rPr>
            </w:pPr>
          </w:p>
        </w:tc>
        <w:tc>
          <w:tcPr>
            <w:tcW w:w="2434" w:type="dxa"/>
            <w:noWrap/>
            <w:vAlign w:val="center"/>
          </w:tcPr>
          <w:p w14:paraId="1FED445B">
            <w:pPr>
              <w:tabs>
                <w:tab w:val="left" w:pos="6300"/>
              </w:tabs>
              <w:snapToGrid w:val="0"/>
              <w:spacing w:line="600" w:lineRule="exact"/>
              <w:jc w:val="center"/>
              <w:rPr>
                <w:rFonts w:ascii="宋体" w:hAnsi="宋体" w:cs="宋体"/>
                <w:sz w:val="24"/>
              </w:rPr>
            </w:pPr>
          </w:p>
        </w:tc>
        <w:tc>
          <w:tcPr>
            <w:tcW w:w="2355" w:type="dxa"/>
            <w:noWrap/>
            <w:vAlign w:val="center"/>
          </w:tcPr>
          <w:p w14:paraId="28FC94E7">
            <w:pPr>
              <w:tabs>
                <w:tab w:val="left" w:pos="6300"/>
              </w:tabs>
              <w:snapToGrid w:val="0"/>
              <w:spacing w:line="600" w:lineRule="exact"/>
              <w:jc w:val="center"/>
              <w:rPr>
                <w:rFonts w:ascii="宋体" w:hAnsi="宋体" w:cs="宋体"/>
                <w:sz w:val="24"/>
              </w:rPr>
            </w:pPr>
          </w:p>
        </w:tc>
      </w:tr>
      <w:tr w14:paraId="200A4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noWrap/>
            <w:vAlign w:val="center"/>
          </w:tcPr>
          <w:p w14:paraId="15C6FE0B">
            <w:pPr>
              <w:tabs>
                <w:tab w:val="left" w:pos="6300"/>
              </w:tabs>
              <w:snapToGrid w:val="0"/>
              <w:spacing w:line="600" w:lineRule="exact"/>
              <w:jc w:val="center"/>
              <w:rPr>
                <w:rFonts w:ascii="宋体" w:hAnsi="宋体" w:cs="宋体"/>
                <w:sz w:val="24"/>
              </w:rPr>
            </w:pPr>
          </w:p>
        </w:tc>
        <w:tc>
          <w:tcPr>
            <w:tcW w:w="3179" w:type="dxa"/>
            <w:noWrap/>
            <w:vAlign w:val="center"/>
          </w:tcPr>
          <w:p w14:paraId="1212DFBE">
            <w:pPr>
              <w:tabs>
                <w:tab w:val="left" w:pos="6300"/>
              </w:tabs>
              <w:snapToGrid w:val="0"/>
              <w:spacing w:line="600" w:lineRule="exact"/>
              <w:jc w:val="center"/>
              <w:rPr>
                <w:rFonts w:ascii="宋体" w:hAnsi="宋体" w:cs="宋体"/>
                <w:sz w:val="24"/>
              </w:rPr>
            </w:pPr>
          </w:p>
        </w:tc>
        <w:tc>
          <w:tcPr>
            <w:tcW w:w="2434" w:type="dxa"/>
            <w:noWrap/>
            <w:vAlign w:val="center"/>
          </w:tcPr>
          <w:p w14:paraId="16745B31">
            <w:pPr>
              <w:tabs>
                <w:tab w:val="left" w:pos="6300"/>
              </w:tabs>
              <w:snapToGrid w:val="0"/>
              <w:spacing w:line="600" w:lineRule="exact"/>
              <w:jc w:val="center"/>
              <w:rPr>
                <w:rFonts w:ascii="宋体" w:hAnsi="宋体" w:cs="宋体"/>
                <w:sz w:val="24"/>
              </w:rPr>
            </w:pPr>
          </w:p>
        </w:tc>
        <w:tc>
          <w:tcPr>
            <w:tcW w:w="2355" w:type="dxa"/>
            <w:noWrap/>
            <w:vAlign w:val="center"/>
          </w:tcPr>
          <w:p w14:paraId="3181D038">
            <w:pPr>
              <w:tabs>
                <w:tab w:val="left" w:pos="6300"/>
              </w:tabs>
              <w:snapToGrid w:val="0"/>
              <w:spacing w:line="600" w:lineRule="exact"/>
              <w:jc w:val="center"/>
              <w:rPr>
                <w:rFonts w:ascii="宋体" w:hAnsi="宋体" w:cs="宋体"/>
                <w:sz w:val="24"/>
              </w:rPr>
            </w:pPr>
          </w:p>
        </w:tc>
      </w:tr>
    </w:tbl>
    <w:p w14:paraId="5B3FE33B">
      <w:pPr>
        <w:snapToGrid w:val="0"/>
        <w:spacing w:line="600" w:lineRule="exact"/>
        <w:ind w:firstLine="465"/>
        <w:rPr>
          <w:rFonts w:ascii="宋体" w:hAnsi="宋体" w:cs="宋体"/>
          <w:sz w:val="24"/>
        </w:rPr>
      </w:pPr>
    </w:p>
    <w:p w14:paraId="5CF3D10D">
      <w:pPr>
        <w:spacing w:line="600" w:lineRule="exact"/>
        <w:ind w:firstLine="600" w:firstLineChars="250"/>
        <w:rPr>
          <w:rFonts w:ascii="宋体" w:hAnsi="宋体" w:cs="宋体"/>
          <w:sz w:val="24"/>
        </w:rPr>
      </w:pPr>
      <w:r>
        <w:rPr>
          <w:rFonts w:hint="eastAsia" w:ascii="宋体" w:hAnsi="宋体" w:cs="宋体"/>
          <w:sz w:val="24"/>
        </w:rPr>
        <w:t>供应商：                                      法定代表人授权代表：</w:t>
      </w:r>
    </w:p>
    <w:p w14:paraId="38CC33F6">
      <w:pPr>
        <w:spacing w:line="600" w:lineRule="exact"/>
        <w:rPr>
          <w:rFonts w:ascii="宋体" w:hAnsi="宋体" w:cs="宋体"/>
          <w:sz w:val="24"/>
        </w:rPr>
      </w:pPr>
    </w:p>
    <w:p w14:paraId="32B5875E">
      <w:pPr>
        <w:spacing w:line="600" w:lineRule="exact"/>
        <w:ind w:firstLine="360" w:firstLineChars="150"/>
        <w:rPr>
          <w:rFonts w:ascii="宋体" w:hAnsi="宋体" w:cs="宋体"/>
          <w:sz w:val="24"/>
        </w:rPr>
      </w:pPr>
      <w:r>
        <w:rPr>
          <w:rFonts w:hint="eastAsia" w:ascii="宋体" w:hAnsi="宋体" w:cs="宋体"/>
          <w:sz w:val="24"/>
        </w:rPr>
        <w:t>（供应商公章）                                 （签字或盖章）</w:t>
      </w:r>
    </w:p>
    <w:p w14:paraId="276E5120">
      <w:pPr>
        <w:tabs>
          <w:tab w:val="left" w:pos="6300"/>
        </w:tabs>
        <w:snapToGrid w:val="0"/>
        <w:spacing w:line="600" w:lineRule="exact"/>
        <w:ind w:firstLine="570"/>
        <w:rPr>
          <w:rFonts w:ascii="宋体" w:hAnsi="宋体" w:cs="宋体"/>
          <w:sz w:val="24"/>
        </w:rPr>
      </w:pPr>
      <w:r>
        <w:rPr>
          <w:rFonts w:hint="eastAsia" w:ascii="宋体" w:hAnsi="宋体" w:cs="宋体"/>
          <w:sz w:val="24"/>
        </w:rPr>
        <w:t xml:space="preserve">                                            年     月     日</w:t>
      </w:r>
    </w:p>
    <w:p w14:paraId="2FB0F190">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注：</w:t>
      </w:r>
    </w:p>
    <w:p w14:paraId="7F08522C">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 xml:space="preserve">1.本表即为对本项目“第三篇 </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项目商务需求”中所列服务要求进行比较和响应；</w:t>
      </w:r>
    </w:p>
    <w:p w14:paraId="24190E4C">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2.该表必须按照</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采购要求逐条如实填写，根据响应情况在“差异说明”项填写正偏离或负偏离及原因，完全符合的填写“无差异”；</w:t>
      </w:r>
    </w:p>
    <w:p w14:paraId="33154C9E">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3.该表可扩展，并逐页签字或盖章。</w:t>
      </w:r>
    </w:p>
    <w:p w14:paraId="2237CDE0">
      <w:pPr>
        <w:snapToGrid w:val="0"/>
        <w:spacing w:line="600" w:lineRule="exact"/>
        <w:ind w:firstLine="480"/>
        <w:rPr>
          <w:rFonts w:ascii="宋体" w:hAnsi="宋体" w:cs="宋体"/>
          <w:sz w:val="24"/>
        </w:rPr>
      </w:pPr>
      <w:r>
        <w:rPr>
          <w:rFonts w:hint="eastAsia" w:ascii="宋体" w:hAnsi="宋体" w:cs="宋体"/>
        </w:rPr>
        <w:br w:type="page"/>
      </w:r>
      <w:r>
        <w:rPr>
          <w:rFonts w:hint="eastAsia" w:ascii="宋体" w:hAnsi="宋体" w:cs="宋体"/>
          <w:sz w:val="24"/>
        </w:rPr>
        <w:t>（二）其他应提供资料</w:t>
      </w:r>
    </w:p>
    <w:p w14:paraId="4B53D34D">
      <w:pPr>
        <w:snapToGrid w:val="0"/>
        <w:spacing w:line="600" w:lineRule="exact"/>
        <w:ind w:firstLine="480"/>
        <w:rPr>
          <w:rFonts w:ascii="方正仿宋_GBK" w:hAnsi="仿宋" w:eastAsia="方正仿宋_GBK"/>
          <w:szCs w:val="28"/>
        </w:rPr>
      </w:pPr>
      <w:r>
        <w:rPr>
          <w:rFonts w:hint="eastAsia" w:ascii="宋体" w:hAnsi="宋体" w:cs="宋体"/>
          <w:sz w:val="24"/>
        </w:rPr>
        <w:br w:type="page"/>
      </w:r>
      <w:bookmarkEnd w:id="154"/>
      <w:bookmarkStart w:id="159" w:name="_Toc1817"/>
      <w:bookmarkStart w:id="160" w:name="_Toc5038"/>
      <w:bookmarkStart w:id="161" w:name="_Toc71550192"/>
      <w:bookmarkStart w:id="162" w:name="_Toc492721041"/>
      <w:bookmarkStart w:id="163" w:name="_Toc493178792"/>
      <w:bookmarkStart w:id="164" w:name="_Toc9417_WPSOffice_Level2"/>
      <w:bookmarkStart w:id="165" w:name="_Toc28174"/>
      <w:bookmarkStart w:id="166" w:name="_Toc313888363"/>
      <w:bookmarkStart w:id="167" w:name="_Toc342913422"/>
      <w:bookmarkStart w:id="168" w:name="_Toc313008359"/>
      <w:bookmarkStart w:id="169" w:name="_Toc2507_WPSOffice_Level2"/>
      <w:r>
        <w:rPr>
          <w:rStyle w:val="28"/>
          <w:rFonts w:hint="eastAsia" w:ascii="宋体" w:hAnsi="宋体" w:eastAsia="宋体" w:cs="宋体"/>
          <w:sz w:val="24"/>
          <w:szCs w:val="24"/>
        </w:rPr>
        <w:t>四、其他</w:t>
      </w:r>
      <w:bookmarkEnd w:id="159"/>
      <w:bookmarkEnd w:id="160"/>
      <w:bookmarkEnd w:id="161"/>
      <w:bookmarkEnd w:id="162"/>
      <w:bookmarkEnd w:id="163"/>
    </w:p>
    <w:p w14:paraId="52DBEA6B">
      <w:pPr>
        <w:snapToGrid w:val="0"/>
        <w:spacing w:line="400" w:lineRule="exact"/>
        <w:ind w:firstLine="480" w:firstLineChars="200"/>
        <w:rPr>
          <w:rFonts w:ascii="宋体" w:hAnsi="宋体" w:cs="宋体"/>
          <w:sz w:val="24"/>
        </w:rPr>
      </w:pPr>
      <w:r>
        <w:rPr>
          <w:rFonts w:hint="eastAsia" w:ascii="宋体" w:hAnsi="宋体" w:cs="宋体"/>
          <w:sz w:val="24"/>
        </w:rPr>
        <w:t>（一）中小企业声明函、监狱企业证明文件、残疾人福利性单位声明函</w:t>
      </w:r>
    </w:p>
    <w:p w14:paraId="5078D5E2">
      <w:pPr>
        <w:tabs>
          <w:tab w:val="left" w:pos="6300"/>
        </w:tabs>
        <w:snapToGrid w:val="0"/>
        <w:spacing w:line="400" w:lineRule="exact"/>
        <w:jc w:val="center"/>
        <w:rPr>
          <w:rFonts w:ascii="宋体" w:hAnsi="宋体" w:cs="宋体"/>
          <w:sz w:val="24"/>
        </w:rPr>
      </w:pPr>
      <w:r>
        <w:rPr>
          <w:rFonts w:hint="eastAsia" w:ascii="宋体" w:hAnsi="宋体" w:cs="宋体"/>
          <w:sz w:val="24"/>
        </w:rPr>
        <w:t>中小企业声明函</w:t>
      </w:r>
    </w:p>
    <w:p w14:paraId="0BB6F429">
      <w:pPr>
        <w:spacing w:line="360" w:lineRule="auto"/>
        <w:ind w:firstLine="480" w:firstLineChars="200"/>
        <w:rPr>
          <w:rFonts w:ascii="宋体" w:hAnsi="宋体" w:cs="宋体"/>
          <w:sz w:val="24"/>
        </w:rPr>
      </w:pPr>
      <w:r>
        <w:rPr>
          <w:rFonts w:hint="eastAsia" w:ascii="宋体" w:hAnsi="宋体" w:cs="宋体"/>
          <w:sz w:val="24"/>
        </w:rPr>
        <w:t>本公司（联合体）郑重声明，根据《政府采购促进中小企业发展管理办法》（财库﹝2020﹞46号）的规定，本公司（联合体）参加</w:t>
      </w:r>
      <w:r>
        <w:rPr>
          <w:rFonts w:hint="eastAsia" w:ascii="宋体" w:hAnsi="宋体" w:cs="宋体"/>
          <w:sz w:val="24"/>
          <w:u w:val="single" w:color="000000"/>
        </w:rPr>
        <w:t>(单位名称)</w:t>
      </w:r>
      <w:r>
        <w:rPr>
          <w:rFonts w:hint="eastAsia" w:ascii="宋体" w:hAnsi="宋体" w:cs="宋体"/>
          <w:sz w:val="24"/>
        </w:rPr>
        <w:t>的</w:t>
      </w:r>
      <w:r>
        <w:rPr>
          <w:rFonts w:hint="eastAsia" w:ascii="宋体" w:hAnsi="宋体" w:cs="宋体"/>
          <w:sz w:val="24"/>
          <w:u w:val="single" w:color="000000"/>
        </w:rPr>
        <w:t>（项目名称）</w:t>
      </w:r>
      <w:r>
        <w:rPr>
          <w:rFonts w:hint="eastAsia" w:ascii="宋体" w:hAnsi="宋体" w:cs="宋体"/>
          <w:sz w:val="24"/>
        </w:rPr>
        <w:t>采购活动，服务全部由符合政策要求的中小企业承接。相关企业（含联合体中的中小企业、签订分包意向协议的中小企业）的具体情况如下：</w:t>
      </w:r>
    </w:p>
    <w:p w14:paraId="76A4ABFD">
      <w:pPr>
        <w:numPr>
          <w:ilvl w:val="0"/>
          <w:numId w:val="5"/>
        </w:numPr>
        <w:spacing w:line="360" w:lineRule="auto"/>
        <w:ind w:firstLine="480" w:firstLineChars="200"/>
        <w:rPr>
          <w:rFonts w:ascii="宋体" w:hAnsi="宋体" w:cs="宋体"/>
          <w:sz w:val="24"/>
          <w:u w:val="single" w:color="000000"/>
        </w:rPr>
      </w:pPr>
      <w:r>
        <w:rPr>
          <w:rFonts w:hint="eastAsia" w:ascii="宋体" w:hAnsi="宋体" w:cs="宋体"/>
          <w:sz w:val="24"/>
          <w:u w:val="single"/>
        </w:rPr>
        <w:t>（标的名称）</w:t>
      </w:r>
      <w:r>
        <w:rPr>
          <w:rFonts w:hint="eastAsia" w:ascii="宋体" w:hAnsi="宋体" w:cs="宋体"/>
          <w:sz w:val="24"/>
        </w:rPr>
        <w:t>，属于</w:t>
      </w:r>
      <w:r>
        <w:rPr>
          <w:rFonts w:hint="eastAsia" w:ascii="宋体" w:hAnsi="宋体" w:cs="宋体"/>
          <w:sz w:val="24"/>
          <w:u w:val="single"/>
        </w:rPr>
        <w:t xml:space="preserve"> （采购文件中明确的所属行业）</w:t>
      </w:r>
      <w:r>
        <w:rPr>
          <w:rFonts w:hint="eastAsia" w:ascii="宋体" w:hAnsi="宋体" w:cs="宋体"/>
          <w:sz w:val="24"/>
        </w:rPr>
        <w:t>；承接企业为</w:t>
      </w:r>
      <w:r>
        <w:rPr>
          <w:rFonts w:hint="eastAsia" w:ascii="宋体" w:hAnsi="宋体" w:cs="宋体"/>
          <w:sz w:val="24"/>
          <w:u w:val="single"/>
        </w:rPr>
        <w:t xml:space="preserve"> </w:t>
      </w:r>
      <w:r>
        <w:rPr>
          <w:rFonts w:hint="eastAsia" w:ascii="宋体" w:hAnsi="宋体" w:cs="宋体"/>
          <w:sz w:val="24"/>
          <w:u w:val="single" w:color="000000"/>
        </w:rPr>
        <w:t>(企业名称)</w:t>
      </w:r>
      <w:r>
        <w:rPr>
          <w:rFonts w:hint="eastAsia" w:ascii="宋体" w:hAnsi="宋体" w:cs="宋体"/>
          <w:sz w:val="24"/>
        </w:rPr>
        <w:t>，从业人员</w:t>
      </w:r>
      <w:r>
        <w:rPr>
          <w:rFonts w:hint="eastAsia" w:ascii="宋体" w:hAnsi="宋体" w:cs="宋体"/>
          <w:sz w:val="24"/>
          <w:u w:val="single"/>
        </w:rPr>
        <w:t xml:space="preserve">  </w:t>
      </w:r>
      <w:r>
        <w:rPr>
          <w:rFonts w:hint="eastAsia" w:ascii="宋体" w:hAnsi="宋体" w:cs="宋体"/>
          <w:sz w:val="24"/>
        </w:rPr>
        <w:t>人，营业收入为</w:t>
      </w:r>
      <w:r>
        <w:rPr>
          <w:rFonts w:hint="eastAsia" w:ascii="宋体" w:hAnsi="宋体" w:cs="宋体"/>
          <w:sz w:val="24"/>
          <w:u w:val="single"/>
        </w:rPr>
        <w:t xml:space="preserve">  </w:t>
      </w:r>
      <w:r>
        <w:rPr>
          <w:rFonts w:hint="eastAsia" w:ascii="宋体" w:hAnsi="宋体" w:cs="宋体"/>
          <w:sz w:val="24"/>
        </w:rPr>
        <w:t>万元，资产总额为</w:t>
      </w:r>
      <w:r>
        <w:rPr>
          <w:rFonts w:hint="eastAsia" w:ascii="宋体" w:hAnsi="宋体" w:cs="宋体"/>
          <w:sz w:val="24"/>
          <w:u w:val="single"/>
        </w:rPr>
        <w:t xml:space="preserve">  </w:t>
      </w:r>
      <w:r>
        <w:rPr>
          <w:rFonts w:hint="eastAsia" w:ascii="宋体" w:hAnsi="宋体" w:cs="宋体"/>
          <w:sz w:val="24"/>
        </w:rPr>
        <w:t>万元，属于</w:t>
      </w:r>
      <w:r>
        <w:rPr>
          <w:rFonts w:hint="eastAsia" w:ascii="宋体" w:hAnsi="宋体" w:cs="宋体"/>
          <w:sz w:val="24"/>
          <w:u w:val="single"/>
        </w:rPr>
        <w:t xml:space="preserve">  </w:t>
      </w:r>
      <w:r>
        <w:rPr>
          <w:rFonts w:hint="eastAsia" w:ascii="宋体" w:hAnsi="宋体" w:cs="宋体"/>
          <w:sz w:val="24"/>
          <w:u w:val="single" w:color="000000"/>
        </w:rPr>
        <w:t>（中型企业、小型企业、微型企业）。</w:t>
      </w:r>
    </w:p>
    <w:p w14:paraId="7B8B56A6">
      <w:pPr>
        <w:spacing w:line="360" w:lineRule="auto"/>
        <w:ind w:firstLine="480" w:firstLineChars="200"/>
        <w:rPr>
          <w:rFonts w:ascii="宋体" w:hAnsi="宋体" w:cs="宋体"/>
          <w:b/>
          <w:sz w:val="24"/>
        </w:rPr>
      </w:pPr>
      <w:r>
        <w:rPr>
          <w:rFonts w:hint="eastAsia" w:ascii="宋体" w:hAnsi="宋体" w:cs="宋体"/>
          <w:sz w:val="24"/>
        </w:rPr>
        <w:t>为本标的提供的服务人员</w:t>
      </w:r>
      <w:r>
        <w:rPr>
          <w:rFonts w:hint="eastAsia" w:ascii="宋体" w:hAnsi="宋体" w:cs="宋体"/>
          <w:sz w:val="24"/>
          <w:u w:val="single"/>
        </w:rPr>
        <w:t xml:space="preserve">  </w:t>
      </w:r>
      <w:r>
        <w:rPr>
          <w:rFonts w:hint="eastAsia" w:ascii="宋体" w:hAnsi="宋体" w:cs="宋体"/>
          <w:sz w:val="24"/>
        </w:rPr>
        <w:t>人，其中与本企业签订劳动合同</w:t>
      </w:r>
      <w:r>
        <w:rPr>
          <w:rFonts w:hint="eastAsia" w:ascii="宋体" w:hAnsi="宋体" w:cs="宋体"/>
          <w:sz w:val="24"/>
          <w:u w:val="single"/>
        </w:rPr>
        <w:t xml:space="preserve">  </w:t>
      </w:r>
      <w:r>
        <w:rPr>
          <w:rFonts w:hint="eastAsia" w:ascii="宋体" w:hAnsi="宋体" w:cs="宋体"/>
          <w:sz w:val="24"/>
        </w:rPr>
        <w:t>人，其他人员</w:t>
      </w:r>
      <w:r>
        <w:rPr>
          <w:rFonts w:hint="eastAsia" w:ascii="宋体" w:hAnsi="宋体" w:cs="宋体"/>
          <w:sz w:val="24"/>
          <w:u w:val="single"/>
        </w:rPr>
        <w:t xml:space="preserve">  </w:t>
      </w:r>
      <w:r>
        <w:rPr>
          <w:rFonts w:hint="eastAsia" w:ascii="宋体" w:hAnsi="宋体" w:cs="宋体"/>
          <w:sz w:val="24"/>
        </w:rPr>
        <w:t>人。</w:t>
      </w:r>
      <w:r>
        <w:rPr>
          <w:rFonts w:hint="eastAsia" w:ascii="宋体" w:hAnsi="宋体" w:cs="宋体"/>
          <w:b/>
          <w:sz w:val="24"/>
        </w:rPr>
        <w:t>有其他人员的不符合中小企业扶持政策;</w:t>
      </w:r>
    </w:p>
    <w:p w14:paraId="0C70F9ED">
      <w:pPr>
        <w:numPr>
          <w:ilvl w:val="0"/>
          <w:numId w:val="5"/>
        </w:numPr>
        <w:spacing w:line="360" w:lineRule="auto"/>
        <w:ind w:firstLine="480" w:firstLineChars="200"/>
        <w:rPr>
          <w:rFonts w:ascii="宋体" w:hAnsi="宋体" w:cs="宋体"/>
          <w:sz w:val="24"/>
          <w:u w:val="single" w:color="000000"/>
        </w:rPr>
      </w:pPr>
      <w:r>
        <w:rPr>
          <w:rFonts w:hint="eastAsia" w:ascii="宋体" w:hAnsi="宋体" w:cs="宋体"/>
          <w:sz w:val="24"/>
          <w:u w:val="single"/>
        </w:rPr>
        <w:t>（标的名称）</w:t>
      </w:r>
      <w:r>
        <w:rPr>
          <w:rFonts w:hint="eastAsia" w:ascii="宋体" w:hAnsi="宋体" w:cs="宋体"/>
          <w:sz w:val="24"/>
        </w:rPr>
        <w:t>，属于</w:t>
      </w:r>
      <w:r>
        <w:rPr>
          <w:rFonts w:hint="eastAsia" w:ascii="宋体" w:hAnsi="宋体" w:cs="宋体"/>
          <w:sz w:val="24"/>
          <w:u w:val="single"/>
        </w:rPr>
        <w:t xml:space="preserve"> （采购文件中明确的所属行业）</w:t>
      </w:r>
      <w:r>
        <w:rPr>
          <w:rFonts w:hint="eastAsia" w:ascii="宋体" w:hAnsi="宋体" w:cs="宋体"/>
          <w:sz w:val="24"/>
        </w:rPr>
        <w:t>；承接企业为</w:t>
      </w:r>
      <w:r>
        <w:rPr>
          <w:rFonts w:hint="eastAsia" w:ascii="宋体" w:hAnsi="宋体" w:cs="宋体"/>
          <w:sz w:val="24"/>
          <w:u w:val="single"/>
        </w:rPr>
        <w:t xml:space="preserve"> （企业名称）</w:t>
      </w:r>
      <w:r>
        <w:rPr>
          <w:rFonts w:hint="eastAsia" w:ascii="宋体" w:hAnsi="宋体" w:cs="宋体"/>
          <w:sz w:val="24"/>
        </w:rPr>
        <w:t>，从业人员</w:t>
      </w:r>
      <w:r>
        <w:rPr>
          <w:rFonts w:hint="eastAsia" w:ascii="宋体" w:hAnsi="宋体" w:cs="宋体"/>
          <w:sz w:val="24"/>
          <w:u w:val="single"/>
        </w:rPr>
        <w:t xml:space="preserve">  </w:t>
      </w:r>
      <w:r>
        <w:rPr>
          <w:rFonts w:hint="eastAsia" w:ascii="宋体" w:hAnsi="宋体" w:cs="宋体"/>
          <w:sz w:val="24"/>
        </w:rPr>
        <w:t>人，营业收入为</w:t>
      </w:r>
      <w:r>
        <w:rPr>
          <w:rFonts w:hint="eastAsia" w:ascii="宋体" w:hAnsi="宋体" w:cs="宋体"/>
          <w:sz w:val="24"/>
          <w:u w:val="single"/>
        </w:rPr>
        <w:t xml:space="preserve">  </w:t>
      </w:r>
      <w:r>
        <w:rPr>
          <w:rFonts w:hint="eastAsia" w:ascii="宋体" w:hAnsi="宋体" w:cs="宋体"/>
          <w:sz w:val="24"/>
        </w:rPr>
        <w:t>万元，资产总额为</w:t>
      </w:r>
      <w:r>
        <w:rPr>
          <w:rFonts w:hint="eastAsia" w:ascii="宋体" w:hAnsi="宋体" w:cs="宋体"/>
          <w:sz w:val="24"/>
          <w:u w:val="single"/>
        </w:rPr>
        <w:t xml:space="preserve">  </w:t>
      </w:r>
      <w:r>
        <w:rPr>
          <w:rFonts w:hint="eastAsia" w:ascii="宋体" w:hAnsi="宋体" w:cs="宋体"/>
          <w:sz w:val="24"/>
        </w:rPr>
        <w:t xml:space="preserve">万元，属于 </w:t>
      </w:r>
      <w:r>
        <w:rPr>
          <w:rFonts w:hint="eastAsia" w:ascii="宋体" w:hAnsi="宋体" w:cs="宋体"/>
          <w:sz w:val="24"/>
          <w:u w:val="single" w:color="000000"/>
        </w:rPr>
        <w:t>（中型企业、小型企业、微型企业）。</w:t>
      </w:r>
    </w:p>
    <w:p w14:paraId="6B5F758D">
      <w:pPr>
        <w:spacing w:line="360" w:lineRule="auto"/>
        <w:ind w:firstLine="480" w:firstLineChars="200"/>
        <w:rPr>
          <w:rFonts w:ascii="宋体" w:hAnsi="宋体" w:cs="宋体"/>
          <w:b/>
          <w:sz w:val="24"/>
        </w:rPr>
      </w:pPr>
      <w:r>
        <w:rPr>
          <w:rFonts w:hint="eastAsia" w:ascii="宋体" w:hAnsi="宋体" w:cs="宋体"/>
          <w:sz w:val="24"/>
        </w:rPr>
        <w:t>为本标的提供的服务人员</w:t>
      </w:r>
      <w:r>
        <w:rPr>
          <w:rFonts w:hint="eastAsia" w:ascii="宋体" w:hAnsi="宋体" w:cs="宋体"/>
          <w:sz w:val="24"/>
          <w:u w:val="single"/>
        </w:rPr>
        <w:t xml:space="preserve">  </w:t>
      </w:r>
      <w:r>
        <w:rPr>
          <w:rFonts w:hint="eastAsia" w:ascii="宋体" w:hAnsi="宋体" w:cs="宋体"/>
          <w:sz w:val="24"/>
        </w:rPr>
        <w:t>人，其中与本企业签订劳动合同</w:t>
      </w:r>
      <w:r>
        <w:rPr>
          <w:rFonts w:hint="eastAsia" w:ascii="宋体" w:hAnsi="宋体" w:cs="宋体"/>
          <w:sz w:val="24"/>
          <w:u w:val="single"/>
        </w:rPr>
        <w:t xml:space="preserve">  </w:t>
      </w:r>
      <w:r>
        <w:rPr>
          <w:rFonts w:hint="eastAsia" w:ascii="宋体" w:hAnsi="宋体" w:cs="宋体"/>
          <w:sz w:val="24"/>
        </w:rPr>
        <w:t>人，其他人员</w:t>
      </w:r>
      <w:r>
        <w:rPr>
          <w:rFonts w:hint="eastAsia" w:ascii="宋体" w:hAnsi="宋体" w:cs="宋体"/>
          <w:sz w:val="24"/>
          <w:u w:val="single"/>
        </w:rPr>
        <w:t xml:space="preserve">  </w:t>
      </w:r>
      <w:r>
        <w:rPr>
          <w:rFonts w:hint="eastAsia" w:ascii="宋体" w:hAnsi="宋体" w:cs="宋体"/>
          <w:sz w:val="24"/>
        </w:rPr>
        <w:t>人。</w:t>
      </w:r>
      <w:r>
        <w:rPr>
          <w:rFonts w:hint="eastAsia" w:ascii="宋体" w:hAnsi="宋体" w:cs="宋体"/>
          <w:b/>
          <w:sz w:val="24"/>
        </w:rPr>
        <w:t>有其他人员的不符合中小企业扶持政策;</w:t>
      </w:r>
    </w:p>
    <w:p w14:paraId="647262C3">
      <w:pPr>
        <w:spacing w:line="360" w:lineRule="auto"/>
        <w:ind w:firstLine="696"/>
        <w:rPr>
          <w:rFonts w:ascii="宋体" w:hAnsi="宋体" w:cs="宋体"/>
          <w:sz w:val="24"/>
        </w:rPr>
      </w:pPr>
      <w:r>
        <w:rPr>
          <w:rFonts w:hint="eastAsia" w:ascii="宋体" w:hAnsi="宋体" w:cs="宋体"/>
          <w:sz w:val="24"/>
        </w:rPr>
        <w:t>以上企业，不属于大企业的分支机构，不存在控股股东为大企业的情形，也不存在与大企业的负责人为同一人的情形。</w:t>
      </w:r>
    </w:p>
    <w:p w14:paraId="53304B08">
      <w:pPr>
        <w:tabs>
          <w:tab w:val="left" w:pos="6300"/>
        </w:tabs>
        <w:snapToGrid w:val="0"/>
        <w:spacing w:line="400" w:lineRule="exact"/>
        <w:ind w:firstLine="480" w:firstLineChars="200"/>
        <w:rPr>
          <w:rFonts w:ascii="宋体" w:hAnsi="宋体" w:cs="宋体"/>
          <w:sz w:val="24"/>
        </w:rPr>
      </w:pPr>
      <w:r>
        <w:rPr>
          <w:rFonts w:hint="eastAsia" w:ascii="宋体" w:hAnsi="宋体" w:cs="宋体"/>
          <w:sz w:val="24"/>
        </w:rPr>
        <w:t xml:space="preserve">本企业对上述声明内容的真实性负责。如有虚假，将依法承担相应责任。                                                    </w:t>
      </w:r>
    </w:p>
    <w:p w14:paraId="2C4CB80D">
      <w:pPr>
        <w:tabs>
          <w:tab w:val="left" w:pos="6300"/>
        </w:tabs>
        <w:snapToGrid w:val="0"/>
        <w:spacing w:line="400" w:lineRule="exact"/>
        <w:ind w:firstLine="6120" w:firstLineChars="2550"/>
        <w:rPr>
          <w:rFonts w:ascii="宋体" w:hAnsi="宋体" w:cs="宋体"/>
          <w:sz w:val="24"/>
        </w:rPr>
      </w:pPr>
      <w:r>
        <w:rPr>
          <w:rFonts w:hint="eastAsia" w:ascii="宋体" w:hAnsi="宋体" w:cs="宋体"/>
          <w:sz w:val="24"/>
        </w:rPr>
        <w:t xml:space="preserve">企业名称（盖章）： </w:t>
      </w:r>
    </w:p>
    <w:p w14:paraId="58223392">
      <w:pPr>
        <w:tabs>
          <w:tab w:val="left" w:pos="6300"/>
        </w:tabs>
        <w:snapToGrid w:val="0"/>
        <w:spacing w:line="400" w:lineRule="exact"/>
        <w:ind w:firstLine="6120" w:firstLineChars="2550"/>
        <w:rPr>
          <w:rFonts w:ascii="宋体" w:hAnsi="宋体" w:cs="宋体"/>
          <w:sz w:val="24"/>
        </w:rPr>
      </w:pPr>
      <w:r>
        <w:rPr>
          <w:rFonts w:hint="eastAsia" w:ascii="宋体" w:hAnsi="宋体" w:cs="宋体"/>
          <w:sz w:val="24"/>
        </w:rPr>
        <w:t>日期：</w:t>
      </w:r>
    </w:p>
    <w:p w14:paraId="74A89CA4">
      <w:pPr>
        <w:tabs>
          <w:tab w:val="left" w:pos="6300"/>
        </w:tabs>
        <w:snapToGrid w:val="0"/>
        <w:spacing w:line="400" w:lineRule="exact"/>
        <w:rPr>
          <w:rFonts w:ascii="宋体" w:hAnsi="宋体" w:cs="宋体"/>
          <w:b/>
          <w:bCs/>
          <w:kern w:val="0"/>
          <w:sz w:val="24"/>
        </w:rPr>
      </w:pPr>
      <w:r>
        <w:rPr>
          <w:rFonts w:hint="eastAsia" w:ascii="宋体" w:hAnsi="宋体" w:cs="宋体"/>
          <w:b/>
          <w:bCs/>
          <w:kern w:val="0"/>
          <w:sz w:val="24"/>
        </w:rPr>
        <w:t>填写时应注意以下事项：</w:t>
      </w:r>
    </w:p>
    <w:p w14:paraId="582EE854">
      <w:pPr>
        <w:tabs>
          <w:tab w:val="left" w:pos="6300"/>
        </w:tabs>
        <w:snapToGrid w:val="0"/>
        <w:spacing w:line="400" w:lineRule="exact"/>
        <w:ind w:firstLine="482" w:firstLineChars="200"/>
        <w:rPr>
          <w:rFonts w:ascii="宋体" w:hAnsi="宋体" w:cs="宋体"/>
          <w:b/>
          <w:bCs/>
          <w:kern w:val="0"/>
          <w:sz w:val="24"/>
        </w:rPr>
      </w:pPr>
      <w:r>
        <w:rPr>
          <w:rFonts w:hint="eastAsia" w:ascii="宋体" w:hAnsi="宋体" w:cs="宋体"/>
          <w:b/>
          <w:bCs/>
          <w:kern w:val="0"/>
          <w:sz w:val="24"/>
        </w:rPr>
        <w:t>1.从业人员、营业收入、资产总额填报上一年度数据，无上一年度数据的新成立企业可不填报。</w:t>
      </w:r>
    </w:p>
    <w:p w14:paraId="2F8F0DFC">
      <w:pPr>
        <w:tabs>
          <w:tab w:val="left" w:pos="6300"/>
        </w:tabs>
        <w:snapToGrid w:val="0"/>
        <w:spacing w:line="400" w:lineRule="exact"/>
        <w:ind w:firstLine="482" w:firstLineChars="200"/>
        <w:rPr>
          <w:rFonts w:ascii="宋体" w:hAnsi="宋体" w:cs="宋体"/>
          <w:b/>
          <w:bCs/>
          <w:kern w:val="0"/>
          <w:sz w:val="24"/>
        </w:rPr>
      </w:pPr>
      <w:r>
        <w:rPr>
          <w:rFonts w:hint="eastAsia" w:ascii="宋体" w:hAnsi="宋体" w:cs="宋体"/>
          <w:b/>
          <w:bCs/>
          <w:kern w:val="0"/>
          <w:sz w:val="24"/>
        </w:rPr>
        <w:t>2.供应商未按照采购文件第一篇“采购标的对应的中小企业划分标准所属行业”填写所属行业，或所填写企业类型与相应行业划型标准不一致的，视为未提供《中小企业声明函》，不享受中小企业扶持政策。</w:t>
      </w:r>
    </w:p>
    <w:p w14:paraId="23C73B28">
      <w:pPr>
        <w:tabs>
          <w:tab w:val="left" w:pos="6300"/>
        </w:tabs>
        <w:snapToGrid w:val="0"/>
        <w:spacing w:line="400" w:lineRule="exact"/>
        <w:ind w:firstLine="482" w:firstLineChars="200"/>
        <w:rPr>
          <w:rFonts w:ascii="宋体" w:hAnsi="宋体" w:cs="宋体"/>
          <w:b/>
          <w:bCs/>
          <w:kern w:val="0"/>
          <w:sz w:val="24"/>
        </w:rPr>
      </w:pPr>
      <w:r>
        <w:rPr>
          <w:rFonts w:hint="eastAsia" w:ascii="宋体" w:hAnsi="宋体" w:cs="宋体"/>
          <w:b/>
          <w:bCs/>
          <w:kern w:val="0"/>
          <w:sz w:val="24"/>
        </w:rPr>
        <w:t>3.中小企业应当按照《中小企业划型标准规定》（工信部联企业〔2011〕300号），如实填写并提交《中小企业声明函》。</w:t>
      </w:r>
    </w:p>
    <w:p w14:paraId="5F6D4A75">
      <w:pPr>
        <w:tabs>
          <w:tab w:val="left" w:pos="6300"/>
        </w:tabs>
        <w:snapToGrid w:val="0"/>
        <w:spacing w:line="400" w:lineRule="exact"/>
        <w:ind w:firstLine="482" w:firstLineChars="200"/>
        <w:jc w:val="left"/>
        <w:rPr>
          <w:rFonts w:ascii="宋体" w:hAnsi="宋体" w:cs="宋体"/>
          <w:b/>
          <w:bCs/>
          <w:sz w:val="24"/>
        </w:rPr>
      </w:pPr>
      <w:r>
        <w:rPr>
          <w:rFonts w:hint="eastAsia" w:ascii="宋体" w:hAnsi="宋体" w:cs="宋体"/>
          <w:b/>
          <w:bCs/>
          <w:sz w:val="24"/>
        </w:rPr>
        <w:t>注：各行业划型标准：</w:t>
      </w:r>
    </w:p>
    <w:p w14:paraId="7F33FE70">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（一）农、林、牧、渔业。营业收入20000万元以下的为中小微型企业。其中，营业收入500万元及以上的为中型企业，营业收入50万元及以上的为小型企业，营业收入50万元以下的为微型企业。</w:t>
      </w:r>
    </w:p>
    <w:p w14:paraId="547F55FA">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42689C02">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21BBA7A3">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68543776">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644B9472">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5A2B0CD4">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35BBF8ED">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5E37B873">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1CB52B7D">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5A49B46C">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44F4D81F">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5D7EB39A">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2D1D651E">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5FD97D4E">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043EE804">
      <w:pPr>
        <w:tabs>
          <w:tab w:val="left" w:pos="6300"/>
        </w:tabs>
        <w:snapToGrid w:val="0"/>
        <w:spacing w:line="400" w:lineRule="exact"/>
        <w:ind w:firstLine="480" w:firstLineChars="200"/>
        <w:jc w:val="left"/>
        <w:rPr>
          <w:rFonts w:ascii="宋体" w:hAnsi="宋体" w:cs="宋体"/>
          <w:sz w:val="24"/>
        </w:rPr>
      </w:pPr>
      <w:r>
        <w:rPr>
          <w:rFonts w:hint="eastAsia" w:ascii="宋体" w:hAnsi="宋体" w:cs="宋体"/>
          <w:sz w:val="24"/>
        </w:rPr>
        <w:t>（十六）其他未列明行业。从业人员300人以下的为中小微型企业。其中，从业人员100人及以上的为中型企业；从业人员10人及以上的为小型企业；从业人员10人以下的为微型企业。</w:t>
      </w:r>
    </w:p>
    <w:p w14:paraId="543D3367">
      <w:pPr>
        <w:tabs>
          <w:tab w:val="left" w:pos="6300"/>
        </w:tabs>
        <w:snapToGrid w:val="0"/>
        <w:spacing w:line="400" w:lineRule="exact"/>
        <w:ind w:firstLine="560"/>
        <w:jc w:val="center"/>
        <w:rPr>
          <w:rFonts w:ascii="宋体" w:hAnsi="宋体" w:cs="宋体"/>
          <w:sz w:val="24"/>
        </w:rPr>
      </w:pPr>
      <w:r>
        <w:rPr>
          <w:rFonts w:hint="eastAsia" w:ascii="宋体" w:hAnsi="宋体" w:cs="宋体"/>
          <w:sz w:val="24"/>
        </w:rPr>
        <w:br w:type="page"/>
      </w:r>
      <w:r>
        <w:rPr>
          <w:rFonts w:hint="eastAsia" w:ascii="宋体" w:hAnsi="宋体" w:cs="宋体"/>
          <w:sz w:val="24"/>
        </w:rPr>
        <w:t>监狱企业证明文件</w:t>
      </w:r>
    </w:p>
    <w:p w14:paraId="1C114E43">
      <w:pPr>
        <w:tabs>
          <w:tab w:val="left" w:pos="6300"/>
        </w:tabs>
        <w:snapToGrid w:val="0"/>
        <w:spacing w:line="400" w:lineRule="exact"/>
        <w:ind w:firstLine="561"/>
        <w:jc w:val="left"/>
        <w:rPr>
          <w:rFonts w:ascii="宋体" w:hAnsi="宋体" w:cs="宋体"/>
          <w:sz w:val="24"/>
        </w:rPr>
      </w:pPr>
      <w:r>
        <w:rPr>
          <w:rFonts w:hint="eastAsia" w:ascii="宋体" w:hAnsi="宋体" w:cs="宋体"/>
          <w:sz w:val="24"/>
        </w:rPr>
        <w:t>以省级以上监狱管理局、戒毒管理局（含新疆生产建设兵团）出具的属于监狱企业的证明文件为准。</w:t>
      </w:r>
    </w:p>
    <w:p w14:paraId="3321F74A">
      <w:pPr>
        <w:tabs>
          <w:tab w:val="left" w:pos="6300"/>
        </w:tabs>
        <w:snapToGrid w:val="0"/>
        <w:spacing w:line="400" w:lineRule="exact"/>
        <w:ind w:firstLine="561"/>
        <w:jc w:val="center"/>
        <w:rPr>
          <w:rFonts w:ascii="宋体" w:hAnsi="宋体" w:cs="宋体"/>
          <w:sz w:val="24"/>
        </w:rPr>
      </w:pPr>
      <w:r>
        <w:rPr>
          <w:rFonts w:hint="eastAsia" w:ascii="宋体" w:hAnsi="宋体" w:cs="宋体"/>
          <w:sz w:val="24"/>
        </w:rPr>
        <w:br w:type="page"/>
      </w:r>
      <w:r>
        <w:rPr>
          <w:rFonts w:hint="eastAsia" w:ascii="宋体" w:hAnsi="宋体" w:cs="宋体"/>
          <w:sz w:val="24"/>
        </w:rPr>
        <w:t xml:space="preserve"> 残疾人福利性单位声明函</w:t>
      </w:r>
    </w:p>
    <w:p w14:paraId="6C67DC27">
      <w:pPr>
        <w:tabs>
          <w:tab w:val="left" w:pos="6300"/>
        </w:tabs>
        <w:snapToGrid w:val="0"/>
        <w:spacing w:line="400" w:lineRule="exact"/>
        <w:ind w:firstLine="480" w:firstLineChars="200"/>
        <w:rPr>
          <w:rFonts w:ascii="宋体" w:hAnsi="宋体" w:cs="宋体"/>
          <w:sz w:val="24"/>
        </w:rPr>
      </w:pPr>
      <w:r>
        <w:rPr>
          <w:rFonts w:hint="eastAsia" w:ascii="宋体" w:hAnsi="宋体" w:cs="宋体"/>
          <w:sz w:val="24"/>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E69DE39">
      <w:pPr>
        <w:tabs>
          <w:tab w:val="left" w:pos="6300"/>
        </w:tabs>
        <w:snapToGrid w:val="0"/>
        <w:spacing w:line="400" w:lineRule="exact"/>
        <w:ind w:firstLine="480" w:firstLineChars="200"/>
        <w:rPr>
          <w:rFonts w:ascii="宋体" w:hAnsi="宋体" w:cs="宋体"/>
          <w:sz w:val="24"/>
        </w:rPr>
      </w:pPr>
      <w:r>
        <w:rPr>
          <w:rFonts w:hint="eastAsia" w:ascii="宋体" w:hAnsi="宋体" w:cs="宋体"/>
          <w:sz w:val="24"/>
        </w:rPr>
        <w:t>本单位对上述声明的真实性负责。如有虚假，将依法承担相应责任。</w:t>
      </w:r>
    </w:p>
    <w:p w14:paraId="73B842B2">
      <w:pPr>
        <w:tabs>
          <w:tab w:val="left" w:pos="6300"/>
        </w:tabs>
        <w:snapToGrid w:val="0"/>
        <w:spacing w:line="400" w:lineRule="exact"/>
        <w:ind w:firstLine="480" w:firstLineChars="200"/>
        <w:rPr>
          <w:rFonts w:ascii="宋体" w:hAnsi="宋体" w:cs="宋体"/>
          <w:sz w:val="24"/>
        </w:rPr>
      </w:pPr>
    </w:p>
    <w:p w14:paraId="1D5F19F3">
      <w:pPr>
        <w:tabs>
          <w:tab w:val="left" w:pos="6300"/>
        </w:tabs>
        <w:snapToGrid w:val="0"/>
        <w:spacing w:line="400" w:lineRule="exact"/>
        <w:ind w:firstLine="480" w:firstLineChars="200"/>
        <w:rPr>
          <w:rFonts w:ascii="宋体" w:hAnsi="宋体" w:cs="宋体"/>
          <w:sz w:val="24"/>
        </w:rPr>
      </w:pPr>
    </w:p>
    <w:p w14:paraId="7D3FCD89">
      <w:pPr>
        <w:tabs>
          <w:tab w:val="left" w:pos="6300"/>
        </w:tabs>
        <w:snapToGrid w:val="0"/>
        <w:spacing w:line="400" w:lineRule="exact"/>
        <w:ind w:firstLine="480" w:firstLineChars="200"/>
        <w:rPr>
          <w:rFonts w:ascii="宋体" w:hAnsi="宋体" w:cs="宋体"/>
          <w:sz w:val="24"/>
        </w:rPr>
      </w:pPr>
      <w:r>
        <w:rPr>
          <w:rFonts w:hint="eastAsia" w:ascii="宋体" w:hAnsi="宋体" w:cs="宋体"/>
          <w:sz w:val="24"/>
        </w:rPr>
        <w:t>供应商名称（盖章）：</w:t>
      </w:r>
    </w:p>
    <w:p w14:paraId="2AB718FD">
      <w:pPr>
        <w:tabs>
          <w:tab w:val="left" w:pos="6300"/>
        </w:tabs>
        <w:snapToGrid w:val="0"/>
        <w:spacing w:line="400" w:lineRule="exact"/>
        <w:ind w:firstLine="570"/>
        <w:jc w:val="left"/>
        <w:rPr>
          <w:rFonts w:ascii="宋体" w:hAnsi="宋体" w:cs="宋体"/>
          <w:sz w:val="24"/>
        </w:rPr>
      </w:pPr>
      <w:r>
        <w:rPr>
          <w:rFonts w:hint="eastAsia" w:ascii="宋体" w:hAnsi="宋体" w:cs="宋体"/>
          <w:sz w:val="24"/>
        </w:rPr>
        <w:t xml:space="preserve">                                                日   期：</w:t>
      </w:r>
    </w:p>
    <w:p w14:paraId="59926D64">
      <w:pPr>
        <w:tabs>
          <w:tab w:val="left" w:pos="6300"/>
        </w:tabs>
        <w:snapToGrid w:val="0"/>
        <w:spacing w:line="400" w:lineRule="exact"/>
        <w:ind w:firstLine="570"/>
        <w:jc w:val="left"/>
        <w:rPr>
          <w:rFonts w:ascii="宋体" w:hAnsi="宋体" w:cs="宋体"/>
          <w:sz w:val="24"/>
        </w:rPr>
      </w:pPr>
    </w:p>
    <w:p w14:paraId="073D0BC6">
      <w:pPr>
        <w:tabs>
          <w:tab w:val="left" w:pos="6300"/>
        </w:tabs>
        <w:snapToGrid w:val="0"/>
        <w:spacing w:line="400" w:lineRule="exact"/>
        <w:ind w:firstLine="570"/>
        <w:jc w:val="left"/>
        <w:rPr>
          <w:rFonts w:ascii="宋体" w:hAnsi="宋体" w:cs="宋体"/>
          <w:sz w:val="24"/>
        </w:rPr>
      </w:pPr>
    </w:p>
    <w:p w14:paraId="3194DBC3">
      <w:pPr>
        <w:tabs>
          <w:tab w:val="left" w:pos="6300"/>
        </w:tabs>
        <w:snapToGrid w:val="0"/>
        <w:spacing w:line="400" w:lineRule="exact"/>
        <w:ind w:firstLine="570"/>
        <w:jc w:val="left"/>
        <w:rPr>
          <w:rFonts w:ascii="宋体" w:hAnsi="宋体" w:cs="宋体"/>
          <w:sz w:val="24"/>
        </w:rPr>
      </w:pPr>
    </w:p>
    <w:p w14:paraId="7EC650A7">
      <w:pPr>
        <w:tabs>
          <w:tab w:val="left" w:pos="6300"/>
        </w:tabs>
        <w:snapToGrid w:val="0"/>
        <w:spacing w:line="400" w:lineRule="exact"/>
        <w:ind w:firstLine="570"/>
        <w:jc w:val="left"/>
        <w:rPr>
          <w:rFonts w:ascii="宋体" w:hAnsi="宋体" w:cs="宋体"/>
          <w:sz w:val="24"/>
        </w:rPr>
      </w:pPr>
    </w:p>
    <w:p w14:paraId="2A244DAE">
      <w:pPr>
        <w:tabs>
          <w:tab w:val="left" w:pos="6300"/>
        </w:tabs>
        <w:snapToGrid w:val="0"/>
        <w:spacing w:line="400" w:lineRule="exact"/>
        <w:ind w:firstLine="570"/>
        <w:jc w:val="left"/>
        <w:rPr>
          <w:rFonts w:ascii="宋体" w:hAnsi="宋体" w:cs="宋体"/>
          <w:sz w:val="24"/>
        </w:rPr>
      </w:pPr>
    </w:p>
    <w:p w14:paraId="6A1406F9">
      <w:pPr>
        <w:tabs>
          <w:tab w:val="left" w:pos="6300"/>
        </w:tabs>
        <w:snapToGrid w:val="0"/>
        <w:spacing w:line="400" w:lineRule="exact"/>
        <w:ind w:firstLine="570"/>
        <w:jc w:val="left"/>
        <w:rPr>
          <w:rFonts w:ascii="宋体" w:hAnsi="宋体" w:cs="宋体"/>
          <w:sz w:val="24"/>
        </w:rPr>
      </w:pPr>
    </w:p>
    <w:p w14:paraId="7B721732">
      <w:pPr>
        <w:tabs>
          <w:tab w:val="left" w:pos="6300"/>
        </w:tabs>
        <w:snapToGrid w:val="0"/>
        <w:spacing w:line="400" w:lineRule="exact"/>
        <w:ind w:firstLine="570"/>
        <w:jc w:val="left"/>
        <w:rPr>
          <w:rFonts w:ascii="宋体" w:hAnsi="宋体" w:cs="宋体"/>
          <w:sz w:val="24"/>
        </w:rPr>
      </w:pPr>
    </w:p>
    <w:p w14:paraId="35F2D407">
      <w:pPr>
        <w:tabs>
          <w:tab w:val="left" w:pos="6300"/>
        </w:tabs>
        <w:snapToGrid w:val="0"/>
        <w:spacing w:line="400" w:lineRule="exact"/>
        <w:ind w:firstLine="570"/>
        <w:jc w:val="left"/>
        <w:rPr>
          <w:rFonts w:ascii="宋体" w:hAnsi="宋体" w:cs="宋体"/>
          <w:sz w:val="24"/>
        </w:rPr>
      </w:pPr>
    </w:p>
    <w:p w14:paraId="19D6CD04">
      <w:pPr>
        <w:tabs>
          <w:tab w:val="left" w:pos="6300"/>
        </w:tabs>
        <w:snapToGrid w:val="0"/>
        <w:spacing w:line="400" w:lineRule="exact"/>
        <w:ind w:firstLine="570"/>
        <w:jc w:val="left"/>
        <w:rPr>
          <w:rFonts w:ascii="宋体" w:hAnsi="宋体" w:cs="宋体"/>
          <w:sz w:val="24"/>
        </w:rPr>
      </w:pPr>
      <w:r>
        <w:rPr>
          <w:rFonts w:hint="eastAsia" w:ascii="宋体" w:hAnsi="宋体" w:cs="宋体"/>
          <w:kern w:val="0"/>
          <w:sz w:val="24"/>
        </w:rPr>
        <w:t>若中标人为残疾人福利性单位的，将在结果公告时公告其《残疾人福利性单位声明函》。</w:t>
      </w:r>
    </w:p>
    <w:p w14:paraId="79F0CE1F">
      <w:pPr>
        <w:spacing w:line="400" w:lineRule="exact"/>
        <w:ind w:firstLine="480" w:firstLineChars="200"/>
        <w:rPr>
          <w:rFonts w:ascii="宋体" w:hAnsi="宋体" w:cs="宋体"/>
          <w:sz w:val="24"/>
        </w:rPr>
      </w:pPr>
      <w:r>
        <w:rPr>
          <w:rFonts w:hint="eastAsia" w:ascii="宋体" w:hAnsi="宋体" w:cs="宋体"/>
          <w:sz w:val="24"/>
        </w:rPr>
        <w:br w:type="page"/>
      </w:r>
      <w:r>
        <w:rPr>
          <w:rFonts w:hint="eastAsia" w:ascii="宋体" w:hAnsi="宋体" w:cs="宋体"/>
          <w:sz w:val="24"/>
        </w:rPr>
        <w:t>（二）其他与项目有关的资料（自附）</w:t>
      </w:r>
    </w:p>
    <w:p w14:paraId="7020470A">
      <w:pPr>
        <w:spacing w:line="400" w:lineRule="exact"/>
        <w:ind w:firstLine="480" w:firstLineChars="200"/>
        <w:rPr>
          <w:rFonts w:ascii="宋体" w:hAnsi="宋体" w:cs="宋体"/>
          <w:sz w:val="24"/>
        </w:rPr>
      </w:pPr>
      <w:r>
        <w:rPr>
          <w:rFonts w:hint="eastAsia" w:ascii="宋体" w:hAnsi="宋体" w:cs="宋体"/>
          <w:sz w:val="24"/>
        </w:rPr>
        <w:br w:type="page"/>
      </w:r>
    </w:p>
    <w:p w14:paraId="7665BFDC">
      <w:pPr>
        <w:pStyle w:val="5"/>
        <w:spacing w:before="0" w:after="0" w:line="600" w:lineRule="exact"/>
        <w:rPr>
          <w:rStyle w:val="28"/>
          <w:rFonts w:ascii="宋体" w:hAnsi="宋体" w:eastAsia="宋体" w:cs="宋体"/>
          <w:b/>
          <w:bCs/>
          <w:sz w:val="24"/>
          <w:szCs w:val="24"/>
        </w:rPr>
      </w:pPr>
      <w:bookmarkStart w:id="170" w:name="_Toc8767"/>
      <w:r>
        <w:rPr>
          <w:rStyle w:val="28"/>
          <w:rFonts w:hint="eastAsia" w:ascii="宋体" w:hAnsi="宋体" w:eastAsia="宋体" w:cs="宋体"/>
          <w:b/>
          <w:bCs/>
          <w:sz w:val="24"/>
          <w:szCs w:val="24"/>
        </w:rPr>
        <w:t>五、资格条件及其他</w:t>
      </w:r>
      <w:bookmarkEnd w:id="164"/>
      <w:bookmarkEnd w:id="165"/>
      <w:bookmarkEnd w:id="166"/>
      <w:bookmarkEnd w:id="167"/>
      <w:bookmarkEnd w:id="168"/>
      <w:bookmarkEnd w:id="169"/>
    </w:p>
    <w:bookmarkEnd w:id="170"/>
    <w:p w14:paraId="45E3A993">
      <w:pPr>
        <w:tabs>
          <w:tab w:val="left" w:pos="6300"/>
        </w:tabs>
        <w:snapToGrid w:val="0"/>
        <w:spacing w:line="600" w:lineRule="exact"/>
        <w:ind w:firstLine="570"/>
        <w:rPr>
          <w:rFonts w:ascii="宋体" w:hAnsi="宋体" w:cs="宋体"/>
          <w:sz w:val="24"/>
        </w:rPr>
      </w:pPr>
      <w:r>
        <w:rPr>
          <w:rFonts w:hint="eastAsia" w:ascii="宋体" w:hAnsi="宋体" w:cs="宋体"/>
          <w:sz w:val="24"/>
        </w:rPr>
        <w:t>（一）营业执照（副本）或事业单位法人证书（副本）复印件</w:t>
      </w:r>
    </w:p>
    <w:p w14:paraId="164ED9E4">
      <w:pPr>
        <w:tabs>
          <w:tab w:val="left" w:pos="6300"/>
        </w:tabs>
        <w:snapToGrid w:val="0"/>
        <w:spacing w:line="600" w:lineRule="exact"/>
        <w:ind w:firstLine="570"/>
        <w:rPr>
          <w:rFonts w:ascii="宋体" w:hAnsi="宋体" w:cs="宋体"/>
          <w:sz w:val="24"/>
        </w:rPr>
      </w:pPr>
    </w:p>
    <w:p w14:paraId="393C374A">
      <w:pPr>
        <w:tabs>
          <w:tab w:val="left" w:pos="6300"/>
        </w:tabs>
        <w:snapToGrid w:val="0"/>
        <w:spacing w:line="600" w:lineRule="exact"/>
        <w:ind w:firstLine="570"/>
        <w:rPr>
          <w:rFonts w:ascii="宋体" w:hAnsi="宋体" w:cs="宋体"/>
        </w:rPr>
      </w:pPr>
    </w:p>
    <w:p w14:paraId="1E0D2C60">
      <w:pPr>
        <w:tabs>
          <w:tab w:val="left" w:pos="6300"/>
        </w:tabs>
        <w:snapToGrid w:val="0"/>
        <w:spacing w:line="600" w:lineRule="exact"/>
        <w:ind w:firstLine="570"/>
        <w:rPr>
          <w:rFonts w:ascii="宋体" w:hAnsi="宋体" w:cs="宋体"/>
        </w:rPr>
      </w:pPr>
    </w:p>
    <w:p w14:paraId="4266624D">
      <w:pPr>
        <w:tabs>
          <w:tab w:val="left" w:pos="6300"/>
        </w:tabs>
        <w:snapToGrid w:val="0"/>
        <w:spacing w:line="600" w:lineRule="exact"/>
        <w:ind w:firstLine="570"/>
        <w:rPr>
          <w:rFonts w:ascii="宋体" w:hAnsi="宋体" w:cs="宋体"/>
        </w:rPr>
      </w:pPr>
    </w:p>
    <w:p w14:paraId="74BBD5C7">
      <w:pPr>
        <w:spacing w:line="600" w:lineRule="exact"/>
        <w:ind w:firstLine="420" w:firstLineChars="200"/>
        <w:jc w:val="center"/>
        <w:rPr>
          <w:rFonts w:ascii="宋体" w:hAnsi="宋体" w:cs="宋体"/>
        </w:rPr>
      </w:pPr>
      <w:r>
        <w:rPr>
          <w:rFonts w:hint="eastAsia" w:ascii="宋体" w:hAnsi="宋体" w:cs="宋体"/>
        </w:rPr>
        <w:br w:type="page"/>
      </w:r>
      <w:r>
        <w:rPr>
          <w:rFonts w:hint="eastAsia" w:ascii="宋体" w:hAnsi="宋体" w:cs="宋体"/>
          <w:sz w:val="24"/>
        </w:rPr>
        <w:t>（二）法定代表人身份证明书（格式）</w:t>
      </w:r>
    </w:p>
    <w:p w14:paraId="210BEE5F">
      <w:pPr>
        <w:tabs>
          <w:tab w:val="left" w:pos="6300"/>
        </w:tabs>
        <w:snapToGrid w:val="0"/>
        <w:spacing w:line="600" w:lineRule="exact"/>
        <w:ind w:firstLine="570"/>
        <w:rPr>
          <w:rFonts w:ascii="宋体" w:hAnsi="宋体" w:cs="宋体"/>
          <w:sz w:val="24"/>
        </w:rPr>
      </w:pPr>
    </w:p>
    <w:p w14:paraId="73BFEC9F">
      <w:pPr>
        <w:tabs>
          <w:tab w:val="left" w:pos="6300"/>
        </w:tabs>
        <w:snapToGrid w:val="0"/>
        <w:spacing w:line="600" w:lineRule="exact"/>
        <w:ind w:firstLine="570"/>
        <w:rPr>
          <w:rFonts w:ascii="宋体" w:hAnsi="宋体" w:cs="宋体"/>
          <w:sz w:val="24"/>
        </w:rPr>
      </w:pPr>
      <w:r>
        <w:rPr>
          <w:rFonts w:hint="eastAsia" w:ascii="宋体" w:hAnsi="宋体" w:cs="宋体"/>
          <w:sz w:val="24"/>
        </w:rPr>
        <w:t>项目名称：</w:t>
      </w:r>
    </w:p>
    <w:p w14:paraId="4A5F3808">
      <w:pPr>
        <w:tabs>
          <w:tab w:val="left" w:pos="6300"/>
        </w:tabs>
        <w:snapToGrid w:val="0"/>
        <w:spacing w:line="600" w:lineRule="exact"/>
        <w:ind w:firstLine="570"/>
        <w:rPr>
          <w:rFonts w:ascii="宋体" w:hAnsi="宋体" w:cs="宋体"/>
          <w:sz w:val="24"/>
        </w:rPr>
      </w:pPr>
    </w:p>
    <w:p w14:paraId="1C52E1AD">
      <w:pPr>
        <w:tabs>
          <w:tab w:val="left" w:pos="6300"/>
        </w:tabs>
        <w:snapToGrid w:val="0"/>
        <w:spacing w:line="600" w:lineRule="exact"/>
        <w:ind w:firstLine="570"/>
        <w:rPr>
          <w:rFonts w:ascii="宋体" w:hAnsi="宋体" w:cs="宋体"/>
          <w:sz w:val="24"/>
        </w:rPr>
      </w:pPr>
      <w:r>
        <w:rPr>
          <w:rFonts w:hint="eastAsia" w:ascii="宋体" w:hAnsi="宋体" w:cs="宋体"/>
          <w:sz w:val="24"/>
        </w:rPr>
        <w:t>致：（采购人名称）：</w:t>
      </w:r>
    </w:p>
    <w:p w14:paraId="178AF18A">
      <w:pPr>
        <w:tabs>
          <w:tab w:val="left" w:pos="6300"/>
        </w:tabs>
        <w:snapToGrid w:val="0"/>
        <w:spacing w:line="600" w:lineRule="exact"/>
        <w:ind w:firstLine="570"/>
        <w:rPr>
          <w:rFonts w:ascii="宋体" w:hAnsi="宋体" w:cs="宋体"/>
          <w:sz w:val="24"/>
        </w:rPr>
      </w:pPr>
      <w:r>
        <w:rPr>
          <w:rFonts w:hint="eastAsia" w:ascii="宋体" w:hAnsi="宋体" w:cs="宋体"/>
          <w:sz w:val="24"/>
        </w:rPr>
        <w:t>（法定代表人姓名）在（供应商名称）任（职务名称）职务，是（供应商名称）的法定代表人。</w:t>
      </w:r>
    </w:p>
    <w:p w14:paraId="6F824B3B">
      <w:pPr>
        <w:tabs>
          <w:tab w:val="left" w:pos="6300"/>
        </w:tabs>
        <w:snapToGrid w:val="0"/>
        <w:spacing w:line="600" w:lineRule="exact"/>
        <w:ind w:firstLine="570"/>
        <w:rPr>
          <w:rFonts w:ascii="宋体" w:hAnsi="宋体" w:cs="宋体"/>
          <w:sz w:val="24"/>
        </w:rPr>
      </w:pPr>
    </w:p>
    <w:p w14:paraId="21AA7F64">
      <w:pPr>
        <w:tabs>
          <w:tab w:val="left" w:pos="6300"/>
        </w:tabs>
        <w:snapToGrid w:val="0"/>
        <w:spacing w:line="600" w:lineRule="exact"/>
        <w:ind w:firstLine="570"/>
        <w:rPr>
          <w:rFonts w:ascii="宋体" w:hAnsi="宋体" w:cs="宋体"/>
          <w:sz w:val="24"/>
        </w:rPr>
      </w:pPr>
      <w:r>
        <w:rPr>
          <w:rFonts w:hint="eastAsia" w:ascii="宋体" w:hAnsi="宋体" w:cs="宋体"/>
          <w:sz w:val="24"/>
        </w:rPr>
        <w:t>特此证明。</w:t>
      </w:r>
    </w:p>
    <w:p w14:paraId="0E3E45C2">
      <w:pPr>
        <w:tabs>
          <w:tab w:val="left" w:pos="6300"/>
        </w:tabs>
        <w:snapToGrid w:val="0"/>
        <w:spacing w:line="600" w:lineRule="exact"/>
        <w:ind w:firstLine="570"/>
        <w:rPr>
          <w:rFonts w:ascii="宋体" w:hAnsi="宋体" w:cs="宋体"/>
          <w:sz w:val="24"/>
        </w:rPr>
      </w:pPr>
    </w:p>
    <w:p w14:paraId="2C316782">
      <w:pPr>
        <w:tabs>
          <w:tab w:val="left" w:pos="6300"/>
        </w:tabs>
        <w:snapToGrid w:val="0"/>
        <w:spacing w:line="600" w:lineRule="exact"/>
        <w:ind w:firstLine="570"/>
        <w:rPr>
          <w:rFonts w:ascii="宋体" w:hAnsi="宋体" w:cs="宋体"/>
          <w:sz w:val="24"/>
        </w:rPr>
      </w:pPr>
    </w:p>
    <w:p w14:paraId="566C5558">
      <w:pPr>
        <w:tabs>
          <w:tab w:val="left" w:pos="6300"/>
        </w:tabs>
        <w:snapToGrid w:val="0"/>
        <w:spacing w:line="600" w:lineRule="exact"/>
        <w:ind w:firstLine="570"/>
        <w:rPr>
          <w:rFonts w:ascii="宋体" w:hAnsi="宋体" w:cs="宋体"/>
          <w:sz w:val="24"/>
        </w:rPr>
      </w:pPr>
    </w:p>
    <w:p w14:paraId="548823D3">
      <w:pPr>
        <w:tabs>
          <w:tab w:val="left" w:pos="6300"/>
        </w:tabs>
        <w:snapToGrid w:val="0"/>
        <w:spacing w:line="600" w:lineRule="exact"/>
        <w:ind w:firstLine="570"/>
        <w:rPr>
          <w:rFonts w:ascii="宋体" w:hAnsi="宋体" w:cs="宋体"/>
          <w:sz w:val="24"/>
        </w:rPr>
      </w:pPr>
      <w:r>
        <w:rPr>
          <w:rFonts w:hint="eastAsia" w:ascii="宋体" w:hAnsi="宋体" w:cs="宋体"/>
          <w:sz w:val="24"/>
        </w:rPr>
        <w:t xml:space="preserve">                                             （供应商公章）</w:t>
      </w:r>
    </w:p>
    <w:p w14:paraId="54C140ED">
      <w:pPr>
        <w:tabs>
          <w:tab w:val="left" w:pos="6300"/>
        </w:tabs>
        <w:snapToGrid w:val="0"/>
        <w:spacing w:line="600" w:lineRule="exact"/>
        <w:ind w:firstLine="570"/>
        <w:rPr>
          <w:rFonts w:ascii="宋体" w:hAnsi="宋体" w:cs="宋体"/>
          <w:sz w:val="24"/>
        </w:rPr>
      </w:pPr>
    </w:p>
    <w:p w14:paraId="2DC1AAF3">
      <w:pPr>
        <w:tabs>
          <w:tab w:val="left" w:pos="6300"/>
        </w:tabs>
        <w:snapToGrid w:val="0"/>
        <w:spacing w:line="600" w:lineRule="exact"/>
        <w:ind w:firstLine="570"/>
        <w:rPr>
          <w:rFonts w:ascii="宋体" w:hAnsi="宋体" w:cs="宋体"/>
          <w:sz w:val="24"/>
        </w:rPr>
      </w:pPr>
      <w:r>
        <w:rPr>
          <w:rFonts w:hint="eastAsia" w:ascii="宋体" w:hAnsi="宋体" w:cs="宋体"/>
          <w:sz w:val="24"/>
        </w:rPr>
        <w:t xml:space="preserve">                                             年   月   日</w:t>
      </w:r>
    </w:p>
    <w:p w14:paraId="160B078A">
      <w:pPr>
        <w:tabs>
          <w:tab w:val="left" w:pos="6300"/>
        </w:tabs>
        <w:snapToGrid w:val="0"/>
        <w:spacing w:line="600" w:lineRule="exact"/>
        <w:ind w:firstLine="570"/>
        <w:rPr>
          <w:rFonts w:ascii="宋体" w:hAnsi="宋体" w:cs="宋体"/>
          <w:sz w:val="24"/>
        </w:rPr>
      </w:pPr>
    </w:p>
    <w:p w14:paraId="1696F815">
      <w:pPr>
        <w:tabs>
          <w:tab w:val="left" w:pos="6300"/>
        </w:tabs>
        <w:snapToGrid w:val="0"/>
        <w:spacing w:line="600" w:lineRule="exact"/>
        <w:ind w:firstLine="570"/>
        <w:rPr>
          <w:rFonts w:ascii="宋体" w:hAnsi="宋体" w:cs="宋体"/>
          <w:sz w:val="24"/>
        </w:rPr>
      </w:pPr>
      <w:r>
        <w:rPr>
          <w:rFonts w:hint="eastAsia" w:ascii="宋体" w:hAnsi="宋体" w:cs="宋体"/>
          <w:sz w:val="24"/>
        </w:rPr>
        <w:t>（附：法定代表人身份证正反面复印件）</w:t>
      </w:r>
    </w:p>
    <w:p w14:paraId="597FF713">
      <w:pPr>
        <w:tabs>
          <w:tab w:val="left" w:pos="6300"/>
        </w:tabs>
        <w:snapToGrid w:val="0"/>
        <w:spacing w:line="600" w:lineRule="exact"/>
        <w:ind w:firstLine="570"/>
        <w:rPr>
          <w:rFonts w:ascii="宋体" w:hAnsi="宋体" w:cs="宋体"/>
          <w:sz w:val="24"/>
        </w:rPr>
      </w:pPr>
    </w:p>
    <w:p w14:paraId="1468A980">
      <w:pPr>
        <w:tabs>
          <w:tab w:val="left" w:pos="6300"/>
        </w:tabs>
        <w:snapToGrid w:val="0"/>
        <w:spacing w:line="600" w:lineRule="exact"/>
        <w:ind w:firstLine="570"/>
        <w:rPr>
          <w:rFonts w:ascii="宋体" w:hAnsi="宋体" w:cs="宋体"/>
          <w:sz w:val="24"/>
        </w:rPr>
      </w:pPr>
    </w:p>
    <w:p w14:paraId="5DF872BF">
      <w:pPr>
        <w:tabs>
          <w:tab w:val="left" w:pos="6300"/>
        </w:tabs>
        <w:snapToGrid w:val="0"/>
        <w:spacing w:line="600" w:lineRule="exact"/>
        <w:ind w:firstLine="570"/>
        <w:rPr>
          <w:rFonts w:ascii="宋体" w:hAnsi="宋体" w:cs="宋体"/>
          <w:sz w:val="24"/>
        </w:rPr>
      </w:pPr>
    </w:p>
    <w:p w14:paraId="6E157A34">
      <w:pPr>
        <w:tabs>
          <w:tab w:val="left" w:pos="6300"/>
        </w:tabs>
        <w:snapToGrid w:val="0"/>
        <w:spacing w:line="600" w:lineRule="exact"/>
        <w:ind w:firstLine="570"/>
        <w:rPr>
          <w:rFonts w:ascii="宋体" w:hAnsi="宋体" w:cs="宋体"/>
          <w:sz w:val="24"/>
        </w:rPr>
      </w:pPr>
    </w:p>
    <w:p w14:paraId="2ED8DCDB">
      <w:pPr>
        <w:tabs>
          <w:tab w:val="left" w:pos="6300"/>
        </w:tabs>
        <w:snapToGrid w:val="0"/>
        <w:spacing w:line="600" w:lineRule="exact"/>
        <w:ind w:firstLine="570"/>
        <w:rPr>
          <w:rFonts w:ascii="宋体" w:hAnsi="宋体" w:cs="宋体"/>
          <w:sz w:val="24"/>
        </w:rPr>
      </w:pPr>
    </w:p>
    <w:p w14:paraId="1F7F7832">
      <w:pPr>
        <w:tabs>
          <w:tab w:val="left" w:pos="6300"/>
        </w:tabs>
        <w:snapToGrid w:val="0"/>
        <w:spacing w:line="600" w:lineRule="exact"/>
        <w:ind w:firstLine="570"/>
        <w:rPr>
          <w:rFonts w:ascii="宋体" w:hAnsi="宋体" w:cs="宋体"/>
          <w:sz w:val="24"/>
        </w:rPr>
      </w:pPr>
    </w:p>
    <w:p w14:paraId="2A7AABE4">
      <w:pPr>
        <w:tabs>
          <w:tab w:val="left" w:pos="6300"/>
        </w:tabs>
        <w:snapToGrid w:val="0"/>
        <w:spacing w:line="600" w:lineRule="exact"/>
        <w:ind w:firstLine="570"/>
        <w:jc w:val="center"/>
        <w:rPr>
          <w:rFonts w:ascii="宋体" w:hAnsi="宋体" w:cs="宋体"/>
        </w:rPr>
      </w:pPr>
      <w:r>
        <w:rPr>
          <w:rFonts w:hint="eastAsia" w:ascii="宋体" w:hAnsi="宋体" w:cs="宋体"/>
        </w:rPr>
        <w:br w:type="column"/>
      </w:r>
      <w:r>
        <w:rPr>
          <w:rFonts w:hint="eastAsia" w:ascii="宋体" w:hAnsi="宋体" w:cs="宋体"/>
          <w:sz w:val="24"/>
        </w:rPr>
        <w:t>（三）法定代表人授权委托书（格式）</w:t>
      </w:r>
    </w:p>
    <w:p w14:paraId="7F5EE1A2">
      <w:pPr>
        <w:tabs>
          <w:tab w:val="left" w:pos="6300"/>
        </w:tabs>
        <w:snapToGrid w:val="0"/>
        <w:spacing w:line="600" w:lineRule="exact"/>
        <w:ind w:firstLine="570"/>
        <w:rPr>
          <w:rFonts w:ascii="宋体" w:hAnsi="宋体" w:cs="宋体"/>
          <w:sz w:val="24"/>
        </w:rPr>
      </w:pPr>
    </w:p>
    <w:p w14:paraId="55589DA2">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项目名称：</w:t>
      </w:r>
    </w:p>
    <w:p w14:paraId="64B8FF0F">
      <w:pPr>
        <w:tabs>
          <w:tab w:val="left" w:pos="6300"/>
        </w:tabs>
        <w:snapToGrid w:val="0"/>
        <w:spacing w:line="600" w:lineRule="exact"/>
        <w:ind w:firstLine="570"/>
        <w:rPr>
          <w:rFonts w:ascii="宋体" w:hAnsi="宋体" w:cs="宋体"/>
          <w:sz w:val="24"/>
        </w:rPr>
      </w:pPr>
    </w:p>
    <w:p w14:paraId="29B573E6">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 xml:space="preserve">致：  </w:t>
      </w:r>
      <w:r>
        <w:rPr>
          <w:rFonts w:hint="eastAsia" w:ascii="宋体" w:hAnsi="宋体" w:cs="宋体"/>
          <w:color w:val="000000" w:themeColor="text1"/>
          <w:sz w:val="24"/>
          <w14:textFill>
            <w14:solidFill>
              <w14:schemeClr w14:val="tx1"/>
            </w14:solidFill>
          </w14:textFill>
        </w:rPr>
        <w:t>（采购人名称）</w:t>
      </w:r>
      <w:r>
        <w:rPr>
          <w:rFonts w:hint="eastAsia" w:ascii="宋体" w:hAnsi="宋体" w:cs="宋体"/>
          <w:sz w:val="24"/>
        </w:rPr>
        <w:t>：</w:t>
      </w:r>
    </w:p>
    <w:p w14:paraId="0E5AE33E">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（供应商法定代表人名称）是（供应商名称）的法定代表人，特授权（被授权人姓名及身份证号码）代表我单位全权办理上述项目的</w:t>
      </w:r>
      <w:r>
        <w:rPr>
          <w:rFonts w:hint="eastAsia" w:ascii="宋体" w:hAnsi="宋体" w:cs="宋体"/>
          <w:kern w:val="0"/>
          <w:sz w:val="24"/>
        </w:rPr>
        <w:t>竞</w:t>
      </w:r>
      <w:r>
        <w:rPr>
          <w:rFonts w:hint="eastAsia" w:ascii="宋体" w:hAnsi="宋体" w:cs="宋体"/>
          <w:sz w:val="24"/>
          <w:shd w:val="clear" w:color="auto" w:fill="FFFFFF"/>
        </w:rPr>
        <w:t>采</w:t>
      </w:r>
      <w:r>
        <w:rPr>
          <w:rFonts w:hint="eastAsia" w:ascii="宋体" w:hAnsi="宋体" w:cs="宋体"/>
          <w:sz w:val="24"/>
        </w:rPr>
        <w:t>采购、签约等具体工作，并签署全部有关文件、协议及合同。</w:t>
      </w:r>
    </w:p>
    <w:p w14:paraId="69256ECA">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我单位对被授权人的签字负全部责任。</w:t>
      </w:r>
    </w:p>
    <w:p w14:paraId="0E10D909">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在撤消授权的书面通知以前，本授权书一直有效。被授权人在授权书有效期内签署的所有文件不因授权的撤消而失效。</w:t>
      </w:r>
    </w:p>
    <w:p w14:paraId="15C77F87">
      <w:pPr>
        <w:tabs>
          <w:tab w:val="left" w:pos="6300"/>
        </w:tabs>
        <w:snapToGrid w:val="0"/>
        <w:spacing w:line="600" w:lineRule="exact"/>
        <w:ind w:firstLine="570"/>
        <w:rPr>
          <w:rFonts w:ascii="宋体" w:hAnsi="宋体" w:cs="宋体"/>
          <w:sz w:val="24"/>
        </w:rPr>
      </w:pPr>
    </w:p>
    <w:p w14:paraId="00CC510B">
      <w:pPr>
        <w:tabs>
          <w:tab w:val="left" w:pos="6300"/>
        </w:tabs>
        <w:snapToGrid w:val="0"/>
        <w:spacing w:line="600" w:lineRule="exact"/>
        <w:ind w:firstLine="570"/>
        <w:rPr>
          <w:rFonts w:ascii="宋体" w:hAnsi="宋体" w:cs="宋体"/>
          <w:sz w:val="24"/>
        </w:rPr>
      </w:pPr>
    </w:p>
    <w:p w14:paraId="11BCDE52">
      <w:pPr>
        <w:tabs>
          <w:tab w:val="left" w:pos="6300"/>
        </w:tabs>
        <w:snapToGrid w:val="0"/>
        <w:spacing w:line="600" w:lineRule="exact"/>
        <w:ind w:firstLine="570"/>
        <w:rPr>
          <w:rFonts w:ascii="宋体" w:hAnsi="宋体" w:cs="宋体"/>
          <w:sz w:val="24"/>
        </w:rPr>
      </w:pPr>
      <w:r>
        <w:rPr>
          <w:rFonts w:hint="eastAsia" w:ascii="宋体" w:hAnsi="宋体" w:cs="宋体"/>
          <w:sz w:val="24"/>
        </w:rPr>
        <w:t>被授权人：                                 供应商法定代表人：</w:t>
      </w:r>
    </w:p>
    <w:p w14:paraId="51577844">
      <w:pPr>
        <w:tabs>
          <w:tab w:val="left" w:pos="6300"/>
        </w:tabs>
        <w:snapToGrid w:val="0"/>
        <w:spacing w:line="600" w:lineRule="exact"/>
        <w:ind w:firstLine="570"/>
        <w:rPr>
          <w:rFonts w:ascii="宋体" w:hAnsi="宋体" w:cs="宋体"/>
          <w:sz w:val="24"/>
        </w:rPr>
      </w:pPr>
      <w:r>
        <w:rPr>
          <w:rFonts w:hint="eastAsia" w:ascii="宋体" w:hAnsi="宋体" w:cs="宋体"/>
          <w:sz w:val="24"/>
        </w:rPr>
        <w:t>（签字或盖章）                                （签字或盖章）</w:t>
      </w:r>
    </w:p>
    <w:p w14:paraId="1D9E7D04">
      <w:pPr>
        <w:tabs>
          <w:tab w:val="left" w:pos="6300"/>
        </w:tabs>
        <w:snapToGrid w:val="0"/>
        <w:spacing w:line="600" w:lineRule="exact"/>
        <w:ind w:firstLine="570"/>
        <w:rPr>
          <w:rFonts w:ascii="宋体" w:hAnsi="宋体" w:cs="宋体"/>
          <w:sz w:val="24"/>
        </w:rPr>
      </w:pPr>
      <w:r>
        <w:rPr>
          <w:rFonts w:hint="eastAsia" w:ascii="宋体" w:hAnsi="宋体" w:cs="宋体"/>
          <w:sz w:val="24"/>
        </w:rPr>
        <w:t>（附：被授权人身份证正反面复印件）</w:t>
      </w:r>
    </w:p>
    <w:p w14:paraId="72E92AE6">
      <w:pPr>
        <w:tabs>
          <w:tab w:val="left" w:pos="6300"/>
        </w:tabs>
        <w:snapToGrid w:val="0"/>
        <w:spacing w:line="600" w:lineRule="exact"/>
        <w:ind w:firstLine="570"/>
        <w:rPr>
          <w:rFonts w:ascii="宋体" w:hAnsi="宋体" w:cs="宋体"/>
          <w:sz w:val="24"/>
        </w:rPr>
      </w:pPr>
    </w:p>
    <w:p w14:paraId="2662C481">
      <w:pPr>
        <w:tabs>
          <w:tab w:val="left" w:pos="6300"/>
        </w:tabs>
        <w:snapToGrid w:val="0"/>
        <w:spacing w:line="600" w:lineRule="exact"/>
        <w:ind w:firstLine="570"/>
        <w:rPr>
          <w:rFonts w:ascii="宋体" w:hAnsi="宋体" w:cs="宋体"/>
          <w:sz w:val="24"/>
        </w:rPr>
      </w:pPr>
    </w:p>
    <w:p w14:paraId="1681A1B5">
      <w:pPr>
        <w:tabs>
          <w:tab w:val="left" w:pos="6300"/>
        </w:tabs>
        <w:snapToGrid w:val="0"/>
        <w:spacing w:line="600" w:lineRule="exact"/>
        <w:ind w:firstLine="570"/>
        <w:rPr>
          <w:rFonts w:ascii="宋体" w:hAnsi="宋体" w:cs="宋体"/>
          <w:sz w:val="24"/>
        </w:rPr>
      </w:pPr>
    </w:p>
    <w:p w14:paraId="08C12535">
      <w:pPr>
        <w:tabs>
          <w:tab w:val="left" w:pos="6300"/>
        </w:tabs>
        <w:snapToGrid w:val="0"/>
        <w:spacing w:line="600" w:lineRule="exact"/>
        <w:ind w:right="480" w:firstLine="570"/>
        <w:jc w:val="right"/>
        <w:rPr>
          <w:rFonts w:ascii="宋体" w:hAnsi="宋体" w:cs="宋体"/>
          <w:sz w:val="24"/>
        </w:rPr>
      </w:pPr>
      <w:r>
        <w:rPr>
          <w:rFonts w:hint="eastAsia" w:ascii="宋体" w:hAnsi="宋体" w:cs="宋体"/>
          <w:sz w:val="24"/>
        </w:rPr>
        <w:t>（供应商公章）</w:t>
      </w:r>
    </w:p>
    <w:p w14:paraId="61C1B33A">
      <w:pPr>
        <w:tabs>
          <w:tab w:val="left" w:pos="6300"/>
        </w:tabs>
        <w:snapToGrid w:val="0"/>
        <w:spacing w:line="600" w:lineRule="exact"/>
        <w:ind w:right="480" w:firstLine="570"/>
        <w:jc w:val="right"/>
        <w:rPr>
          <w:rFonts w:ascii="宋体" w:hAnsi="宋体" w:cs="宋体"/>
          <w:sz w:val="24"/>
        </w:rPr>
      </w:pPr>
      <w:r>
        <w:rPr>
          <w:rFonts w:hint="eastAsia" w:ascii="宋体" w:hAnsi="宋体" w:cs="宋体"/>
          <w:sz w:val="24"/>
        </w:rPr>
        <w:t>年   月   日</w:t>
      </w:r>
    </w:p>
    <w:p w14:paraId="6C82955E">
      <w:pPr>
        <w:tabs>
          <w:tab w:val="left" w:pos="6300"/>
        </w:tabs>
        <w:snapToGrid w:val="0"/>
        <w:spacing w:line="600" w:lineRule="exact"/>
        <w:ind w:firstLine="420" w:firstLineChars="200"/>
        <w:rPr>
          <w:rFonts w:ascii="宋体" w:hAnsi="宋体" w:cs="宋体"/>
          <w:sz w:val="24"/>
        </w:rPr>
      </w:pPr>
      <w:r>
        <w:rPr>
          <w:rFonts w:hint="eastAsia" w:ascii="宋体" w:hAnsi="宋体" w:cs="宋体"/>
        </w:rPr>
        <w:br w:type="column"/>
      </w:r>
      <w:r>
        <w:rPr>
          <w:rFonts w:hint="eastAsia" w:ascii="宋体" w:hAnsi="宋体" w:cs="宋体"/>
          <w:sz w:val="24"/>
        </w:rPr>
        <w:t>（四）基本资格条件承诺函（格式）</w:t>
      </w:r>
    </w:p>
    <w:p w14:paraId="22F76876">
      <w:pPr>
        <w:tabs>
          <w:tab w:val="left" w:pos="6300"/>
        </w:tabs>
        <w:snapToGrid w:val="0"/>
        <w:spacing w:line="600" w:lineRule="exact"/>
        <w:ind w:firstLine="480" w:firstLineChars="200"/>
        <w:rPr>
          <w:rFonts w:ascii="宋体" w:hAnsi="宋体" w:cs="宋体"/>
          <w:sz w:val="24"/>
        </w:rPr>
      </w:pPr>
    </w:p>
    <w:p w14:paraId="5420D141">
      <w:pPr>
        <w:tabs>
          <w:tab w:val="left" w:pos="6300"/>
        </w:tabs>
        <w:snapToGrid w:val="0"/>
        <w:spacing w:line="600" w:lineRule="exact"/>
        <w:ind w:firstLine="480" w:firstLineChars="200"/>
        <w:jc w:val="center"/>
        <w:rPr>
          <w:rFonts w:ascii="宋体" w:hAnsi="宋体" w:cs="宋体"/>
          <w:sz w:val="24"/>
        </w:rPr>
      </w:pPr>
      <w:r>
        <w:rPr>
          <w:rFonts w:hint="eastAsia" w:ascii="宋体" w:hAnsi="宋体" w:cs="宋体"/>
          <w:sz w:val="24"/>
        </w:rPr>
        <w:t>基本资格条件承诺函</w:t>
      </w:r>
    </w:p>
    <w:p w14:paraId="4733031F">
      <w:pPr>
        <w:tabs>
          <w:tab w:val="left" w:pos="6300"/>
        </w:tabs>
        <w:snapToGrid w:val="0"/>
        <w:spacing w:line="600" w:lineRule="exact"/>
        <w:ind w:firstLine="480" w:firstLineChars="200"/>
        <w:rPr>
          <w:rFonts w:ascii="宋体" w:hAnsi="宋体" w:cs="宋体"/>
          <w:sz w:val="24"/>
        </w:rPr>
      </w:pPr>
    </w:p>
    <w:p w14:paraId="3DAE02AA">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致</w:t>
      </w:r>
      <w:r>
        <w:rPr>
          <w:rFonts w:hint="eastAsia" w:ascii="宋体" w:hAnsi="宋体" w:cs="宋体"/>
          <w:sz w:val="24"/>
          <w:u w:val="single"/>
        </w:rPr>
        <w:t xml:space="preserve">                   </w:t>
      </w:r>
      <w:r>
        <w:rPr>
          <w:rFonts w:hint="eastAsia" w:ascii="宋体" w:hAnsi="宋体" w:cs="宋体"/>
          <w:color w:val="000000" w:themeColor="text1"/>
          <w:sz w:val="24"/>
          <w14:textFill>
            <w14:solidFill>
              <w14:schemeClr w14:val="tx1"/>
            </w14:solidFill>
          </w14:textFill>
        </w:rPr>
        <w:t>（采购人名称）</w:t>
      </w:r>
      <w:r>
        <w:rPr>
          <w:rFonts w:hint="eastAsia" w:ascii="宋体" w:hAnsi="宋体" w:cs="宋体"/>
          <w:sz w:val="24"/>
        </w:rPr>
        <w:t>：</w:t>
      </w:r>
    </w:p>
    <w:p w14:paraId="6B25D50A">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（响应人名称）郑重承诺：</w:t>
      </w:r>
    </w:p>
    <w:p w14:paraId="526525F1">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1.我方具有良好的商业信誉和健全的财务会计制度，具有履行合同所必需的设备和专业技术能力，具</w:t>
      </w:r>
      <w:r>
        <w:rPr>
          <w:rFonts w:hint="eastAsia" w:ascii="宋体" w:hAnsi="宋体" w:cs="宋体"/>
          <w:sz w:val="24"/>
          <w:lang w:val="zh-CN"/>
        </w:rPr>
        <w:t>有依法缴纳税收和社会保障金的良好记录</w:t>
      </w:r>
      <w:r>
        <w:rPr>
          <w:rFonts w:hint="eastAsia" w:ascii="宋体" w:hAnsi="宋体" w:cs="宋体"/>
          <w:sz w:val="24"/>
        </w:rPr>
        <w:t>，参加本项目采购活动前三年内无重大违法活动记录。</w:t>
      </w:r>
    </w:p>
    <w:p w14:paraId="3BE37638">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2.我方未列入在信用中国网站（www.creditchina.gov.cn）“失信被执行人”、“重大税收违法案件当事人名单”中，也未列入中国政府采购网（www.ccgp.gov.cn）“政府采购严重违法失信行为记录名单”中。</w:t>
      </w:r>
    </w:p>
    <w:p w14:paraId="5DB8B7BE">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3.我方在采购项目评审（评标）环节结束后，随时接受采购人、采购代理机构的检查验证，配合提供相关证明材料，证明符合《中华人民共和国政府采购法》规定的基本资格条件。</w:t>
      </w:r>
    </w:p>
    <w:p w14:paraId="05D4E79A">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我方对以上承诺负全部法律责任。</w:t>
      </w:r>
    </w:p>
    <w:p w14:paraId="0B7F2478">
      <w:pPr>
        <w:tabs>
          <w:tab w:val="left" w:pos="6300"/>
        </w:tabs>
        <w:snapToGrid w:val="0"/>
        <w:spacing w:line="600" w:lineRule="exact"/>
        <w:ind w:firstLine="480" w:firstLineChars="200"/>
        <w:rPr>
          <w:rFonts w:ascii="宋体" w:hAnsi="宋体" w:cs="宋体"/>
          <w:sz w:val="24"/>
        </w:rPr>
      </w:pPr>
      <w:r>
        <w:rPr>
          <w:rFonts w:hint="eastAsia" w:ascii="宋体" w:hAnsi="宋体" w:cs="宋体"/>
          <w:sz w:val="24"/>
        </w:rPr>
        <w:t>特此承诺。</w:t>
      </w:r>
    </w:p>
    <w:p w14:paraId="49E10AE0">
      <w:pPr>
        <w:tabs>
          <w:tab w:val="left" w:pos="6300"/>
        </w:tabs>
        <w:snapToGrid w:val="0"/>
        <w:spacing w:line="600" w:lineRule="exact"/>
        <w:ind w:firstLine="480" w:firstLineChars="200"/>
        <w:rPr>
          <w:rFonts w:ascii="宋体" w:hAnsi="宋体" w:cs="宋体"/>
          <w:sz w:val="24"/>
        </w:rPr>
      </w:pPr>
    </w:p>
    <w:p w14:paraId="73543D28">
      <w:pPr>
        <w:tabs>
          <w:tab w:val="left" w:pos="6300"/>
        </w:tabs>
        <w:snapToGrid w:val="0"/>
        <w:spacing w:line="600" w:lineRule="exact"/>
        <w:ind w:firstLine="480" w:firstLineChars="200"/>
        <w:jc w:val="right"/>
        <w:rPr>
          <w:rFonts w:ascii="宋体" w:hAnsi="宋体" w:cs="宋体"/>
          <w:sz w:val="24"/>
        </w:rPr>
      </w:pPr>
      <w:r>
        <w:rPr>
          <w:rFonts w:hint="eastAsia" w:ascii="宋体" w:hAnsi="宋体" w:cs="宋体"/>
          <w:sz w:val="24"/>
        </w:rPr>
        <w:t>（公章）</w:t>
      </w:r>
    </w:p>
    <w:p w14:paraId="15C2BF6F">
      <w:pPr>
        <w:tabs>
          <w:tab w:val="left" w:pos="6300"/>
        </w:tabs>
        <w:snapToGrid w:val="0"/>
        <w:spacing w:line="600" w:lineRule="exact"/>
        <w:ind w:firstLine="480" w:firstLineChars="200"/>
        <w:jc w:val="right"/>
        <w:rPr>
          <w:rFonts w:ascii="宋体" w:hAnsi="宋体" w:cs="宋体"/>
          <w:sz w:val="24"/>
        </w:rPr>
      </w:pPr>
      <w:r>
        <w:rPr>
          <w:rFonts w:hint="eastAsia" w:ascii="宋体" w:hAnsi="宋体" w:cs="宋体"/>
          <w:sz w:val="24"/>
        </w:rPr>
        <w:t>年   月   日</w:t>
      </w:r>
    </w:p>
    <w:p w14:paraId="2DF0893C">
      <w:pPr>
        <w:tabs>
          <w:tab w:val="left" w:pos="6300"/>
        </w:tabs>
        <w:snapToGrid w:val="0"/>
        <w:spacing w:line="600" w:lineRule="exact"/>
        <w:ind w:firstLine="570"/>
        <w:rPr>
          <w:rFonts w:ascii="宋体" w:hAnsi="宋体" w:cs="宋体"/>
          <w:sz w:val="24"/>
        </w:rPr>
      </w:pPr>
    </w:p>
    <w:p w14:paraId="51516846">
      <w:pPr>
        <w:pStyle w:val="26"/>
        <w:spacing w:before="120" w:after="120"/>
        <w:ind w:firstLine="0" w:firstLineChars="0"/>
      </w:pPr>
      <w:r>
        <w:rPr>
          <w:rFonts w:hint="eastAsia" w:ascii="宋体" w:hAnsi="宋体" w:cs="宋体"/>
          <w:sz w:val="24"/>
        </w:rPr>
        <w:br w:type="page"/>
      </w:r>
      <w:r>
        <w:rPr>
          <w:rFonts w:hint="eastAsia" w:ascii="宋体" w:hAnsi="宋体" w:cs="宋体"/>
          <w:sz w:val="24"/>
        </w:rPr>
        <w:t>（五）特定资格条件</w:t>
      </w:r>
    </w:p>
    <w:p w14:paraId="7F6BF322">
      <w:pPr>
        <w:tabs>
          <w:tab w:val="left" w:pos="6300"/>
        </w:tabs>
        <w:snapToGrid w:val="0"/>
        <w:spacing w:line="600" w:lineRule="exact"/>
        <w:jc w:val="center"/>
        <w:rPr>
          <w:rFonts w:ascii="宋体" w:hAnsi="宋体" w:cs="宋体"/>
          <w:sz w:val="24"/>
        </w:rPr>
      </w:pPr>
    </w:p>
    <w:p w14:paraId="7DA10692">
      <w:pPr>
        <w:spacing w:line="600" w:lineRule="exact"/>
        <w:rPr>
          <w:rFonts w:ascii="宋体" w:hAnsi="宋体" w:cs="宋体"/>
          <w:sz w:val="24"/>
          <w:szCs w:val="24"/>
        </w:rPr>
      </w:pPr>
      <w:bookmarkStart w:id="171" w:name="_Toc14422"/>
      <w:r>
        <w:rPr>
          <w:rFonts w:hint="eastAsia" w:ascii="宋体" w:hAnsi="宋体" w:cs="宋体"/>
          <w:sz w:val="28"/>
        </w:rPr>
        <w:br w:type="page"/>
      </w:r>
      <w:bookmarkEnd w:id="171"/>
    </w:p>
    <w:p w14:paraId="63584EFA">
      <w:pPr>
        <w:jc w:val="center"/>
        <w:rPr>
          <w:sz w:val="24"/>
        </w:rPr>
      </w:pPr>
      <w:bookmarkStart w:id="172" w:name="_Toc1555"/>
      <w:r>
        <w:rPr>
          <w:rFonts w:hint="eastAsia"/>
          <w:sz w:val="24"/>
        </w:rPr>
        <w:t>（结束）</w:t>
      </w:r>
      <w:bookmarkEnd w:id="172"/>
    </w:p>
    <w:p w14:paraId="53BEEB7F">
      <w:pPr>
        <w:tabs>
          <w:tab w:val="left" w:pos="9000"/>
        </w:tabs>
        <w:spacing w:line="300" w:lineRule="exact"/>
        <w:rPr>
          <w:rFonts w:ascii="宋体" w:hAnsi="宋体" w:cs="宋体"/>
          <w:kern w:val="0"/>
          <w:sz w:val="24"/>
        </w:rPr>
      </w:pPr>
    </w:p>
    <w:p w14:paraId="01C3F28A">
      <w:pPr>
        <w:pStyle w:val="29"/>
        <w:rPr>
          <w:rFonts w:ascii="宋体" w:hAnsi="宋体" w:cs="宋体"/>
        </w:rPr>
      </w:pPr>
    </w:p>
    <w:p w14:paraId="2C3FEDB2">
      <w:pPr>
        <w:adjustRightInd w:val="0"/>
        <w:snapToGrid w:val="0"/>
        <w:spacing w:line="300" w:lineRule="auto"/>
        <w:ind w:right="640"/>
        <w:jc w:val="left"/>
        <w:textAlignment w:val="baseline"/>
        <w:rPr>
          <w:rFonts w:ascii="宋体" w:hAnsi="宋体" w:cs="宋体"/>
          <w:b/>
          <w:bCs/>
          <w:sz w:val="32"/>
          <w:szCs w:val="32"/>
          <w:u w:val="single"/>
        </w:rPr>
      </w:pPr>
    </w:p>
    <w:p w14:paraId="47EF1403"/>
    <w:p w14:paraId="1446F1EE"/>
    <w:sectPr>
      <w:headerReference r:id="rId8" w:type="default"/>
      <w:pgSz w:w="11906" w:h="16838"/>
      <w:pgMar w:top="1418" w:right="1474" w:bottom="1418" w:left="1474" w:header="1021" w:footer="102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E7AC7">
    <w:pPr>
      <w:pStyle w:val="13"/>
      <w:ind w:firstLine="42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DA7698">
                          <w:pPr>
                            <w:pStyle w:val="13"/>
                          </w:pPr>
                          <w:r>
                            <w:fldChar w:fldCharType="begin"/>
                          </w:r>
                          <w:r>
                            <w:instrText xml:space="preserve"> PAGE  \* MERGEFORMAT </w:instrText>
                          </w:r>
                          <w:r>
                            <w:fldChar w:fldCharType="separate"/>
                          </w:r>
                          <w:r>
                            <w:t>- 7 -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9DA7698">
                    <w:pPr>
                      <w:pStyle w:val="13"/>
                    </w:pPr>
                    <w:r>
                      <w:fldChar w:fldCharType="begin"/>
                    </w:r>
                    <w:r>
                      <w:instrText xml:space="preserve"> PAGE  \* MERGEFORMAT </w:instrText>
                    </w:r>
                    <w:r>
                      <w:fldChar w:fldCharType="separate"/>
                    </w:r>
                    <w:r>
                      <w:t>- 7 -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364342">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a:effectLst/>
                    </wps:spPr>
                    <wps:txbx>
                      <w:txbxContent>
                        <w:p w14:paraId="4F810577">
                          <w:pPr>
                            <w:pStyle w:val="13"/>
                          </w:pPr>
                          <w:r>
                            <w:fldChar w:fldCharType="begin"/>
                          </w:r>
                          <w:r>
                            <w:instrText xml:space="preserve"> PAGE  \* MERGEFORMAT </w:instrText>
                          </w:r>
                          <w:r>
                            <w:fldChar w:fldCharType="separate"/>
                          </w:r>
                          <w:r>
                            <w:t>15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D5X5J0AAAAAMBAAAPAAAAAAAAAAEAIAAAACIAAABkcnMvZG93bnJl&#10;di54bWxQSwECFAAUAAAACACHTuJAFwAik8wBAACZAwAADgAAAAAAAAABACAAAAAfAQAAZHJzL2Uy&#10;b0RvYy54bWxQSwUGAAAAAAYABgBZAQAAXQUAAAAA&#10;">
              <v:fill on="f" focussize="0,0"/>
              <v:stroke on="f"/>
              <v:imagedata o:title=""/>
              <o:lock v:ext="edit" aspectratio="f"/>
              <v:textbox inset="0mm,0mm,0mm,0mm" style="mso-fit-shape-to-text:t;">
                <w:txbxContent>
                  <w:p w14:paraId="4F810577">
                    <w:pPr>
                      <w:pStyle w:val="1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DCFFE">
    <w:pPr>
      <w:pStyle w:val="13"/>
      <w:jc w:val="center"/>
      <w:rPr>
        <w:rFonts w:ascii="宋体" w:hAnsi="宋体"/>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a:effectLst/>
                    </wps:spPr>
                    <wps:txbx>
                      <w:txbxContent>
                        <w:p w14:paraId="6DD4B0D7">
                          <w:pPr>
                            <w:pStyle w:val="13"/>
                          </w:pPr>
                          <w:r>
                            <w:fldChar w:fldCharType="begin"/>
                          </w:r>
                          <w:r>
                            <w:instrText xml:space="preserve"> PAGE  \* MERGEFORMAT </w:instrText>
                          </w:r>
                          <w:r>
                            <w:fldChar w:fldCharType="separate"/>
                          </w:r>
                          <w:r>
                            <w:t>35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D5X5J0AAAAAMBAAAPAAAAAAAAAAEAIAAAACIAAABkcnMvZG93bnJl&#10;di54bWxQSwECFAAUAAAACACHTuJAxzAmFcwBAACZAwAADgAAAAAAAAABACAAAAAfAQAAZHJzL2Uy&#10;b0RvYy54bWxQSwUGAAAAAAYABgBZAQAAXQUAAAAA&#10;">
              <v:fill on="f" focussize="0,0"/>
              <v:stroke on="f"/>
              <v:imagedata o:title=""/>
              <o:lock v:ext="edit" aspectratio="f"/>
              <v:textbox inset="0mm,0mm,0mm,0mm" style="mso-fit-shape-to-text:t;">
                <w:txbxContent>
                  <w:p w14:paraId="6DD4B0D7">
                    <w:pPr>
                      <w:pStyle w:val="13"/>
                    </w:pPr>
                    <w:r>
                      <w:fldChar w:fldCharType="begin"/>
                    </w:r>
                    <w:r>
                      <w:instrText xml:space="preserve"> PAGE  \* MERGEFORMAT </w:instrText>
                    </w:r>
                    <w:r>
                      <w:fldChar w:fldCharType="separate"/>
                    </w:r>
                    <w:r>
                      <w:t>35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DFD90F">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5950F9">
    <w:pPr>
      <w:pStyle w:val="14"/>
      <w:jc w:val="both"/>
      <w:rPr>
        <w:rFonts w:ascii="方正仿宋_GBK" w:eastAsia="方正仿宋_GBK"/>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7558C">
    <w:pPr>
      <w:pStyle w:val="1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DEBE9A"/>
    <w:multiLevelType w:val="singleLevel"/>
    <w:tmpl w:val="8DDEBE9A"/>
    <w:lvl w:ilvl="0" w:tentative="0">
      <w:start w:val="2"/>
      <w:numFmt w:val="chineseCounting"/>
      <w:suff w:val="nothing"/>
      <w:lvlText w:val="（%1）"/>
      <w:lvlJc w:val="left"/>
      <w:rPr>
        <w:rFonts w:hint="eastAsia"/>
      </w:rPr>
    </w:lvl>
  </w:abstractNum>
  <w:abstractNum w:abstractNumId="1">
    <w:nsid w:val="066724E5"/>
    <w:multiLevelType w:val="singleLevel"/>
    <w:tmpl w:val="066724E5"/>
    <w:lvl w:ilvl="0" w:tentative="0">
      <w:start w:val="1"/>
      <w:numFmt w:val="chineseCounting"/>
      <w:suff w:val="nothing"/>
      <w:lvlText w:val="%1、"/>
      <w:lvlJc w:val="left"/>
      <w:rPr>
        <w:rFonts w:hint="eastAsia"/>
        <w:sz w:val="18"/>
        <w:szCs w:val="18"/>
      </w:rPr>
    </w:lvl>
  </w:abstractNum>
  <w:abstractNum w:abstractNumId="2">
    <w:nsid w:val="496E4D7B"/>
    <w:multiLevelType w:val="multilevel"/>
    <w:tmpl w:val="496E4D7B"/>
    <w:lvl w:ilvl="0" w:tentative="0">
      <w:start w:val="1"/>
      <w:numFmt w:val="none"/>
      <w:pStyle w:val="30"/>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7DCE2EE"/>
    <w:multiLevelType w:val="singleLevel"/>
    <w:tmpl w:val="67DCE2EE"/>
    <w:lvl w:ilvl="0" w:tentative="0">
      <w:start w:val="1"/>
      <w:numFmt w:val="decimal"/>
      <w:suff w:val="space"/>
      <w:lvlText w:val="%1."/>
      <w:lvlJc w:val="left"/>
    </w:lvl>
  </w:abstractNum>
  <w:abstractNum w:abstractNumId="4">
    <w:nsid w:val="6ABD80C0"/>
    <w:multiLevelType w:val="singleLevel"/>
    <w:tmpl w:val="6ABD80C0"/>
    <w:lvl w:ilvl="0" w:tentative="0">
      <w:start w:val="3"/>
      <w:numFmt w:val="chineseCounting"/>
      <w:suff w:val="nothing"/>
      <w:lvlText w:val="（%1）"/>
      <w:lvlJc w:val="left"/>
      <w:rPr>
        <w:rFonts w:hint="eastAsia"/>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U5YTBlODAwYzVhYWZiZDE5MGJlZTQzZDVmNDdkMzMifQ=="/>
    <w:docVar w:name="KSO_WPS_MARK_KEY" w:val="a8e9ec03-c159-4894-be79-2d6ecc5f27a2"/>
  </w:docVars>
  <w:rsids>
    <w:rsidRoot w:val="36EA48CF"/>
    <w:rsid w:val="00081C6A"/>
    <w:rsid w:val="00086AB9"/>
    <w:rsid w:val="000E2B5F"/>
    <w:rsid w:val="001A40DB"/>
    <w:rsid w:val="003C04D9"/>
    <w:rsid w:val="0040458E"/>
    <w:rsid w:val="00497756"/>
    <w:rsid w:val="005B16FA"/>
    <w:rsid w:val="007536DB"/>
    <w:rsid w:val="007E7310"/>
    <w:rsid w:val="009122B5"/>
    <w:rsid w:val="0092425B"/>
    <w:rsid w:val="009C1015"/>
    <w:rsid w:val="00D0462E"/>
    <w:rsid w:val="00D15A20"/>
    <w:rsid w:val="00FC609C"/>
    <w:rsid w:val="010F2B6D"/>
    <w:rsid w:val="012D2956"/>
    <w:rsid w:val="022F36FC"/>
    <w:rsid w:val="02AB1889"/>
    <w:rsid w:val="03922815"/>
    <w:rsid w:val="03AD58A1"/>
    <w:rsid w:val="065B7836"/>
    <w:rsid w:val="06B01930"/>
    <w:rsid w:val="08D93D2D"/>
    <w:rsid w:val="09475E50"/>
    <w:rsid w:val="0B0011D2"/>
    <w:rsid w:val="0B696284"/>
    <w:rsid w:val="0BEF3D15"/>
    <w:rsid w:val="0D0C13C0"/>
    <w:rsid w:val="0ED62150"/>
    <w:rsid w:val="0F75135E"/>
    <w:rsid w:val="114E2471"/>
    <w:rsid w:val="130152C1"/>
    <w:rsid w:val="14860174"/>
    <w:rsid w:val="1782774B"/>
    <w:rsid w:val="183A3D95"/>
    <w:rsid w:val="19923117"/>
    <w:rsid w:val="1D4415AF"/>
    <w:rsid w:val="1FEF17FB"/>
    <w:rsid w:val="208D444C"/>
    <w:rsid w:val="2321413F"/>
    <w:rsid w:val="2329689A"/>
    <w:rsid w:val="2398757C"/>
    <w:rsid w:val="23FD6204"/>
    <w:rsid w:val="249841F5"/>
    <w:rsid w:val="255816B9"/>
    <w:rsid w:val="258F3BA7"/>
    <w:rsid w:val="260B4CA1"/>
    <w:rsid w:val="28BF2ED4"/>
    <w:rsid w:val="2A8C3625"/>
    <w:rsid w:val="2B65068C"/>
    <w:rsid w:val="2BD575BF"/>
    <w:rsid w:val="2C55425C"/>
    <w:rsid w:val="2F1F0B51"/>
    <w:rsid w:val="30171D9D"/>
    <w:rsid w:val="30893E07"/>
    <w:rsid w:val="31915F77"/>
    <w:rsid w:val="31C003CA"/>
    <w:rsid w:val="3204466B"/>
    <w:rsid w:val="33260700"/>
    <w:rsid w:val="338B4A07"/>
    <w:rsid w:val="35CA4F3E"/>
    <w:rsid w:val="35DF195E"/>
    <w:rsid w:val="36EA48CF"/>
    <w:rsid w:val="3767033C"/>
    <w:rsid w:val="382F4A93"/>
    <w:rsid w:val="39243934"/>
    <w:rsid w:val="3A4B0738"/>
    <w:rsid w:val="3A8B353F"/>
    <w:rsid w:val="3B1E51EE"/>
    <w:rsid w:val="3CC8442C"/>
    <w:rsid w:val="3E46715D"/>
    <w:rsid w:val="3F0652EA"/>
    <w:rsid w:val="406311E6"/>
    <w:rsid w:val="428922E5"/>
    <w:rsid w:val="44B02520"/>
    <w:rsid w:val="490177EE"/>
    <w:rsid w:val="49697141"/>
    <w:rsid w:val="4A01178E"/>
    <w:rsid w:val="4D7F33D7"/>
    <w:rsid w:val="4D9C1893"/>
    <w:rsid w:val="4DA30167"/>
    <w:rsid w:val="4F3F4BCC"/>
    <w:rsid w:val="4F4641AC"/>
    <w:rsid w:val="51AC0513"/>
    <w:rsid w:val="5364054E"/>
    <w:rsid w:val="53891CF6"/>
    <w:rsid w:val="53E94D1E"/>
    <w:rsid w:val="549A0AF6"/>
    <w:rsid w:val="54D538DD"/>
    <w:rsid w:val="54EA382C"/>
    <w:rsid w:val="56916162"/>
    <w:rsid w:val="573A6470"/>
    <w:rsid w:val="58C761A7"/>
    <w:rsid w:val="59DE3233"/>
    <w:rsid w:val="5B9B70CA"/>
    <w:rsid w:val="5BEB212F"/>
    <w:rsid w:val="5CE56CCF"/>
    <w:rsid w:val="5D701797"/>
    <w:rsid w:val="5D706898"/>
    <w:rsid w:val="5D802BE0"/>
    <w:rsid w:val="5E211941"/>
    <w:rsid w:val="5E761C8C"/>
    <w:rsid w:val="5F7268F8"/>
    <w:rsid w:val="60634492"/>
    <w:rsid w:val="60665727"/>
    <w:rsid w:val="61167757"/>
    <w:rsid w:val="6183303E"/>
    <w:rsid w:val="62D32C95"/>
    <w:rsid w:val="633A24F3"/>
    <w:rsid w:val="63DF2082"/>
    <w:rsid w:val="643D3680"/>
    <w:rsid w:val="661C67E7"/>
    <w:rsid w:val="66513C65"/>
    <w:rsid w:val="686B0BF8"/>
    <w:rsid w:val="69434E61"/>
    <w:rsid w:val="69872FA0"/>
    <w:rsid w:val="6BF62521"/>
    <w:rsid w:val="6EF2535F"/>
    <w:rsid w:val="713A7BE3"/>
    <w:rsid w:val="71431EA2"/>
    <w:rsid w:val="715D4105"/>
    <w:rsid w:val="715E4FF5"/>
    <w:rsid w:val="74035919"/>
    <w:rsid w:val="745A5E80"/>
    <w:rsid w:val="74C40F08"/>
    <w:rsid w:val="758F14A8"/>
    <w:rsid w:val="75E672A0"/>
    <w:rsid w:val="78B431B0"/>
    <w:rsid w:val="78C80EDF"/>
    <w:rsid w:val="78FF0DA4"/>
    <w:rsid w:val="7B1F7714"/>
    <w:rsid w:val="7BA11AB5"/>
    <w:rsid w:val="7D2D3A06"/>
    <w:rsid w:val="7D5D078F"/>
    <w:rsid w:val="7DC73E5B"/>
    <w:rsid w:val="7DCC1471"/>
    <w:rsid w:val="7E156974"/>
    <w:rsid w:val="D3FB76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widowControl w:val="0"/>
      <w:spacing w:before="340" w:after="330" w:line="576" w:lineRule="auto"/>
      <w:outlineLvl w:val="0"/>
    </w:pPr>
    <w:rPr>
      <w:b/>
      <w:bCs/>
      <w:kern w:val="44"/>
      <w:sz w:val="44"/>
      <w:szCs w:val="44"/>
    </w:rPr>
  </w:style>
  <w:style w:type="paragraph" w:styleId="4">
    <w:name w:val="heading 2"/>
    <w:basedOn w:val="1"/>
    <w:next w:val="1"/>
    <w:link w:val="25"/>
    <w:qFormat/>
    <w:uiPriority w:val="0"/>
    <w:pPr>
      <w:keepNext/>
      <w:keepLines/>
      <w:widowControl w:val="0"/>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2" w:lineRule="auto"/>
      <w:outlineLvl w:val="3"/>
    </w:pPr>
    <w:rPr>
      <w:rFonts w:ascii="Calibri Light" w:hAnsi="Calibri Light"/>
      <w:b/>
      <w:bCs/>
      <w:szCs w:val="28"/>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7">
    <w:name w:val="Normal Indent"/>
    <w:basedOn w:val="1"/>
    <w:qFormat/>
    <w:uiPriority w:val="0"/>
    <w:pPr>
      <w:widowControl w:val="0"/>
      <w:ind w:firstLine="420"/>
    </w:pPr>
    <w:rPr>
      <w:sz w:val="24"/>
      <w:szCs w:val="20"/>
    </w:rPr>
  </w:style>
  <w:style w:type="paragraph" w:styleId="8">
    <w:name w:val="annotation text"/>
    <w:basedOn w:val="1"/>
    <w:qFormat/>
    <w:uiPriority w:val="0"/>
    <w:pPr>
      <w:jc w:val="left"/>
    </w:pPr>
  </w:style>
  <w:style w:type="paragraph" w:styleId="9">
    <w:name w:val="Body Text Indent"/>
    <w:basedOn w:val="1"/>
    <w:next w:val="10"/>
    <w:qFormat/>
    <w:uiPriority w:val="0"/>
    <w:pPr>
      <w:widowControl w:val="0"/>
      <w:spacing w:beforeLines="50" w:afterLines="50" w:line="360" w:lineRule="auto"/>
      <w:ind w:left="420" w:leftChars="200" w:firstLine="200" w:firstLineChars="200"/>
    </w:pPr>
  </w:style>
  <w:style w:type="paragraph" w:styleId="10">
    <w:name w:val="envelope return"/>
    <w:basedOn w:val="1"/>
    <w:semiHidden/>
    <w:qFormat/>
    <w:uiPriority w:val="0"/>
    <w:pPr>
      <w:snapToGrid w:val="0"/>
    </w:pPr>
    <w:rPr>
      <w:rFonts w:ascii="Arial" w:hAnsi="Arial" w:cs="Arial"/>
    </w:rPr>
  </w:style>
  <w:style w:type="paragraph" w:styleId="11">
    <w:name w:val="Body Text Indent 2"/>
    <w:basedOn w:val="1"/>
    <w:qFormat/>
    <w:uiPriority w:val="0"/>
    <w:pPr>
      <w:spacing w:after="120" w:line="480" w:lineRule="auto"/>
      <w:ind w:left="420" w:leftChars="200"/>
    </w:pPr>
  </w:style>
  <w:style w:type="paragraph" w:styleId="12">
    <w:name w:val="Balloon Text"/>
    <w:basedOn w:val="1"/>
    <w:link w:val="31"/>
    <w:qFormat/>
    <w:uiPriority w:val="0"/>
    <w:rPr>
      <w:sz w:val="18"/>
      <w:szCs w:val="1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pPr>
      <w:widowControl w:val="0"/>
      <w:tabs>
        <w:tab w:val="left" w:pos="900"/>
        <w:tab w:val="right" w:leader="dot" w:pos="9628"/>
      </w:tabs>
      <w:adjustRightInd w:val="0"/>
      <w:snapToGrid w:val="0"/>
      <w:spacing w:line="360" w:lineRule="auto"/>
    </w:pPr>
    <w:rPr>
      <w:rFonts w:ascii="Calibri" w:hAnsi="Calibri"/>
      <w:szCs w:val="22"/>
    </w:rPr>
  </w:style>
  <w:style w:type="paragraph" w:styleId="16">
    <w:name w:val="Body Text First Indent"/>
    <w:basedOn w:val="2"/>
    <w:semiHidden/>
    <w:qFormat/>
    <w:uiPriority w:val="0"/>
    <w:pPr>
      <w:widowControl w:val="0"/>
      <w:spacing w:line="360" w:lineRule="auto"/>
      <w:ind w:firstLine="420"/>
    </w:pPr>
    <w:rPr>
      <w:rFonts w:ascii="宋体" w:hAnsi="宋体"/>
    </w:rPr>
  </w:style>
  <w:style w:type="paragraph" w:styleId="17">
    <w:name w:val="Body Text First Indent 2"/>
    <w:basedOn w:val="9"/>
    <w:unhideWhenUsed/>
    <w:qFormat/>
    <w:uiPriority w:val="99"/>
    <w:pPr>
      <w:spacing w:after="120"/>
      <w:ind w:firstLine="420"/>
    </w:pPr>
    <w:rPr>
      <w:rFonts w:cs="宋体"/>
      <w:szCs w:val="21"/>
    </w:rPr>
  </w:style>
  <w:style w:type="character" w:styleId="20">
    <w:name w:val="annotation reference"/>
    <w:basedOn w:val="19"/>
    <w:qFormat/>
    <w:uiPriority w:val="0"/>
    <w:rPr>
      <w:sz w:val="21"/>
      <w:szCs w:val="21"/>
    </w:rPr>
  </w:style>
  <w:style w:type="paragraph" w:styleId="21">
    <w:name w:val="Quote"/>
    <w:basedOn w:val="1"/>
    <w:next w:val="1"/>
    <w:qFormat/>
    <w:uiPriority w:val="0"/>
    <w:pPr>
      <w:wordWrap w:val="0"/>
      <w:spacing w:before="200" w:after="160"/>
      <w:ind w:left="864" w:right="864"/>
      <w:jc w:val="center"/>
    </w:pPr>
    <w:rPr>
      <w:i/>
    </w:rPr>
  </w:style>
  <w:style w:type="paragraph" w:customStyle="1" w:styleId="22">
    <w:name w:val="正文1"/>
    <w:next w:val="23"/>
    <w:qFormat/>
    <w:uiPriority w:val="0"/>
    <w:pPr>
      <w:widowControl w:val="0"/>
      <w:jc w:val="both"/>
    </w:pPr>
    <w:rPr>
      <w:rFonts w:ascii="Times New Roman" w:hAnsi="Times New Roman" w:eastAsia="宋体" w:cs="Times New Roman"/>
      <w:kern w:val="2"/>
      <w:sz w:val="28"/>
      <w:lang w:val="en-US" w:eastAsia="zh-CN" w:bidi="ar-SA"/>
    </w:rPr>
  </w:style>
  <w:style w:type="paragraph" w:customStyle="1" w:styleId="23">
    <w:name w:val="正文文本1"/>
    <w:basedOn w:val="22"/>
    <w:next w:val="24"/>
    <w:qFormat/>
    <w:uiPriority w:val="0"/>
    <w:rPr>
      <w:rFonts w:ascii="方正仿宋_GB2312" w:hAnsi="方正仿宋_GB2312" w:eastAsia="方正仿宋_GB2312"/>
      <w:sz w:val="32"/>
    </w:rPr>
  </w:style>
  <w:style w:type="paragraph" w:customStyle="1" w:styleId="24">
    <w:name w:val="目录 53"/>
    <w:next w:val="22"/>
    <w:qFormat/>
    <w:uiPriority w:val="0"/>
    <w:pPr>
      <w:ind w:left="1275"/>
      <w:jc w:val="both"/>
    </w:pPr>
    <w:rPr>
      <w:rFonts w:ascii="Calibri" w:hAnsi="Calibri" w:eastAsia="宋体" w:cs="Calibri"/>
      <w:sz w:val="21"/>
      <w:lang w:val="en-US" w:eastAsia="zh-CN" w:bidi="ar-SA"/>
    </w:rPr>
  </w:style>
  <w:style w:type="character" w:customStyle="1" w:styleId="25">
    <w:name w:val="标题 2 字符1"/>
    <w:link w:val="4"/>
    <w:qFormat/>
    <w:uiPriority w:val="0"/>
    <w:rPr>
      <w:rFonts w:ascii="Arial" w:hAnsi="Arial" w:eastAsia="黑体"/>
      <w:b/>
      <w:bCs/>
      <w:sz w:val="32"/>
      <w:szCs w:val="32"/>
    </w:rPr>
  </w:style>
  <w:style w:type="paragraph" w:customStyle="1" w:styleId="26">
    <w:name w:val="正文（缩进）"/>
    <w:basedOn w:val="1"/>
    <w:qFormat/>
    <w:uiPriority w:val="0"/>
    <w:pPr>
      <w:spacing w:beforeLines="50" w:afterLines="50"/>
      <w:ind w:firstLine="480" w:firstLineChars="200"/>
    </w:pPr>
    <w:rPr>
      <w:rFonts w:ascii="Calibri" w:hAnsi="Calibri"/>
    </w:rPr>
  </w:style>
  <w:style w:type="paragraph" w:customStyle="1" w:styleId="27">
    <w:name w:val="无间隔1"/>
    <w:qFormat/>
    <w:uiPriority w:val="0"/>
    <w:pPr>
      <w:widowControl w:val="0"/>
      <w:jc w:val="center"/>
    </w:pPr>
    <w:rPr>
      <w:rFonts w:ascii="Times New Roman" w:hAnsi="Times New Roman" w:eastAsia="宋体" w:cs="Times New Roman"/>
      <w:kern w:val="2"/>
      <w:sz w:val="21"/>
      <w:szCs w:val="22"/>
      <w:lang w:val="en-US" w:eastAsia="zh-CN" w:bidi="ar-SA"/>
    </w:rPr>
  </w:style>
  <w:style w:type="character" w:customStyle="1" w:styleId="28">
    <w:name w:val="标题 2 字符"/>
    <w:qFormat/>
    <w:uiPriority w:val="0"/>
    <w:rPr>
      <w:rFonts w:ascii="Arial" w:hAnsi="Arial" w:eastAsia="黑体"/>
      <w:b/>
      <w:bCs/>
      <w:sz w:val="32"/>
      <w:szCs w:val="32"/>
    </w:rPr>
  </w:style>
  <w:style w:type="paragraph" w:customStyle="1" w:styleId="29">
    <w:name w:val="引用1"/>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30">
    <w:name w:val="注×："/>
    <w:qFormat/>
    <w:uiPriority w:val="99"/>
    <w:pPr>
      <w:widowControl w:val="0"/>
      <w:numPr>
        <w:ilvl w:val="0"/>
        <w:numId w:val="1"/>
      </w:numPr>
      <w:tabs>
        <w:tab w:val="left" w:pos="630"/>
      </w:tabs>
      <w:autoSpaceDE w:val="0"/>
      <w:autoSpaceDN w:val="0"/>
      <w:jc w:val="both"/>
    </w:pPr>
    <w:rPr>
      <w:rFonts w:ascii="宋体" w:hAnsi="Times New Roman" w:eastAsia="宋体" w:cs="Times New Roman"/>
      <w:sz w:val="18"/>
      <w:lang w:val="en-US" w:eastAsia="zh-CN" w:bidi="ar-SA"/>
    </w:rPr>
  </w:style>
  <w:style w:type="character" w:customStyle="1" w:styleId="31">
    <w:name w:val="批注框文本 字符"/>
    <w:basedOn w:val="19"/>
    <w:link w:val="12"/>
    <w:qFormat/>
    <w:uiPriority w:val="0"/>
    <w:rPr>
      <w:rFonts w:ascii="Times New Roman" w:hAnsi="Times New Roman" w:eastAsia="宋体" w:cs="Times New Roman"/>
      <w:kern w:val="2"/>
      <w:sz w:val="18"/>
      <w:szCs w:val="18"/>
    </w:rPr>
  </w:style>
  <w:style w:type="paragraph" w:customStyle="1" w:styleId="32">
    <w:name w:val="图例"/>
    <w:basedOn w:val="1"/>
    <w:qFormat/>
    <w:uiPriority w:val="0"/>
    <w:pPr>
      <w:spacing w:before="120" w:after="120" w:line="360" w:lineRule="auto"/>
      <w:jc w:val="center"/>
    </w:pPr>
    <w:rPr>
      <w:rFonts w:eastAsia="仿宋_GB2312"/>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4333</Words>
  <Characters>4423</Characters>
  <Lines>94</Lines>
  <Paragraphs>26</Paragraphs>
  <TotalTime>33</TotalTime>
  <ScaleCrop>false</ScaleCrop>
  <LinksUpToDate>false</LinksUpToDate>
  <CharactersWithSpaces>4507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2025-07-28T08:10:00Z</dcterms:created>
  <dc:creator>颜君</dc:creator>
  <cp:lastModifiedBy>廖德生</cp:lastModifiedBy>
  <dcterms:modified xsi:type="dcterms:W3CDTF">2025-12-01T03:36:40Z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FB940822D75B4F00914997F646E63502_13</vt:lpwstr>
  </property>
  <property fmtid="{D5CDD505-2E9C-101B-9397-08002B2CF9AE}" pid="4" name="KSOTemplateDocerSaveRecord">
    <vt:lpwstr>eyJoZGlkIjoiMzhmMWU3ZDk5ZDI4YjY0NmZlYmMyYWVhNmI3OTRjNDciLCJ1c2VySWQiOiI2MzIxNzg1MjIifQ==</vt:lpwstr>
  </property>
</Properties>
</file>