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DF45C">
      <w:pPr>
        <w:keepNext w:val="0"/>
        <w:keepLines w:val="0"/>
        <w:widowControl/>
        <w:suppressLineNumbers w:val="0"/>
        <w:jc w:val="center"/>
      </w:pPr>
      <w:r>
        <w:rPr>
          <w:rFonts w:ascii="Arial Unicode MS" w:hAnsi="Arial Unicode MS" w:eastAsia="Arial Unicode MS" w:cs="Arial Unicode MS"/>
          <w:b/>
          <w:bCs/>
          <w:color w:val="000000"/>
          <w:kern w:val="0"/>
          <w:sz w:val="40"/>
          <w:szCs w:val="40"/>
          <w:lang w:val="en-US" w:eastAsia="zh-CN" w:bidi="ar"/>
        </w:rPr>
        <w:t>重庆市万州区第一人民医院</w:t>
      </w:r>
    </w:p>
    <w:p w14:paraId="040D0708">
      <w:pPr>
        <w:keepNext w:val="0"/>
        <w:keepLines w:val="0"/>
        <w:widowControl/>
        <w:suppressLineNumbers w:val="0"/>
        <w:jc w:val="center"/>
      </w:pPr>
      <w:r>
        <w:rPr>
          <w:rFonts w:hint="eastAsia" w:ascii="Arial Unicode MS" w:hAnsi="Arial Unicode MS" w:eastAsia="Arial Unicode MS" w:cs="Arial Unicode MS"/>
          <w:b/>
          <w:bCs/>
          <w:color w:val="000000"/>
          <w:kern w:val="0"/>
          <w:sz w:val="40"/>
          <w:szCs w:val="40"/>
          <w:lang w:val="en-US" w:eastAsia="zh-CN" w:bidi="ar"/>
        </w:rPr>
        <w:t>后勤物资采购市场调查公告</w:t>
      </w:r>
    </w:p>
    <w:p w14:paraId="1C51C051">
      <w:pPr>
        <w:keepNext w:val="0"/>
        <w:keepLines w:val="0"/>
        <w:widowControl/>
        <w:suppressLineNumbers w:val="0"/>
        <w:jc w:val="left"/>
        <w:rPr>
          <w:rFonts w:ascii="仿宋" w:hAnsi="仿宋" w:eastAsia="仿宋" w:cs="仿宋"/>
          <w:color w:val="000000"/>
          <w:kern w:val="0"/>
          <w:sz w:val="24"/>
          <w:szCs w:val="24"/>
          <w:lang w:val="en-US" w:eastAsia="zh-CN" w:bidi="ar"/>
        </w:rPr>
      </w:pPr>
    </w:p>
    <w:p w14:paraId="334C5208">
      <w:pPr>
        <w:keepNext w:val="0"/>
        <w:keepLines w:val="0"/>
        <w:widowControl/>
        <w:suppressLineNumbers w:val="0"/>
        <w:jc w:val="left"/>
        <w:rPr>
          <w:rFonts w:ascii="仿宋" w:hAnsi="仿宋" w:eastAsia="仿宋" w:cs="仿宋"/>
          <w:color w:val="000000"/>
          <w:kern w:val="0"/>
          <w:sz w:val="24"/>
          <w:szCs w:val="24"/>
          <w:lang w:val="en-US" w:eastAsia="zh-CN" w:bidi="ar"/>
        </w:rPr>
      </w:pPr>
    </w:p>
    <w:p w14:paraId="65207AAC">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ascii="仿宋" w:hAnsi="仿宋" w:eastAsia="仿宋" w:cs="仿宋"/>
          <w:color w:val="000000"/>
          <w:kern w:val="0"/>
          <w:sz w:val="24"/>
          <w:szCs w:val="24"/>
          <w:lang w:val="en-US" w:eastAsia="zh-CN" w:bidi="ar"/>
        </w:rPr>
        <w:t xml:space="preserve">重庆市万州区第一人民医院（原万县人民医院）成立于1950年，是一所集 </w:t>
      </w:r>
    </w:p>
    <w:p w14:paraId="493B5BAD">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医疗、保健、教学、科研于一体国家二级甲等综合医院，是国家地级医院重点建 </w:t>
      </w:r>
    </w:p>
    <w:p w14:paraId="54E6F42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设项目单位。医院占地面积 37.5 亩，建筑面积45043.71 万平方米，业务用房45043.71 万平方米。 </w:t>
      </w:r>
    </w:p>
    <w:p w14:paraId="02887B8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本次需求公告目的为重庆市万州区第一人民医院后勤物资采购开展市场调查工作，欢迎满足资质条件的供应商积极响应。</w:t>
      </w:r>
    </w:p>
    <w:p w14:paraId="24CDAB00">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ascii="仿宋" w:hAnsi="仿宋" w:eastAsia="仿宋" w:cs="仿宋"/>
          <w:b/>
          <w:bCs/>
          <w:color w:val="000000"/>
          <w:kern w:val="0"/>
          <w:sz w:val="24"/>
          <w:szCs w:val="24"/>
          <w:lang w:val="en-US" w:eastAsia="zh-CN" w:bidi="ar"/>
        </w:rPr>
        <w:t>一.采购项目名称：</w:t>
      </w:r>
      <w:r>
        <w:rPr>
          <w:rFonts w:hint="eastAsia" w:ascii="仿宋" w:hAnsi="仿宋" w:eastAsia="仿宋" w:cs="仿宋"/>
          <w:color w:val="000000"/>
          <w:kern w:val="0"/>
          <w:sz w:val="24"/>
          <w:szCs w:val="24"/>
          <w:lang w:val="en-US" w:eastAsia="zh-CN" w:bidi="ar"/>
        </w:rPr>
        <w:t>后勤物资采购</w:t>
      </w:r>
    </w:p>
    <w:p w14:paraId="25765A23">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color w:val="000000"/>
          <w:kern w:val="0"/>
          <w:sz w:val="24"/>
          <w:szCs w:val="24"/>
          <w:lang w:val="en-US" w:eastAsia="zh-CN" w:bidi="ar"/>
        </w:rPr>
      </w:pPr>
      <w:r>
        <w:rPr>
          <w:rFonts w:ascii="仿宋" w:hAnsi="仿宋" w:eastAsia="仿宋" w:cs="仿宋"/>
          <w:b/>
          <w:bCs/>
          <w:color w:val="000000"/>
          <w:kern w:val="0"/>
          <w:sz w:val="24"/>
          <w:szCs w:val="24"/>
          <w:lang w:val="en-US" w:eastAsia="zh-CN" w:bidi="ar"/>
        </w:rPr>
        <w:t>二.需求范围包括</w:t>
      </w:r>
      <w:r>
        <w:rPr>
          <w:rFonts w:hint="eastAsia" w:ascii="仿宋" w:hAnsi="仿宋" w:eastAsia="仿宋" w:cs="仿宋"/>
          <w:b/>
          <w:bCs/>
          <w:color w:val="000000"/>
          <w:kern w:val="0"/>
          <w:sz w:val="24"/>
          <w:szCs w:val="24"/>
          <w:lang w:val="en-US" w:eastAsia="zh-CN" w:bidi="ar"/>
        </w:rPr>
        <w:t>：</w:t>
      </w:r>
      <w:r>
        <w:rPr>
          <w:rFonts w:hint="eastAsia" w:ascii="仿宋" w:hAnsi="仿宋" w:eastAsia="仿宋" w:cs="仿宋"/>
          <w:color w:val="000000"/>
          <w:kern w:val="0"/>
          <w:sz w:val="24"/>
          <w:szCs w:val="24"/>
          <w:lang w:val="en-US" w:eastAsia="zh-CN" w:bidi="ar"/>
        </w:rPr>
        <w:t>后勤物资明细项目合计74项，详见四.采购项目服务需求</w:t>
      </w:r>
    </w:p>
    <w:p w14:paraId="55417F0C">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三.服务期限：</w:t>
      </w:r>
      <w:r>
        <w:rPr>
          <w:rFonts w:hint="eastAsia" w:ascii="仿宋" w:hAnsi="仿宋" w:eastAsia="仿宋" w:cs="仿宋"/>
          <w:b w:val="0"/>
          <w:bCs w:val="0"/>
          <w:color w:val="000000"/>
          <w:kern w:val="0"/>
          <w:sz w:val="24"/>
          <w:szCs w:val="24"/>
          <w:lang w:val="en-US" w:eastAsia="zh-CN" w:bidi="ar"/>
        </w:rPr>
        <w:t>1年</w:t>
      </w:r>
    </w:p>
    <w:p w14:paraId="65CCBFA3">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四</w:t>
      </w:r>
      <w:r>
        <w:rPr>
          <w:rFonts w:ascii="仿宋" w:hAnsi="仿宋" w:eastAsia="仿宋" w:cs="仿宋"/>
          <w:b/>
          <w:bCs/>
          <w:color w:val="000000"/>
          <w:kern w:val="0"/>
          <w:sz w:val="24"/>
          <w:szCs w:val="24"/>
          <w:lang w:val="en-US" w:eastAsia="zh-CN" w:bidi="ar"/>
        </w:rPr>
        <w:t>.采购</w:t>
      </w:r>
      <w:r>
        <w:rPr>
          <w:rFonts w:hint="eastAsia" w:ascii="仿宋" w:hAnsi="仿宋" w:eastAsia="仿宋" w:cs="仿宋"/>
          <w:b/>
          <w:bCs/>
          <w:color w:val="000000"/>
          <w:kern w:val="0"/>
          <w:sz w:val="24"/>
          <w:szCs w:val="24"/>
          <w:lang w:val="en-US" w:eastAsia="zh-CN" w:bidi="ar"/>
        </w:rPr>
        <w:t>项目</w:t>
      </w:r>
      <w:r>
        <w:rPr>
          <w:rFonts w:ascii="仿宋" w:hAnsi="仿宋" w:eastAsia="仿宋" w:cs="仿宋"/>
          <w:b/>
          <w:bCs/>
          <w:color w:val="000000"/>
          <w:kern w:val="0"/>
          <w:sz w:val="24"/>
          <w:szCs w:val="24"/>
          <w:lang w:val="en-US" w:eastAsia="zh-CN" w:bidi="ar"/>
        </w:rPr>
        <w:t>服务</w:t>
      </w:r>
      <w:r>
        <w:rPr>
          <w:rFonts w:hint="eastAsia" w:ascii="仿宋" w:hAnsi="仿宋" w:eastAsia="仿宋" w:cs="仿宋"/>
          <w:b/>
          <w:bCs/>
          <w:color w:val="000000"/>
          <w:kern w:val="0"/>
          <w:sz w:val="24"/>
          <w:szCs w:val="24"/>
          <w:lang w:val="en-US" w:eastAsia="zh-CN" w:bidi="ar"/>
        </w:rPr>
        <w:t>需求</w:t>
      </w:r>
      <w:r>
        <w:rPr>
          <w:rFonts w:ascii="仿宋" w:hAnsi="仿宋" w:eastAsia="仿宋" w:cs="仿宋"/>
          <w:b/>
          <w:bCs/>
          <w:color w:val="000000"/>
          <w:kern w:val="0"/>
          <w:sz w:val="24"/>
          <w:szCs w:val="24"/>
          <w:lang w:val="en-US" w:eastAsia="zh-CN" w:bidi="ar"/>
        </w:rPr>
        <w:t>：</w:t>
      </w:r>
    </w:p>
    <w:p w14:paraId="188FA0E6">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（一）明细一览表</w:t>
      </w:r>
    </w:p>
    <w:tbl>
      <w:tblPr>
        <w:tblStyle w:val="2"/>
        <w:tblW w:w="84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3"/>
        <w:gridCol w:w="1571"/>
        <w:gridCol w:w="1374"/>
        <w:gridCol w:w="2508"/>
        <w:gridCol w:w="1095"/>
        <w:gridCol w:w="1095"/>
      </w:tblGrid>
      <w:tr w14:paraId="6352E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285D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E226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品名</w:t>
            </w:r>
          </w:p>
        </w:tc>
        <w:tc>
          <w:tcPr>
            <w:tcW w:w="1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5BC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c>
          <w:tcPr>
            <w:tcW w:w="2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2E56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77F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9E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报价</w:t>
            </w:r>
            <w:bookmarkStart w:id="0" w:name="_GoBack"/>
            <w:bookmarkEnd w:id="0"/>
          </w:p>
        </w:tc>
      </w:tr>
      <w:tr w14:paraId="3034E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C6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A0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散片纸</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20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佳怡</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6E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20包/件</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6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B6F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500F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E5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E1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抽纸</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A1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心相印</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54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3包/提</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EA7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40B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B2D6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A3C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5F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干粉灭火器</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5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神速</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4C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5kg</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2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33F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53B1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0A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15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淋浴水龙头</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8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渝康卫浴</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1F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3002 </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2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62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DD27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92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8C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面盆龙头</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F8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传平</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101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TZ805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E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ED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390C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DF9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F9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淋浴软管</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B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4CC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EA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85E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1B9E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C4E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85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角阀</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D9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BD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J-S02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CF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E8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E836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12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7D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杀虫剂</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6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宝世</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E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460g</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3D3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8B2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14A6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5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34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医用污物袋</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F2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CF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90*100cm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68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E9E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45EE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3E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0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医用污物袋</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1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5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50*56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F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2B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284E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10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0C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医用污物袋</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3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1E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65*70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006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C3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F15F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BF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D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锐器盒2升</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5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0F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2升</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46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F13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FF92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56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39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锐器盒4升</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29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4升</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4E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F3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8D0E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EB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B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锐器盒8升圆形</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0A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22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8升圆形</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14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C67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EB23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BA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5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锐器盒8升方形</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68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3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8升方形</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A0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581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1A82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1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7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抗菌洗手液500ML</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6B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易适康</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F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1D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D54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CD56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B2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3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抗菌洗手1000ML</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5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易适康</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B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1000ML.</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12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6DF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D4CE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8F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E9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整理箱</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85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嘉宇</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D7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620*460*390mm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59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6D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2F2D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5BE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58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红色标签纸</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69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20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24个/张</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2B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F01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98B1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06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42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生活垃圾桶</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A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恒丰</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3FC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0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BB6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A5DA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7E7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9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1B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8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6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B49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C548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9C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2D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1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D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2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C7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D238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47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37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热敏纸</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653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天章</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E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57*30CM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16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C4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8D42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8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E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镇芯</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D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欧仕图</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0B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铜的</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805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54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A68D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94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D9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计算器</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43E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1511 </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A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D4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DF29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D2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1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白色污物袋</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16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科美特</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6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90*110cm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2D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EB4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749A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25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A9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证件卡带夹子</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6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27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50个/盒</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3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F28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919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56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84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黑色垃圾袋</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3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华强</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BF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36cm/40个/扎</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DE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54B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5BE9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35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1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喷头</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1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C1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JO0B0X</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6FB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0E2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0401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E8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D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擦手纸</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C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心相印</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20包/件</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66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824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2226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72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4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整理箱</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DB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嘉宇</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2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1002恒丰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4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C8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11A2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71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0D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快干印台</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A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E6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9864ES</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F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EFD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76DC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D5D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B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快干印油</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E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90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9874ES/40ml</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9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0C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36AC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C4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C19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微波炉</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D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美的</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82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PC20W4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0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69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64DB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37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A8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透明皂</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6CF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雕牌</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F9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202g</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9A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C7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ED48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B5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37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烧水壶</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3D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美的</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F0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1.7L</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9C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C95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A59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2F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7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大抽杆夹</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04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0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5534 </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9E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72B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1C6A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AD1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6E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9v电池</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1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超霸</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7F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超霸</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1CA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0BB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C13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6D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CF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心电图纸</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B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富华</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1E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50mm*20m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D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A28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2656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BA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6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软面抄</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5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莱特簿本</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E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199*140mm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4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42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40DB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68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9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擦手纸盒</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9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北奥</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98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北奥</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D6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87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451B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97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0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档案盒</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2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BE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00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E4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CE0C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24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92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档案袋</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EF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1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A4牛皮</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4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2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C68B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CD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FE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奖状带框</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D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金隆兴</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E1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A3/21*15CM/带金色边框</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03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96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67D9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97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6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荣誉证书</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4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81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6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52F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E079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9C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83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笔记本</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75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成佳文具</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E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75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666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EA60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98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49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高压管</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09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D8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1.5米</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F4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99D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E73A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E1D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95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高压管</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C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2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1米</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C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FD3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9EF4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65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AF6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高压管</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0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3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5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5D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D072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58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FD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加长水龙头</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99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普莱斯</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F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普莱斯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C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C66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2A83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C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C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面金下水</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3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9F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含下水软管</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2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0E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C296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41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AB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一次性胶杯子</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FD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爱佳</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7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40包/件</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E4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3B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B1BD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BE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92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收纳箱</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7F9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恒丰</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64C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53*37*33CM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11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F1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FC5C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03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C0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LED平板灯</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3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三雄</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7D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A4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8B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A51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C0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0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LED平板灯</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52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三雄</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3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60*60CM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B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BE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2F10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5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368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空调被</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F7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兰丝羽</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1C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1.5*2米</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B5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0BF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604B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7A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18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订书钉</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F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55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0013#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C2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2FA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8EDF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A3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D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按动笔</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F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真彩</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D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黑色/A47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CD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DF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0531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80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F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筒灯</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6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三雄</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42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5寸/12W</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2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16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1CB2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CB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E9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换气扇</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7F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柒米</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6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集成式30*30cm/1件8个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0B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1DC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D43B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8F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92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高压管</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D1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5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97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61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0068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648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F75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高压管</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35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35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F53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1FCD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6B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670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软水盐</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99A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厨尚</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7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10KG/包</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18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653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B6DF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4F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5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93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真彩</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75E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0615B</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FB9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AB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9F2A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D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8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固体胶</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8E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齐心</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6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36g/支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3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CF8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1563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81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2C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AB胶</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A3E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滴瞬邦</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0B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40g/支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6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E62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B34C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CA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3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回形针</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E7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0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13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AA3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0FD2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C2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7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档案盒</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F0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7F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5681#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C5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D26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D5D5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B4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71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双面胶</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B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C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宽1.2cm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2D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A54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8E38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50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87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D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F7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6600ES</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0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A2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0CA7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C7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4C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长尾夹</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B7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0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19mm</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9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B5C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E9CB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42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80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按动笔芯</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D6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真彩</w:t>
            </w:r>
          </w:p>
        </w:tc>
        <w:tc>
          <w:tcPr>
            <w:tcW w:w="2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30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黑色/1588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B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29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3F8D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8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BC8A3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571" w:type="dxa"/>
            <w:tcBorders>
              <w:top w:val="single" w:color="000000" w:sz="4" w:space="0"/>
              <w:left w:val="single" w:color="000000" w:sz="4" w:space="0"/>
              <w:bottom w:val="single" w:color="auto" w:sz="4" w:space="0"/>
              <w:right w:val="single" w:color="000000" w:sz="4" w:space="0"/>
            </w:tcBorders>
            <w:shd w:val="clear" w:color="auto" w:fill="auto"/>
            <w:vAlign w:val="center"/>
          </w:tcPr>
          <w:p w14:paraId="20C82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签字笔芯</w:t>
            </w:r>
          </w:p>
        </w:tc>
        <w:tc>
          <w:tcPr>
            <w:tcW w:w="1374" w:type="dxa"/>
            <w:tcBorders>
              <w:top w:val="single" w:color="000000" w:sz="4" w:space="0"/>
              <w:left w:val="single" w:color="000000" w:sz="4" w:space="0"/>
              <w:bottom w:val="single" w:color="auto" w:sz="4" w:space="0"/>
              <w:right w:val="single" w:color="000000" w:sz="4" w:space="0"/>
            </w:tcBorders>
            <w:shd w:val="clear" w:color="auto" w:fill="auto"/>
            <w:vAlign w:val="center"/>
          </w:tcPr>
          <w:p w14:paraId="666CD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真彩</w:t>
            </w:r>
          </w:p>
        </w:tc>
        <w:tc>
          <w:tcPr>
            <w:tcW w:w="2508" w:type="dxa"/>
            <w:tcBorders>
              <w:top w:val="single" w:color="000000" w:sz="4" w:space="0"/>
              <w:left w:val="single" w:color="000000" w:sz="4" w:space="0"/>
              <w:bottom w:val="single" w:color="auto" w:sz="4" w:space="0"/>
              <w:right w:val="single" w:color="000000" w:sz="4" w:space="0"/>
            </w:tcBorders>
            <w:shd w:val="clear" w:color="auto" w:fill="auto"/>
            <w:vAlign w:val="center"/>
          </w:tcPr>
          <w:p w14:paraId="48969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黑色/1848</w:t>
            </w: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B63C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509815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9E5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3"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1B100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571" w:type="dxa"/>
            <w:tcBorders>
              <w:top w:val="single" w:color="auto" w:sz="4" w:space="0"/>
              <w:left w:val="single" w:color="000000" w:sz="4" w:space="0"/>
              <w:bottom w:val="single" w:color="auto" w:sz="4" w:space="0"/>
              <w:right w:val="single" w:color="000000" w:sz="4" w:space="0"/>
            </w:tcBorders>
            <w:shd w:val="clear" w:color="auto" w:fill="auto"/>
            <w:vAlign w:val="center"/>
          </w:tcPr>
          <w:p w14:paraId="57772F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电话机</w:t>
            </w:r>
          </w:p>
        </w:tc>
        <w:tc>
          <w:tcPr>
            <w:tcW w:w="1374" w:type="dxa"/>
            <w:tcBorders>
              <w:top w:val="single" w:color="auto" w:sz="4" w:space="0"/>
              <w:left w:val="single" w:color="000000" w:sz="4" w:space="0"/>
              <w:bottom w:val="single" w:color="auto" w:sz="4" w:space="0"/>
              <w:right w:val="single" w:color="000000" w:sz="4" w:space="0"/>
            </w:tcBorders>
            <w:shd w:val="clear" w:color="auto" w:fill="auto"/>
            <w:vAlign w:val="center"/>
          </w:tcPr>
          <w:p w14:paraId="233F4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2508" w:type="dxa"/>
            <w:tcBorders>
              <w:top w:val="single" w:color="auto" w:sz="4" w:space="0"/>
              <w:left w:val="single" w:color="000000" w:sz="4" w:space="0"/>
              <w:bottom w:val="single" w:color="auto" w:sz="4" w:space="0"/>
              <w:right w:val="single" w:color="000000" w:sz="4" w:space="0"/>
            </w:tcBorders>
            <w:shd w:val="clear" w:color="auto" w:fill="auto"/>
            <w:vAlign w:val="center"/>
          </w:tcPr>
          <w:p w14:paraId="42507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789 </w:t>
            </w: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53F62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D337D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14:paraId="026B13D0">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00" w:lineRule="exact"/>
        <w:ind w:right="0" w:rightChars="0" w:firstLine="482" w:firstLineChars="200"/>
        <w:textAlignment w:val="auto"/>
        <w:rPr>
          <w:rFonts w:hint="eastAsia" w:ascii="Times New Roman" w:hAnsi="Times New Roman" w:eastAsia="方正仿宋_GBK"/>
          <w:b/>
          <w:color w:val="auto"/>
          <w:sz w:val="24"/>
          <w:szCs w:val="24"/>
        </w:rPr>
      </w:pPr>
      <w:r>
        <w:rPr>
          <w:rFonts w:hint="eastAsia" w:ascii="Times New Roman" w:hAnsi="Times New Roman" w:eastAsia="方正仿宋_GBK"/>
          <w:b/>
          <w:color w:val="auto"/>
          <w:sz w:val="24"/>
          <w:szCs w:val="24"/>
          <w:lang w:eastAsia="zh-CN"/>
        </w:rPr>
        <w:t>五、</w:t>
      </w:r>
      <w:r>
        <w:rPr>
          <w:rFonts w:ascii="Times New Roman" w:hAnsi="Times New Roman" w:eastAsia="方正仿宋_GBK"/>
          <w:b/>
          <w:color w:val="auto"/>
          <w:sz w:val="24"/>
          <w:szCs w:val="24"/>
        </w:rPr>
        <w:t>技术规格及质量要求</w:t>
      </w:r>
    </w:p>
    <w:p w14:paraId="479CDC1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供应商必须严格按照相关要求响应与之要求相符的商品，若不能满足要求，则视为无效响应。供应商所供应的商品的质量须完全符合国家相关部门规定的标准，保证供应的商品是证照齐全、质量好、性价比合理、售后有保障的商品。</w:t>
      </w:r>
    </w:p>
    <w:p w14:paraId="7EF7F99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2.满足我单位现有设备需求，部分商品必须与我单位现有设备相匹配。</w:t>
      </w:r>
    </w:p>
    <w:p w14:paraId="58B1B61D">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六</w:t>
      </w:r>
      <w:r>
        <w:rPr>
          <w:rFonts w:ascii="仿宋" w:hAnsi="仿宋" w:eastAsia="仿宋" w:cs="仿宋"/>
          <w:b/>
          <w:bCs/>
          <w:color w:val="000000"/>
          <w:kern w:val="0"/>
          <w:sz w:val="24"/>
          <w:szCs w:val="24"/>
          <w:lang w:val="en-US" w:eastAsia="zh-CN" w:bidi="ar"/>
        </w:rPr>
        <w:t>、</w:t>
      </w:r>
      <w:r>
        <w:rPr>
          <w:rFonts w:hint="eastAsia" w:ascii="仿宋" w:hAnsi="仿宋" w:eastAsia="仿宋" w:cs="仿宋"/>
          <w:b/>
          <w:bCs/>
          <w:color w:val="000000"/>
          <w:kern w:val="0"/>
          <w:sz w:val="24"/>
          <w:szCs w:val="24"/>
          <w:lang w:val="en-US" w:eastAsia="zh-CN" w:bidi="ar"/>
        </w:rPr>
        <w:t>市场调查</w:t>
      </w:r>
      <w:r>
        <w:rPr>
          <w:rFonts w:ascii="仿宋" w:hAnsi="仿宋" w:eastAsia="仿宋" w:cs="仿宋"/>
          <w:b/>
          <w:bCs/>
          <w:color w:val="000000"/>
          <w:kern w:val="0"/>
          <w:sz w:val="24"/>
          <w:szCs w:val="24"/>
          <w:lang w:val="en-US" w:eastAsia="zh-CN" w:bidi="ar"/>
        </w:rPr>
        <w:t xml:space="preserve">方式： </w:t>
      </w:r>
    </w:p>
    <w:p w14:paraId="1951ECF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线上问卷调查。 </w:t>
      </w:r>
    </w:p>
    <w:p w14:paraId="1D51D585">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七、市场调查对象： </w:t>
      </w:r>
    </w:p>
    <w:p w14:paraId="5FC980CD">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具备后勤物资采购能力的供应商。 </w:t>
      </w:r>
    </w:p>
    <w:p w14:paraId="24A0F70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八、报送要求（以实际公告时间为准）： </w:t>
      </w:r>
    </w:p>
    <w:p w14:paraId="27C92B0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报送时间：2025 年 11月7日- 11 月13日 </w:t>
      </w:r>
    </w:p>
    <w:p w14:paraId="71EC0B23">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资料报送清单： </w:t>
      </w:r>
    </w:p>
    <w:p w14:paraId="36AA57CE">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1.供应商简介。 </w:t>
      </w:r>
    </w:p>
    <w:p w14:paraId="39B6276F">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2.供应商资质材料、营业执照复印件。 </w:t>
      </w:r>
    </w:p>
    <w:p w14:paraId="318CBAD5">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3.《重庆市万州区第一人民医院后勤物资采购市场调查表》（详见附件 1）。 </w:t>
      </w:r>
    </w:p>
    <w:p w14:paraId="21F97C32">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请各供应商在规定时间内将下列2份文件发至指定邮（727470810@qq.com），邮件名称为“供应商名称+重庆市万州区第一人民医院后勤物资采购市场调查资料”： </w:t>
      </w:r>
    </w:p>
    <w:p w14:paraId="178DDBFB">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（1）《重庆市万州区第一人民医院后勤物资采购市场调查表》（WORD 可编 </w:t>
      </w:r>
    </w:p>
    <w:p w14:paraId="6245C92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辑版）（详见附件 1），文件名为“供应商名称+重庆市万州区第一人民医院后勤物资采购市场调查表”。 </w:t>
      </w:r>
    </w:p>
    <w:p w14:paraId="4D5976E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（2）将资料报送清单中 1-3 项资料加盖供应商公章后扫描成一个 PDF 文件， 文件名为“供应商名称+重庆市万州区第一人民医院后勤物资采购市场调查资料”。 </w:t>
      </w:r>
    </w:p>
    <w:p w14:paraId="57A0628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（3）联系人：蔡贤鑫 联系方式：18223704029 </w:t>
      </w:r>
    </w:p>
    <w:p w14:paraId="5A43FEA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九、其他说明： </w:t>
      </w:r>
    </w:p>
    <w:p w14:paraId="41597FAE">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b/>
          <w:bCs/>
        </w:rPr>
      </w:pPr>
      <w:r>
        <w:rPr>
          <w:rFonts w:hint="eastAsia" w:ascii="仿宋" w:hAnsi="仿宋" w:eastAsia="仿宋" w:cs="仿宋"/>
          <w:b/>
          <w:bCs/>
          <w:color w:val="C00000"/>
          <w:kern w:val="0"/>
          <w:sz w:val="24"/>
          <w:szCs w:val="24"/>
          <w:lang w:val="en-US" w:eastAsia="zh-CN" w:bidi="ar"/>
        </w:rPr>
        <w:t>本次公开的市场调查是采购工作的初步安排，具体采购项目情况以相关采购公告和采购文件为准。资料收集仅用于采购前参考，递交问卷调查表应当写明供应商名称、联系人及联系电话并加盖单位印章。我单位是否采纳均不影响供应商参与本项目后续采购活动，对供应商所提出的意见建议不作书面回复。</w:t>
      </w:r>
    </w:p>
    <w:p w14:paraId="2156710D">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00"/>
          <w:kern w:val="0"/>
          <w:sz w:val="24"/>
          <w:szCs w:val="24"/>
          <w:lang w:val="en-US" w:eastAsia="zh-CN" w:bidi="ar"/>
        </w:rPr>
      </w:pPr>
    </w:p>
    <w:p w14:paraId="78336661">
      <w:pPr>
        <w:keepNext w:val="0"/>
        <w:keepLines w:val="0"/>
        <w:widowControl/>
        <w:suppressLineNumbers w:val="0"/>
        <w:jc w:val="left"/>
      </w:pPr>
    </w:p>
    <w:p w14:paraId="31564E23">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script"/>
    <w:pitch w:val="default"/>
    <w:sig w:usb0="A00002BF" w:usb1="38CF7CFA" w:usb2="00082016" w:usb3="00000000" w:csb0="00040001" w:csb1="00000000"/>
    <w:embedRegular r:id="rId1" w:fontKey="{E9F079CF-8612-473A-A9FA-C8BF48792BF2}"/>
  </w:font>
  <w:font w:name="Arial Unicode MS">
    <w:panose1 w:val="020B0604020202020204"/>
    <w:charset w:val="86"/>
    <w:family w:val="auto"/>
    <w:pitch w:val="default"/>
    <w:sig w:usb0="FFFFFFFF" w:usb1="E9FFFFFF" w:usb2="0000003F" w:usb3="00000000" w:csb0="603F01FF" w:csb1="FFFF0000"/>
    <w:embedRegular r:id="rId2" w:fontKey="{A7E22D50-4C98-43E6-B43D-8901BB5EC557}"/>
  </w:font>
  <w:font w:name="仿宋">
    <w:panose1 w:val="02010609060101010101"/>
    <w:charset w:val="86"/>
    <w:family w:val="auto"/>
    <w:pitch w:val="default"/>
    <w:sig w:usb0="800002BF" w:usb1="38CF7CFA" w:usb2="00000016" w:usb3="00000000" w:csb0="00040001" w:csb1="00000000"/>
    <w:embedRegular r:id="rId3" w:fontKey="{91B9519D-A133-4062-985B-2BE84EF6C13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zYjI3NzUxNDk1ZDY0MzA2ZWEyMzQwMjJlMjJiZmUifQ=="/>
  </w:docVars>
  <w:rsids>
    <w:rsidRoot w:val="00000000"/>
    <w:rsid w:val="00612232"/>
    <w:rsid w:val="039F1E86"/>
    <w:rsid w:val="065A20AD"/>
    <w:rsid w:val="065C3094"/>
    <w:rsid w:val="086249D1"/>
    <w:rsid w:val="0E9128BE"/>
    <w:rsid w:val="0FD018A0"/>
    <w:rsid w:val="1A850595"/>
    <w:rsid w:val="27083BC9"/>
    <w:rsid w:val="2ACB7B38"/>
    <w:rsid w:val="37846FA5"/>
    <w:rsid w:val="3D70681A"/>
    <w:rsid w:val="42CB4E18"/>
    <w:rsid w:val="4320151F"/>
    <w:rsid w:val="49F02F7B"/>
    <w:rsid w:val="570C07C4"/>
    <w:rsid w:val="587E5192"/>
    <w:rsid w:val="59CE248B"/>
    <w:rsid w:val="5B140229"/>
    <w:rsid w:val="77256C0D"/>
    <w:rsid w:val="77BA02F0"/>
    <w:rsid w:val="7A722550"/>
    <w:rsid w:val="7B770778"/>
    <w:rsid w:val="7DAC2AF5"/>
    <w:rsid w:val="7F6C1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427</Words>
  <Characters>533</Characters>
  <Lines>0</Lines>
  <Paragraphs>0</Paragraphs>
  <TotalTime>0</TotalTime>
  <ScaleCrop>false</ScaleCrop>
  <LinksUpToDate>false</LinksUpToDate>
  <CharactersWithSpaces>557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2023-11-01T08:14:00Z</dcterms:created>
  <dc:creator>Administrator</dc:creator>
  <cp:lastModifiedBy>太阳 骑士</cp:lastModifiedBy>
  <dcterms:modified xsi:type="dcterms:W3CDTF">2025-11-07T08:05:08Z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EDC0FCABACA54095BFC56646D1279CE3_12</vt:lpwstr>
  </property>
  <property fmtid="{D5CDD505-2E9C-101B-9397-08002B2CF9AE}" pid="4" name="KSOTemplateDocerSaveRecord">
    <vt:lpwstr>eyJoZGlkIjoiYzk2ZDU1Mjk0ZTg4NjgzYTQxZjYxMDA4ZGNjMzY5NGMiLCJ1c2VySWQiOiIyNDczNzI2MTMifQ==</vt:lpwstr>
  </property>
</Properties>
</file>