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FF3E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jc w:val="center"/>
        <w:textAlignment w:val="auto"/>
        <w:rPr>
          <w:rFonts w:hint="default"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val="en-US" w:eastAsia="zh-CN"/>
        </w:rPr>
        <w:t>重庆市合川区卫生健康委员会</w:t>
      </w:r>
    </w:p>
    <w:p w14:paraId="10D6E0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jc w:val="center"/>
        <w:textAlignment w:val="auto"/>
        <w:rPr>
          <w:rFonts w:hint="eastAsia"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rPr>
        <w:t>关于公开征集前置软件服务器</w:t>
      </w:r>
      <w:r>
        <w:rPr>
          <w:rFonts w:hint="eastAsia" w:ascii="方正小标宋_GBK" w:hAnsi="方正小标宋_GBK" w:eastAsia="方正小标宋_GBK" w:cs="方正小标宋_GBK"/>
          <w:b w:val="0"/>
          <w:bCs w:val="0"/>
          <w:color w:val="auto"/>
          <w:sz w:val="44"/>
          <w:szCs w:val="44"/>
          <w:lang w:eastAsia="zh-CN"/>
        </w:rPr>
        <w:t>、</w:t>
      </w:r>
      <w:r>
        <w:rPr>
          <w:rFonts w:hint="eastAsia" w:ascii="方正小标宋_GBK" w:hAnsi="方正小标宋_GBK" w:eastAsia="方正小标宋_GBK" w:cs="方正小标宋_GBK"/>
          <w:b w:val="0"/>
          <w:bCs w:val="0"/>
          <w:color w:val="auto"/>
          <w:sz w:val="44"/>
          <w:szCs w:val="44"/>
          <w:lang w:val="en-US" w:eastAsia="zh-CN"/>
        </w:rPr>
        <w:t>加密机等</w:t>
      </w:r>
    </w:p>
    <w:p w14:paraId="1C094E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b w:val="0"/>
          <w:bCs w:val="0"/>
          <w:color w:val="auto"/>
          <w:sz w:val="44"/>
          <w:szCs w:val="44"/>
        </w:rPr>
        <w:t>采购项目技术参数</w:t>
      </w:r>
      <w:r>
        <w:rPr>
          <w:rFonts w:hint="eastAsia" w:ascii="方正小标宋_GBK" w:hAnsi="方正小标宋_GBK" w:eastAsia="方正小标宋_GBK" w:cs="方正小标宋_GBK"/>
          <w:b w:val="0"/>
          <w:bCs w:val="0"/>
          <w:color w:val="auto"/>
          <w:sz w:val="44"/>
          <w:szCs w:val="44"/>
          <w:lang w:val="en-US" w:eastAsia="zh-CN"/>
        </w:rPr>
        <w:t>及价格</w:t>
      </w:r>
      <w:r>
        <w:rPr>
          <w:rFonts w:hint="eastAsia" w:ascii="方正小标宋_GBK" w:hAnsi="方正小标宋_GBK" w:eastAsia="方正小标宋_GBK" w:cs="方正小标宋_GBK"/>
          <w:b w:val="0"/>
          <w:bCs w:val="0"/>
          <w:color w:val="auto"/>
          <w:sz w:val="44"/>
          <w:szCs w:val="44"/>
        </w:rPr>
        <w:t>的公告</w:t>
      </w:r>
    </w:p>
    <w:p w14:paraId="6E8DD730">
      <w:pPr>
        <w:rPr>
          <w:color w:val="auto"/>
        </w:rPr>
      </w:pPr>
    </w:p>
    <w:p w14:paraId="4128A23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right="0"/>
        <w:rPr>
          <w:rFonts w:hint="default" w:ascii="方正仿宋_GBK" w:hAnsi="方正仿宋_GBK" w:eastAsia="方正仿宋_GBK" w:cs="方正仿宋_GBK"/>
          <w:color w:val="auto"/>
          <w:sz w:val="31"/>
          <w:szCs w:val="31"/>
          <w:lang w:val="en-US" w:eastAsia="zh-CN"/>
        </w:rPr>
      </w:pPr>
      <w:r>
        <w:rPr>
          <w:rFonts w:hint="eastAsia" w:ascii="方正仿宋_GBK" w:hAnsi="方正仿宋_GBK" w:eastAsia="方正仿宋_GBK" w:cs="方正仿宋_GBK"/>
          <w:color w:val="auto"/>
          <w:sz w:val="31"/>
          <w:szCs w:val="31"/>
          <w:lang w:val="en-US" w:eastAsia="zh-CN"/>
        </w:rPr>
        <w:t>各潜在供应商：</w:t>
      </w:r>
    </w:p>
    <w:p w14:paraId="01D225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630"/>
        <w:rPr>
          <w:rFonts w:hint="eastAsia" w:ascii="方正仿宋_GBK" w:hAnsi="方正仿宋_GBK" w:eastAsia="方正仿宋_GBK" w:cs="方正仿宋_GBK"/>
          <w:color w:val="auto"/>
          <w:sz w:val="31"/>
          <w:szCs w:val="31"/>
        </w:rPr>
      </w:pPr>
      <w:r>
        <w:rPr>
          <w:rFonts w:hint="eastAsia" w:ascii="方正仿宋_GBK" w:hAnsi="方正仿宋_GBK" w:eastAsia="方正仿宋_GBK" w:cs="方正仿宋_GBK"/>
          <w:color w:val="auto"/>
          <w:sz w:val="31"/>
          <w:szCs w:val="31"/>
          <w:lang w:val="en-US" w:eastAsia="zh-CN"/>
        </w:rPr>
        <w:t>重庆市合川区卫生健康委</w:t>
      </w:r>
      <w:r>
        <w:rPr>
          <w:rFonts w:hint="eastAsia" w:ascii="方正仿宋_GBK" w:hAnsi="方正仿宋_GBK" w:eastAsia="方正仿宋_GBK" w:cs="方正仿宋_GBK"/>
          <w:color w:val="auto"/>
          <w:sz w:val="31"/>
          <w:szCs w:val="31"/>
        </w:rPr>
        <w:t>对下述信息化项目面向社会公开征集技术方案，欢迎有意向、有资质、有服务能力的技术服务商参与方案征集。</w:t>
      </w:r>
    </w:p>
    <w:p w14:paraId="0A44654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630"/>
        <w:rPr>
          <w:rFonts w:hint="eastAsia" w:ascii="方正黑体_GBK" w:hAnsi="方正黑体_GBK" w:eastAsia="方正黑体_GBK" w:cs="方正黑体_GBK"/>
          <w:color w:val="auto"/>
          <w:sz w:val="31"/>
          <w:szCs w:val="31"/>
        </w:rPr>
      </w:pPr>
      <w:r>
        <w:rPr>
          <w:rStyle w:val="8"/>
          <w:rFonts w:hint="eastAsia" w:ascii="方正黑体_GBK" w:hAnsi="方正黑体_GBK" w:eastAsia="方正黑体_GBK" w:cs="方正黑体_GBK"/>
          <w:b w:val="0"/>
          <w:bCs w:val="0"/>
          <w:color w:val="auto"/>
          <w:sz w:val="32"/>
          <w:szCs w:val="32"/>
        </w:rPr>
        <w:t>一、征集项目</w:t>
      </w:r>
    </w:p>
    <w:p w14:paraId="0BC3B7E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630"/>
        <w:rPr>
          <w:rFonts w:hint="eastAsia" w:ascii="方正仿宋_GBK" w:hAnsi="方正仿宋_GBK" w:eastAsia="方正仿宋_GBK" w:cs="方正仿宋_GBK"/>
          <w:color w:val="auto"/>
          <w:sz w:val="31"/>
          <w:szCs w:val="31"/>
          <w:lang w:eastAsia="zh-CN"/>
        </w:rPr>
      </w:pPr>
      <w:r>
        <w:rPr>
          <w:rFonts w:hint="eastAsia" w:ascii="方正仿宋_GBK" w:hAnsi="方正仿宋_GBK" w:eastAsia="方正仿宋_GBK" w:cs="方正仿宋_GBK"/>
          <w:color w:val="auto"/>
          <w:sz w:val="31"/>
          <w:szCs w:val="31"/>
          <w:lang w:val="en-US" w:eastAsia="zh-CN"/>
        </w:rPr>
        <w:t>重庆市合川区卫生健康委员会</w:t>
      </w:r>
      <w:r>
        <w:rPr>
          <w:rFonts w:hint="eastAsia" w:ascii="方正仿宋_GBK" w:hAnsi="方正仿宋_GBK" w:eastAsia="方正仿宋_GBK" w:cs="方正仿宋_GBK"/>
          <w:color w:val="auto"/>
          <w:sz w:val="31"/>
          <w:szCs w:val="31"/>
        </w:rPr>
        <w:t>前置</w:t>
      </w:r>
      <w:r>
        <w:rPr>
          <w:rFonts w:hint="eastAsia" w:ascii="方正仿宋_GBK" w:hAnsi="方正仿宋_GBK" w:eastAsia="方正仿宋_GBK" w:cs="方正仿宋_GBK"/>
          <w:color w:val="auto"/>
          <w:sz w:val="31"/>
          <w:szCs w:val="31"/>
          <w:lang w:val="en-US" w:eastAsia="zh-CN"/>
        </w:rPr>
        <w:t>软件</w:t>
      </w:r>
      <w:r>
        <w:rPr>
          <w:rFonts w:hint="eastAsia" w:ascii="方正仿宋_GBK" w:hAnsi="方正仿宋_GBK" w:eastAsia="方正仿宋_GBK" w:cs="方正仿宋_GBK"/>
          <w:color w:val="auto"/>
          <w:sz w:val="31"/>
          <w:szCs w:val="31"/>
        </w:rPr>
        <w:t>服务器</w:t>
      </w:r>
      <w:r>
        <w:rPr>
          <w:rFonts w:hint="eastAsia" w:ascii="方正仿宋_GBK" w:hAnsi="方正仿宋_GBK" w:eastAsia="方正仿宋_GBK" w:cs="方正仿宋_GBK"/>
          <w:color w:val="auto"/>
          <w:sz w:val="31"/>
          <w:szCs w:val="31"/>
          <w:lang w:eastAsia="zh-CN"/>
        </w:rPr>
        <w:t>、加密机</w:t>
      </w:r>
      <w:r>
        <w:rPr>
          <w:rFonts w:hint="eastAsia" w:ascii="方正仿宋_GBK" w:hAnsi="方正仿宋_GBK" w:eastAsia="方正仿宋_GBK" w:cs="方正仿宋_GBK"/>
          <w:color w:val="auto"/>
          <w:sz w:val="31"/>
          <w:szCs w:val="31"/>
          <w:lang w:val="en-US" w:eastAsia="zh-CN"/>
        </w:rPr>
        <w:t>等设备</w:t>
      </w:r>
      <w:r>
        <w:rPr>
          <w:rFonts w:hint="eastAsia" w:ascii="方正仿宋_GBK" w:hAnsi="方正仿宋_GBK" w:eastAsia="方正仿宋_GBK" w:cs="方正仿宋_GBK"/>
          <w:color w:val="auto"/>
          <w:sz w:val="31"/>
          <w:szCs w:val="31"/>
        </w:rPr>
        <w:t>采购项目</w:t>
      </w:r>
      <w:r>
        <w:rPr>
          <w:rFonts w:hint="eastAsia" w:ascii="方正仿宋_GBK" w:hAnsi="方正仿宋_GBK" w:eastAsia="方正仿宋_GBK" w:cs="方正仿宋_GBK"/>
          <w:color w:val="auto"/>
          <w:sz w:val="31"/>
          <w:szCs w:val="31"/>
          <w:lang w:eastAsia="zh-CN"/>
        </w:rPr>
        <w:t>。（</w:t>
      </w:r>
      <w:r>
        <w:rPr>
          <w:rFonts w:hint="eastAsia" w:ascii="方正仿宋_GBK" w:hAnsi="方正仿宋_GBK" w:eastAsia="方正仿宋_GBK" w:cs="方正仿宋_GBK"/>
          <w:color w:val="auto"/>
          <w:sz w:val="31"/>
          <w:szCs w:val="31"/>
          <w:lang w:val="en-US" w:eastAsia="zh-CN"/>
        </w:rPr>
        <w:t>见附件2</w:t>
      </w:r>
      <w:r>
        <w:rPr>
          <w:rFonts w:hint="eastAsia" w:ascii="方正仿宋_GBK" w:hAnsi="方正仿宋_GBK" w:eastAsia="方正仿宋_GBK" w:cs="方正仿宋_GBK"/>
          <w:color w:val="auto"/>
          <w:sz w:val="31"/>
          <w:szCs w:val="31"/>
          <w:lang w:eastAsia="zh-CN"/>
        </w:rPr>
        <w:t>）</w:t>
      </w:r>
    </w:p>
    <w:p w14:paraId="098B20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630"/>
        <w:rPr>
          <w:rStyle w:val="8"/>
          <w:rFonts w:hint="eastAsia" w:ascii="方正黑体_GBK" w:hAnsi="方正黑体_GBK" w:eastAsia="方正黑体_GBK" w:cs="方正黑体_GBK"/>
          <w:b w:val="0"/>
          <w:bCs w:val="0"/>
          <w:color w:val="auto"/>
          <w:sz w:val="32"/>
          <w:szCs w:val="32"/>
        </w:rPr>
      </w:pPr>
      <w:r>
        <w:rPr>
          <w:rStyle w:val="8"/>
          <w:rFonts w:hint="eastAsia" w:ascii="方正黑体_GBK" w:hAnsi="方正黑体_GBK" w:eastAsia="方正黑体_GBK" w:cs="方正黑体_GBK"/>
          <w:b w:val="0"/>
          <w:bCs w:val="0"/>
          <w:color w:val="auto"/>
          <w:sz w:val="32"/>
          <w:szCs w:val="32"/>
          <w:lang w:val="en-US" w:eastAsia="zh-CN"/>
        </w:rPr>
        <w:t>二、</w:t>
      </w:r>
      <w:r>
        <w:rPr>
          <w:rStyle w:val="8"/>
          <w:rFonts w:hint="eastAsia" w:ascii="方正黑体_GBK" w:hAnsi="方正黑体_GBK" w:eastAsia="方正黑体_GBK" w:cs="方正黑体_GBK"/>
          <w:b w:val="0"/>
          <w:bCs w:val="0"/>
          <w:color w:val="auto"/>
          <w:sz w:val="32"/>
          <w:szCs w:val="32"/>
        </w:rPr>
        <w:t>征集内容</w:t>
      </w:r>
    </w:p>
    <w:p w14:paraId="11F95B0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30"/>
        <w:jc w:val="left"/>
        <w:rPr>
          <w:rFonts w:hint="eastAsia" w:ascii="Times New Roman" w:hAnsi="Times New Roman" w:eastAsia="方正仿宋_GBK" w:cs="Times New Roman"/>
          <w:color w:val="auto"/>
          <w:sz w:val="32"/>
          <w:szCs w:val="32"/>
          <w:lang w:val="en-US" w:eastAsia="zh-CN"/>
        </w:rPr>
      </w:pPr>
      <w:r>
        <w:rPr>
          <w:rFonts w:hint="eastAsia" w:ascii="方正仿宋_GBK" w:hAnsi="方正仿宋_GBK" w:eastAsia="方正仿宋_GBK" w:cs="方正仿宋_GBK"/>
          <w:color w:val="auto"/>
          <w:sz w:val="31"/>
          <w:szCs w:val="31"/>
        </w:rPr>
        <w:t>请参与征集的服务商</w:t>
      </w:r>
      <w:r>
        <w:rPr>
          <w:rFonts w:hint="eastAsia" w:ascii="方正仿宋_GBK" w:hAnsi="方正仿宋_GBK" w:eastAsia="方正仿宋_GBK" w:cs="方正仿宋_GBK"/>
          <w:color w:val="auto"/>
          <w:sz w:val="31"/>
          <w:szCs w:val="31"/>
          <w:lang w:eastAsia="zh-CN"/>
        </w:rPr>
        <w:t>按照满足三级医院相关要求及以上，</w:t>
      </w:r>
      <w:r>
        <w:rPr>
          <w:rFonts w:hint="eastAsia" w:ascii="方正仿宋_GBK" w:hAnsi="方正仿宋_GBK" w:eastAsia="方正仿宋_GBK" w:cs="方正仿宋_GBK"/>
          <w:color w:val="auto"/>
          <w:sz w:val="31"/>
          <w:szCs w:val="31"/>
        </w:rPr>
        <w:t>提供</w:t>
      </w:r>
      <w:r>
        <w:rPr>
          <w:rFonts w:hint="eastAsia" w:ascii="方正仿宋_GBK" w:hAnsi="方正仿宋_GBK" w:eastAsia="方正仿宋_GBK" w:cs="方正仿宋_GBK"/>
          <w:color w:val="auto"/>
          <w:sz w:val="31"/>
          <w:szCs w:val="31"/>
          <w:lang w:eastAsia="zh-CN"/>
        </w:rPr>
        <w:t>至少</w:t>
      </w:r>
      <w:r>
        <w:rPr>
          <w:rFonts w:hint="eastAsia" w:ascii="方正仿宋_GBK" w:hAnsi="方正仿宋_GBK" w:eastAsia="方正仿宋_GBK" w:cs="方正仿宋_GBK"/>
          <w:color w:val="auto"/>
          <w:sz w:val="31"/>
          <w:szCs w:val="31"/>
        </w:rPr>
        <w:t>符合</w:t>
      </w:r>
      <w:r>
        <w:rPr>
          <w:rFonts w:hint="eastAsia" w:ascii="方正仿宋_GBK" w:hAnsi="方正仿宋_GBK" w:eastAsia="方正仿宋_GBK" w:cs="方正仿宋_GBK"/>
          <w:color w:val="auto"/>
          <w:sz w:val="31"/>
          <w:szCs w:val="31"/>
          <w:lang w:eastAsia="zh-CN"/>
        </w:rPr>
        <w:t>附件</w:t>
      </w:r>
      <w:r>
        <w:rPr>
          <w:rFonts w:hint="eastAsia" w:ascii="方正仿宋_GBK" w:hAnsi="方正仿宋_GBK" w:eastAsia="方正仿宋_GBK" w:cs="方正仿宋_GBK"/>
          <w:color w:val="auto"/>
          <w:sz w:val="31"/>
          <w:szCs w:val="31"/>
          <w:lang w:val="en-US" w:eastAsia="zh-CN"/>
        </w:rPr>
        <w:t>2</w:t>
      </w:r>
      <w:r>
        <w:rPr>
          <w:rFonts w:hint="eastAsia" w:ascii="方正仿宋_GBK" w:hAnsi="方正仿宋_GBK" w:eastAsia="方正仿宋_GBK" w:cs="方正仿宋_GBK"/>
          <w:color w:val="auto"/>
          <w:sz w:val="31"/>
          <w:szCs w:val="31"/>
          <w:lang w:eastAsia="zh-CN"/>
        </w:rPr>
        <w:t>要求</w:t>
      </w:r>
      <w:r>
        <w:rPr>
          <w:rFonts w:hint="eastAsia" w:ascii="方正仿宋_GBK" w:hAnsi="方正仿宋_GBK" w:eastAsia="方正仿宋_GBK" w:cs="方正仿宋_GBK"/>
          <w:color w:val="auto"/>
          <w:sz w:val="31"/>
          <w:szCs w:val="31"/>
        </w:rPr>
        <w:t>的产品选型，并提供</w:t>
      </w:r>
      <w:r>
        <w:rPr>
          <w:rFonts w:hint="eastAsia" w:ascii="方正仿宋_GBK" w:hAnsi="方正仿宋_GBK" w:eastAsia="方正仿宋_GBK" w:cs="方正仿宋_GBK"/>
          <w:b/>
          <w:bCs/>
          <w:color w:val="auto"/>
          <w:sz w:val="31"/>
          <w:szCs w:val="31"/>
        </w:rPr>
        <w:t>详细参数以及报价</w:t>
      </w:r>
      <w:r>
        <w:rPr>
          <w:rFonts w:hint="eastAsia" w:ascii="方正仿宋_GBK" w:hAnsi="方正仿宋_GBK" w:eastAsia="方正仿宋_GBK" w:cs="方正仿宋_GBK"/>
          <w:color w:val="auto"/>
          <w:sz w:val="31"/>
          <w:szCs w:val="31"/>
        </w:rPr>
        <w:t>，报价应包含服务器</w:t>
      </w:r>
      <w:r>
        <w:rPr>
          <w:rFonts w:hint="eastAsia" w:ascii="方正仿宋_GBK" w:hAnsi="方正仿宋_GBK" w:eastAsia="方正仿宋_GBK" w:cs="方正仿宋_GBK"/>
          <w:color w:val="auto"/>
          <w:sz w:val="31"/>
          <w:szCs w:val="31"/>
          <w:lang w:eastAsia="zh-CN"/>
        </w:rPr>
        <w:t>、</w:t>
      </w:r>
      <w:r>
        <w:rPr>
          <w:rFonts w:hint="eastAsia" w:ascii="方正仿宋_GBK" w:hAnsi="方正仿宋_GBK" w:eastAsia="方正仿宋_GBK" w:cs="方正仿宋_GBK"/>
          <w:color w:val="auto"/>
          <w:sz w:val="31"/>
          <w:szCs w:val="31"/>
          <w:lang w:val="en-US" w:eastAsia="zh-CN"/>
        </w:rPr>
        <w:t>加密机等</w:t>
      </w:r>
      <w:r>
        <w:rPr>
          <w:rFonts w:hint="eastAsia" w:ascii="方正仿宋_GBK" w:hAnsi="方正仿宋_GBK" w:eastAsia="方正仿宋_GBK" w:cs="方正仿宋_GBK"/>
          <w:color w:val="auto"/>
          <w:sz w:val="31"/>
          <w:szCs w:val="31"/>
        </w:rPr>
        <w:t>产品、运输送货、上架安装、预装或安装国产服务器操作系统、网络连接</w:t>
      </w:r>
      <w:r>
        <w:rPr>
          <w:rFonts w:hint="eastAsia" w:ascii="方正仿宋_GBK" w:hAnsi="方正仿宋_GBK" w:eastAsia="方正仿宋_GBK" w:cs="方正仿宋_GBK"/>
          <w:color w:val="auto"/>
          <w:sz w:val="31"/>
          <w:szCs w:val="31"/>
          <w:lang w:eastAsia="zh-CN"/>
        </w:rPr>
        <w:t>、</w:t>
      </w:r>
      <w:r>
        <w:rPr>
          <w:rFonts w:hint="eastAsia" w:ascii="Times New Roman" w:hAnsi="Times New Roman" w:eastAsia="方正仿宋_GBK" w:cs="Times New Roman"/>
          <w:color w:val="auto"/>
          <w:sz w:val="32"/>
          <w:szCs w:val="32"/>
          <w:lang w:val="en-US" w:eastAsia="zh-CN"/>
        </w:rPr>
        <w:t>完成32家基层医疗卫生单位国家传染病前置软件配置调试等在项目施工至验收可能存在的全部费用。</w:t>
      </w:r>
    </w:p>
    <w:p w14:paraId="571AD5D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630"/>
        <w:rPr>
          <w:rFonts w:hint="eastAsia" w:ascii="方正黑体_GBK" w:hAnsi="方正黑体_GBK" w:eastAsia="方正黑体_GBK" w:cs="方正黑体_GBK"/>
          <w:color w:val="auto"/>
          <w:sz w:val="32"/>
          <w:szCs w:val="32"/>
          <w:lang w:val="en-US" w:eastAsia="zh-CN"/>
        </w:rPr>
      </w:pPr>
      <w:r>
        <w:rPr>
          <w:rStyle w:val="8"/>
          <w:rFonts w:hint="eastAsia" w:ascii="方正黑体_GBK" w:hAnsi="方正黑体_GBK" w:eastAsia="方正黑体_GBK" w:cs="方正黑体_GBK"/>
          <w:b w:val="0"/>
          <w:bCs w:val="0"/>
          <w:color w:val="auto"/>
          <w:sz w:val="32"/>
          <w:szCs w:val="32"/>
          <w:lang w:val="en-US" w:eastAsia="zh-CN"/>
        </w:rPr>
        <w:t>三、报名递交材料</w:t>
      </w:r>
    </w:p>
    <w:p w14:paraId="5BA23B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30"/>
        <w:jc w:val="left"/>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1.必选材料：投递单位全称、被授权人姓名、联系方式（附件1）；本项目详细技术参数及预算价格等（附件2）；营业执照、品牌授权资质；</w:t>
      </w:r>
    </w:p>
    <w:p w14:paraId="54EC8F0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30"/>
        <w:jc w:val="left"/>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2.可选材料：本项目相关建设或服务经验、案例材料等；</w:t>
      </w:r>
    </w:p>
    <w:p w14:paraId="350B32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30"/>
        <w:jc w:val="left"/>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上述材料的</w:t>
      </w:r>
      <w:r>
        <w:rPr>
          <w:rFonts w:hint="eastAsia" w:ascii="Times New Roman" w:hAnsi="Times New Roman" w:eastAsia="方正仿宋_GBK" w:cs="Times New Roman"/>
          <w:b/>
          <w:bCs/>
          <w:color w:val="auto"/>
          <w:sz w:val="32"/>
          <w:szCs w:val="32"/>
          <w:lang w:val="en-US" w:eastAsia="zh-CN"/>
        </w:rPr>
        <w:t>电子件</w:t>
      </w:r>
      <w:r>
        <w:rPr>
          <w:rFonts w:hint="eastAsia" w:ascii="Times New Roman" w:hAnsi="Times New Roman" w:eastAsia="方正仿宋_GBK" w:cs="Times New Roman"/>
          <w:color w:val="auto"/>
          <w:sz w:val="32"/>
          <w:szCs w:val="32"/>
          <w:lang w:val="en-US" w:eastAsia="zh-CN"/>
        </w:rPr>
        <w:t>及</w:t>
      </w:r>
      <w:r>
        <w:rPr>
          <w:rFonts w:hint="eastAsia" w:ascii="Times New Roman" w:hAnsi="Times New Roman" w:eastAsia="方正仿宋_GBK" w:cs="Times New Roman"/>
          <w:b/>
          <w:bCs/>
          <w:color w:val="auto"/>
          <w:sz w:val="32"/>
          <w:szCs w:val="32"/>
          <w:lang w:val="en-US" w:eastAsia="zh-CN"/>
        </w:rPr>
        <w:t>加盖公章的扫描件</w:t>
      </w:r>
      <w:r>
        <w:rPr>
          <w:rFonts w:hint="eastAsia" w:ascii="Times New Roman" w:hAnsi="Times New Roman" w:eastAsia="方正仿宋_GBK" w:cs="Times New Roman"/>
          <w:color w:val="auto"/>
          <w:sz w:val="32"/>
          <w:szCs w:val="32"/>
          <w:lang w:val="en-US" w:eastAsia="zh-CN"/>
        </w:rPr>
        <w:t>于征集时间截止前发送至3506919020@qq.com ，咨询电话：023-42750689。</w:t>
      </w:r>
    </w:p>
    <w:p w14:paraId="6426FA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630"/>
        <w:rPr>
          <w:rStyle w:val="8"/>
          <w:rFonts w:hint="default" w:ascii="方正黑体_GBK" w:hAnsi="方正黑体_GBK" w:eastAsia="方正黑体_GBK" w:cs="方正黑体_GBK"/>
          <w:b w:val="0"/>
          <w:bCs w:val="0"/>
          <w:color w:val="auto"/>
          <w:sz w:val="32"/>
          <w:szCs w:val="32"/>
          <w:lang w:val="en-US" w:eastAsia="zh-CN"/>
        </w:rPr>
      </w:pPr>
      <w:r>
        <w:rPr>
          <w:rStyle w:val="8"/>
          <w:rFonts w:hint="eastAsia" w:ascii="方正黑体_GBK" w:hAnsi="方正黑体_GBK" w:eastAsia="方正黑体_GBK" w:cs="方正黑体_GBK"/>
          <w:b w:val="0"/>
          <w:bCs w:val="0"/>
          <w:color w:val="auto"/>
          <w:sz w:val="32"/>
          <w:szCs w:val="32"/>
          <w:lang w:val="en-US" w:eastAsia="zh-CN"/>
        </w:rPr>
        <w:t>四、征集时间</w:t>
      </w:r>
    </w:p>
    <w:p w14:paraId="0124E5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30"/>
        <w:jc w:val="left"/>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2025年9月23日至2025年10月9</w:t>
      </w:r>
      <w:bookmarkStart w:id="0" w:name="_GoBack"/>
      <w:bookmarkEnd w:id="0"/>
      <w:r>
        <w:rPr>
          <w:rFonts w:hint="eastAsia" w:ascii="Times New Roman" w:hAnsi="Times New Roman" w:eastAsia="方正仿宋_GBK" w:cs="Times New Roman"/>
          <w:color w:val="auto"/>
          <w:sz w:val="32"/>
          <w:szCs w:val="32"/>
          <w:lang w:val="en-US" w:eastAsia="zh-CN"/>
        </w:rPr>
        <w:t>日17:00。</w:t>
      </w:r>
    </w:p>
    <w:p w14:paraId="35956FF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630"/>
        <w:rPr>
          <w:rStyle w:val="8"/>
          <w:rFonts w:hint="default" w:ascii="方正黑体_GBK" w:hAnsi="方正黑体_GBK" w:eastAsia="方正黑体_GBK" w:cs="方正黑体_GBK"/>
          <w:b w:val="0"/>
          <w:bCs w:val="0"/>
          <w:color w:val="auto"/>
          <w:sz w:val="32"/>
          <w:szCs w:val="32"/>
          <w:lang w:val="en-US" w:eastAsia="zh-CN"/>
        </w:rPr>
      </w:pPr>
      <w:r>
        <w:rPr>
          <w:rStyle w:val="8"/>
          <w:rFonts w:hint="eastAsia" w:ascii="方正黑体_GBK" w:hAnsi="方正黑体_GBK" w:eastAsia="方正黑体_GBK" w:cs="方正黑体_GBK"/>
          <w:b w:val="0"/>
          <w:bCs w:val="0"/>
          <w:color w:val="auto"/>
          <w:sz w:val="32"/>
          <w:szCs w:val="32"/>
          <w:lang w:val="en-US" w:eastAsia="zh-CN"/>
        </w:rPr>
        <w:t>五、相关情况说明及注意事项</w:t>
      </w:r>
    </w:p>
    <w:p w14:paraId="1E2656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3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1.本次征集仅作为我单位</w:t>
      </w:r>
      <w:r>
        <w:rPr>
          <w:rFonts w:hint="default" w:ascii="Times New Roman" w:hAnsi="Times New Roman" w:eastAsia="方正仿宋_GBK" w:cs="Times New Roman"/>
          <w:color w:val="auto"/>
          <w:sz w:val="32"/>
          <w:szCs w:val="32"/>
          <w:u w:val="single"/>
        </w:rPr>
        <w:t>前置软件服务器</w:t>
      </w:r>
      <w:r>
        <w:rPr>
          <w:rFonts w:hint="default" w:ascii="Times New Roman" w:hAnsi="Times New Roman" w:eastAsia="方正仿宋_GBK" w:cs="Times New Roman"/>
          <w:color w:val="auto"/>
          <w:sz w:val="32"/>
          <w:szCs w:val="32"/>
          <w:u w:val="single"/>
          <w:lang w:eastAsia="zh-CN"/>
        </w:rPr>
        <w:t>、</w:t>
      </w:r>
      <w:r>
        <w:rPr>
          <w:rFonts w:hint="default" w:ascii="Times New Roman" w:hAnsi="Times New Roman" w:eastAsia="方正仿宋_GBK" w:cs="Times New Roman"/>
          <w:color w:val="auto"/>
          <w:sz w:val="32"/>
          <w:szCs w:val="32"/>
          <w:u w:val="single"/>
          <w:lang w:val="en-US" w:eastAsia="zh-CN"/>
        </w:rPr>
        <w:t>加密机、数字</w:t>
      </w:r>
      <w:r>
        <w:rPr>
          <w:rFonts w:hint="eastAsia" w:ascii="Times New Roman" w:hAnsi="Times New Roman" w:eastAsia="方正仿宋_GBK" w:cs="Times New Roman"/>
          <w:color w:val="auto"/>
          <w:sz w:val="32"/>
          <w:szCs w:val="32"/>
          <w:u w:val="single"/>
          <w:lang w:val="en-US" w:eastAsia="zh-CN"/>
        </w:rPr>
        <w:t>证书</w:t>
      </w:r>
      <w:r>
        <w:rPr>
          <w:rFonts w:hint="default" w:ascii="Times New Roman" w:hAnsi="Times New Roman" w:eastAsia="方正仿宋_GBK" w:cs="Times New Roman"/>
          <w:color w:val="auto"/>
          <w:sz w:val="32"/>
          <w:szCs w:val="32"/>
          <w:u w:val="single"/>
        </w:rPr>
        <w:t>采购项目</w:t>
      </w:r>
      <w:r>
        <w:rPr>
          <w:rFonts w:hint="default" w:ascii="Times New Roman" w:hAnsi="Times New Roman" w:eastAsia="方正仿宋_GBK" w:cs="Times New Roman"/>
          <w:color w:val="auto"/>
          <w:sz w:val="32"/>
          <w:szCs w:val="32"/>
        </w:rPr>
        <w:t>建设参考，我</w:t>
      </w:r>
      <w:r>
        <w:rPr>
          <w:rFonts w:hint="default" w:ascii="Times New Roman" w:hAnsi="Times New Roman" w:eastAsia="方正仿宋_GBK" w:cs="Times New Roman"/>
          <w:color w:val="auto"/>
          <w:sz w:val="32"/>
          <w:szCs w:val="32"/>
          <w:lang w:val="en-US" w:eastAsia="zh-CN"/>
        </w:rPr>
        <w:t>单位</w:t>
      </w:r>
      <w:r>
        <w:rPr>
          <w:rFonts w:hint="default" w:ascii="Times New Roman" w:hAnsi="Times New Roman" w:eastAsia="方正仿宋_GBK" w:cs="Times New Roman"/>
          <w:color w:val="auto"/>
          <w:sz w:val="32"/>
          <w:szCs w:val="32"/>
        </w:rPr>
        <w:t>有权使用所征集方案中的所有内容；</w:t>
      </w:r>
    </w:p>
    <w:p w14:paraId="1212918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30"/>
        <w:rPr>
          <w:rFonts w:hint="eastAsia"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2.报名单位自愿参与征集</w:t>
      </w:r>
      <w:r>
        <w:rPr>
          <w:rFonts w:hint="eastAsia" w:ascii="Times New Roman" w:hAnsi="Times New Roman" w:eastAsia="方正仿宋_GBK" w:cs="Times New Roman"/>
          <w:color w:val="auto"/>
          <w:sz w:val="32"/>
          <w:szCs w:val="32"/>
          <w:lang w:val="en-US" w:eastAsia="zh-CN"/>
        </w:rPr>
        <w:t>工作</w:t>
      </w:r>
      <w:r>
        <w:rPr>
          <w:rFonts w:hint="default" w:ascii="Times New Roman" w:hAnsi="Times New Roman" w:eastAsia="方正仿宋_GBK" w:cs="Times New Roman"/>
          <w:color w:val="auto"/>
          <w:sz w:val="32"/>
          <w:szCs w:val="32"/>
        </w:rPr>
        <w:t>，各方自行承担各自在方案征集中产生的一切费用</w:t>
      </w:r>
      <w:r>
        <w:rPr>
          <w:rFonts w:hint="eastAsia" w:ascii="Times New Roman" w:hAnsi="Times New Roman" w:eastAsia="方正仿宋_GBK" w:cs="Times New Roman"/>
          <w:color w:val="auto"/>
          <w:sz w:val="32"/>
          <w:szCs w:val="32"/>
          <w:lang w:eastAsia="zh-CN"/>
        </w:rPr>
        <w:t>。</w:t>
      </w:r>
    </w:p>
    <w:p w14:paraId="441AED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30"/>
        <w:rPr>
          <w:rFonts w:hint="eastAsia"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3.我单位对征集过程及结果不另行通知，不作任何解释</w:t>
      </w:r>
      <w:r>
        <w:rPr>
          <w:rFonts w:hint="eastAsia" w:ascii="Times New Roman" w:hAnsi="Times New Roman" w:eastAsia="方正仿宋_GBK" w:cs="Times New Roman"/>
          <w:color w:val="auto"/>
          <w:sz w:val="32"/>
          <w:szCs w:val="32"/>
          <w:lang w:eastAsia="zh-CN"/>
        </w:rPr>
        <w:t>。</w:t>
      </w:r>
    </w:p>
    <w:p w14:paraId="35ED9BC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3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4.无论征集单位是否采用技术参数，投递人应保证递交资料的真实性和有效性，不产生因第三方提出侵犯其专利权、商标权或其它知识产权而引起的法律和经济纠纷，否则由投递人承担所有相关责任。因投递资料失实造成不良后果的，征集单位将保留追究相应责任的权利。</w:t>
      </w:r>
    </w:p>
    <w:p w14:paraId="27FD380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30"/>
        <w:rPr>
          <w:rFonts w:hint="eastAsia"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5.征集单位有权针对技术参数不了解、不清楚的地方，可咨询投递人提供的技术负责人，投递人应保证相关人员能够及时、客观、真实地回复征集单位咨询的问题</w:t>
      </w:r>
      <w:r>
        <w:rPr>
          <w:rFonts w:hint="eastAsia" w:ascii="Times New Roman" w:hAnsi="Times New Roman" w:eastAsia="方正仿宋_GBK" w:cs="Times New Roman"/>
          <w:color w:val="auto"/>
          <w:sz w:val="32"/>
          <w:szCs w:val="32"/>
          <w:lang w:eastAsia="zh-CN"/>
        </w:rPr>
        <w:t>。</w:t>
      </w:r>
    </w:p>
    <w:p w14:paraId="4E72E71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630"/>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6.我单位不对本次参与方案征集的单位作任何承诺</w:t>
      </w:r>
      <w:r>
        <w:rPr>
          <w:rFonts w:hint="default" w:ascii="Times New Roman" w:hAnsi="Times New Roman" w:eastAsia="方正仿宋_GBK" w:cs="Times New Roman"/>
          <w:color w:val="auto"/>
          <w:sz w:val="32"/>
          <w:szCs w:val="32"/>
          <w:lang w:eastAsia="zh-CN"/>
        </w:rPr>
        <w:t>。</w:t>
      </w:r>
    </w:p>
    <w:p w14:paraId="269DAE8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right="0" w:firstLine="3840" w:firstLineChars="1200"/>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重庆市合川区卫生健康委员会</w:t>
      </w:r>
    </w:p>
    <w:p w14:paraId="384D9F9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0" w:firstLineChars="150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2025年9月23日</w:t>
      </w:r>
    </w:p>
    <w:p w14:paraId="100DAA6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方正黑体_GBK" w:hAnsi="方正黑体_GBK" w:eastAsia="方正黑体_GBK" w:cs="方正黑体_GBK"/>
          <w:color w:val="auto"/>
          <w:sz w:val="28"/>
          <w:szCs w:val="28"/>
          <w:lang w:val="en-US" w:eastAsia="zh-CN"/>
        </w:rPr>
      </w:pPr>
      <w:r>
        <w:rPr>
          <w:rFonts w:hint="eastAsia" w:ascii="方正黑体_GBK" w:hAnsi="方正黑体_GBK" w:eastAsia="方正黑体_GBK" w:cs="方正黑体_GBK"/>
          <w:color w:val="auto"/>
          <w:sz w:val="28"/>
          <w:szCs w:val="28"/>
          <w:lang w:val="en-US" w:eastAsia="zh-CN"/>
        </w:rPr>
        <w:t>附件1</w:t>
      </w:r>
    </w:p>
    <w:p w14:paraId="3576DBCA">
      <w:pPr>
        <w:jc w:val="center"/>
        <w:rPr>
          <w:rFonts w:hint="eastAsia" w:ascii="方正小标宋_GBK" w:hAnsi="方正小标宋_GBK" w:eastAsia="方正小标宋_GBK" w:cs="方正小标宋_GBK"/>
          <w:color w:val="auto"/>
          <w:sz w:val="40"/>
          <w:szCs w:val="40"/>
          <w:lang w:val="en-US" w:eastAsia="zh-CN"/>
        </w:rPr>
      </w:pPr>
      <w:r>
        <w:rPr>
          <w:rFonts w:hint="eastAsia" w:ascii="方正小标宋_GBK" w:hAnsi="方正小标宋_GBK" w:eastAsia="方正小标宋_GBK" w:cs="方正小标宋_GBK"/>
          <w:color w:val="auto"/>
          <w:sz w:val="40"/>
          <w:szCs w:val="40"/>
        </w:rPr>
        <w:t>市场调查回复</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4"/>
        <w:gridCol w:w="6398"/>
      </w:tblGrid>
      <w:tr w14:paraId="022F4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0DC2D6E7">
            <w:pPr>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项目名称</w:t>
            </w:r>
          </w:p>
        </w:tc>
        <w:tc>
          <w:tcPr>
            <w:tcW w:w="6398" w:type="dxa"/>
            <w:vAlign w:val="center"/>
          </w:tcPr>
          <w:p w14:paraId="32347498">
            <w:pPr>
              <w:jc w:val="center"/>
              <w:rPr>
                <w:rFonts w:hint="eastAsia" w:ascii="方正仿宋_GBK" w:hAnsi="方正仿宋_GBK" w:eastAsia="方正仿宋_GBK" w:cs="方正仿宋_GBK"/>
                <w:b/>
                <w:color w:val="auto"/>
                <w:sz w:val="40"/>
                <w:szCs w:val="40"/>
                <w:lang w:val="en-US" w:eastAsia="zh-CN"/>
              </w:rPr>
            </w:pPr>
          </w:p>
        </w:tc>
      </w:tr>
      <w:tr w14:paraId="3FF99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7085F81C">
            <w:pPr>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市场价格</w:t>
            </w:r>
          </w:p>
        </w:tc>
        <w:tc>
          <w:tcPr>
            <w:tcW w:w="6398" w:type="dxa"/>
            <w:vAlign w:val="center"/>
          </w:tcPr>
          <w:p w14:paraId="0A7D9CD5">
            <w:pPr>
              <w:jc w:val="center"/>
              <w:rPr>
                <w:rFonts w:hint="eastAsia" w:ascii="方正仿宋_GBK" w:hAnsi="方正仿宋_GBK" w:eastAsia="方正仿宋_GBK" w:cs="方正仿宋_GBK"/>
                <w:b/>
                <w:color w:val="auto"/>
                <w:sz w:val="40"/>
                <w:szCs w:val="40"/>
                <w:lang w:eastAsia="zh-CN"/>
              </w:rPr>
            </w:pPr>
            <w:r>
              <w:rPr>
                <w:rFonts w:hint="eastAsia" w:ascii="方正仿宋_GBK" w:hAnsi="方正仿宋_GBK" w:eastAsia="方正仿宋_GBK" w:cs="方正仿宋_GBK"/>
                <w:color w:val="auto"/>
                <w:sz w:val="24"/>
                <w:szCs w:val="24"/>
                <w:lang w:eastAsia="zh-CN"/>
              </w:rPr>
              <w:t>详见附件</w:t>
            </w:r>
            <w:r>
              <w:rPr>
                <w:rFonts w:hint="eastAsia" w:ascii="方正仿宋_GBK" w:hAnsi="方正仿宋_GBK" w:eastAsia="方正仿宋_GBK" w:cs="方正仿宋_GBK"/>
                <w:color w:val="auto"/>
                <w:sz w:val="24"/>
                <w:szCs w:val="24"/>
                <w:lang w:val="en-US" w:eastAsia="zh-CN"/>
              </w:rPr>
              <w:t>2</w:t>
            </w:r>
            <w:r>
              <w:rPr>
                <w:rFonts w:hint="eastAsia" w:ascii="方正仿宋_GBK" w:hAnsi="方正仿宋_GBK" w:eastAsia="方正仿宋_GBK" w:cs="方正仿宋_GBK"/>
                <w:color w:val="auto"/>
                <w:sz w:val="24"/>
                <w:szCs w:val="24"/>
                <w:lang w:eastAsia="zh-CN"/>
              </w:rPr>
              <w:t>清单</w:t>
            </w:r>
          </w:p>
        </w:tc>
      </w:tr>
      <w:tr w14:paraId="60F2B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0" w:hRule="atLeast"/>
        </w:trPr>
        <w:tc>
          <w:tcPr>
            <w:tcW w:w="2124" w:type="dxa"/>
            <w:vAlign w:val="center"/>
          </w:tcPr>
          <w:p w14:paraId="66388A14">
            <w:pPr>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项目建议</w:t>
            </w:r>
          </w:p>
          <w:p w14:paraId="4C9FFBA9">
            <w:pPr>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与意见</w:t>
            </w:r>
          </w:p>
        </w:tc>
        <w:tc>
          <w:tcPr>
            <w:tcW w:w="6398" w:type="dxa"/>
            <w:vAlign w:val="center"/>
          </w:tcPr>
          <w:p w14:paraId="18FFB532">
            <w:pPr>
              <w:pStyle w:val="9"/>
              <w:ind w:left="0" w:leftChars="0" w:firstLine="0" w:firstLineChars="0"/>
              <w:rPr>
                <w:rFonts w:hint="eastAsia" w:ascii="方正仿宋_GBK" w:hAnsi="方正仿宋_GBK" w:eastAsia="方正仿宋_GBK" w:cs="方正仿宋_GBK"/>
                <w:color w:val="auto"/>
                <w:sz w:val="40"/>
                <w:szCs w:val="22"/>
              </w:rPr>
            </w:pPr>
          </w:p>
          <w:p w14:paraId="51225AB0">
            <w:pPr>
              <w:pStyle w:val="9"/>
              <w:ind w:left="0" w:leftChars="0" w:firstLine="0" w:firstLineChars="0"/>
              <w:rPr>
                <w:rFonts w:hint="eastAsia" w:ascii="方正仿宋_GBK" w:hAnsi="方正仿宋_GBK" w:eastAsia="方正仿宋_GBK" w:cs="方正仿宋_GBK"/>
                <w:color w:val="auto"/>
                <w:sz w:val="40"/>
                <w:szCs w:val="22"/>
              </w:rPr>
            </w:pPr>
          </w:p>
          <w:p w14:paraId="71FBC727">
            <w:pPr>
              <w:pStyle w:val="9"/>
              <w:ind w:left="0" w:leftChars="0" w:firstLine="0" w:firstLineChars="0"/>
              <w:rPr>
                <w:rFonts w:hint="eastAsia" w:ascii="方正仿宋_GBK" w:hAnsi="方正仿宋_GBK" w:eastAsia="方正仿宋_GBK" w:cs="方正仿宋_GBK"/>
                <w:color w:val="auto"/>
                <w:sz w:val="40"/>
                <w:szCs w:val="22"/>
              </w:rPr>
            </w:pPr>
          </w:p>
          <w:p w14:paraId="4A3902BF">
            <w:pPr>
              <w:pStyle w:val="9"/>
              <w:ind w:left="0" w:leftChars="0" w:firstLine="0" w:firstLineChars="0"/>
              <w:rPr>
                <w:rFonts w:hint="eastAsia" w:ascii="方正仿宋_GBK" w:hAnsi="方正仿宋_GBK" w:eastAsia="方正仿宋_GBK" w:cs="方正仿宋_GBK"/>
                <w:color w:val="auto"/>
                <w:sz w:val="40"/>
                <w:szCs w:val="22"/>
              </w:rPr>
            </w:pPr>
          </w:p>
          <w:p w14:paraId="0DC6CAAE">
            <w:pPr>
              <w:pStyle w:val="9"/>
              <w:ind w:left="0" w:leftChars="0" w:firstLine="0" w:firstLineChars="0"/>
              <w:rPr>
                <w:rFonts w:hint="eastAsia" w:ascii="方正仿宋_GBK" w:hAnsi="方正仿宋_GBK" w:eastAsia="方正仿宋_GBK" w:cs="方正仿宋_GBK"/>
                <w:color w:val="auto"/>
                <w:sz w:val="40"/>
                <w:szCs w:val="22"/>
              </w:rPr>
            </w:pPr>
          </w:p>
          <w:p w14:paraId="319221B5">
            <w:pPr>
              <w:pStyle w:val="9"/>
              <w:ind w:left="0" w:leftChars="0" w:firstLine="0" w:firstLineChars="0"/>
              <w:rPr>
                <w:rFonts w:hint="eastAsia" w:ascii="方正仿宋_GBK" w:hAnsi="方正仿宋_GBK" w:eastAsia="方正仿宋_GBK" w:cs="方正仿宋_GBK"/>
                <w:color w:val="auto"/>
                <w:sz w:val="40"/>
                <w:szCs w:val="22"/>
              </w:rPr>
            </w:pPr>
          </w:p>
          <w:p w14:paraId="52B5F026">
            <w:pPr>
              <w:pStyle w:val="9"/>
              <w:ind w:left="0" w:leftChars="0" w:firstLine="0" w:firstLineChars="0"/>
              <w:rPr>
                <w:rFonts w:hint="eastAsia" w:ascii="方正仿宋_GBK" w:hAnsi="方正仿宋_GBK" w:eastAsia="方正仿宋_GBK" w:cs="方正仿宋_GBK"/>
                <w:color w:val="auto"/>
                <w:sz w:val="40"/>
                <w:szCs w:val="22"/>
              </w:rPr>
            </w:pPr>
          </w:p>
          <w:p w14:paraId="2420C213">
            <w:pPr>
              <w:pStyle w:val="9"/>
              <w:ind w:left="0" w:leftChars="0" w:firstLine="0" w:firstLineChars="0"/>
              <w:rPr>
                <w:rFonts w:hint="eastAsia" w:ascii="方正仿宋_GBK" w:hAnsi="方正仿宋_GBK" w:eastAsia="方正仿宋_GBK" w:cs="方正仿宋_GBK"/>
                <w:color w:val="auto"/>
                <w:sz w:val="40"/>
                <w:szCs w:val="22"/>
              </w:rPr>
            </w:pPr>
          </w:p>
          <w:p w14:paraId="61EA864F">
            <w:pPr>
              <w:pStyle w:val="9"/>
              <w:ind w:left="0" w:leftChars="0" w:firstLine="0" w:firstLineChars="0"/>
              <w:rPr>
                <w:rFonts w:hint="eastAsia" w:ascii="方正仿宋_GBK" w:hAnsi="方正仿宋_GBK" w:eastAsia="方正仿宋_GBK" w:cs="方正仿宋_GBK"/>
                <w:color w:val="auto"/>
                <w:sz w:val="40"/>
                <w:szCs w:val="22"/>
              </w:rPr>
            </w:pPr>
          </w:p>
          <w:p w14:paraId="4CD9ADDE">
            <w:pPr>
              <w:pStyle w:val="9"/>
              <w:ind w:left="0" w:leftChars="0" w:firstLine="0" w:firstLineChars="0"/>
              <w:rPr>
                <w:rFonts w:hint="eastAsia" w:ascii="方正仿宋_GBK" w:hAnsi="方正仿宋_GBK" w:eastAsia="方正仿宋_GBK" w:cs="方正仿宋_GBK"/>
                <w:color w:val="auto"/>
                <w:sz w:val="40"/>
                <w:szCs w:val="22"/>
              </w:rPr>
            </w:pPr>
          </w:p>
        </w:tc>
      </w:tr>
      <w:tr w14:paraId="20389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2124" w:type="dxa"/>
            <w:vAlign w:val="center"/>
          </w:tcPr>
          <w:p w14:paraId="0A2D7C60">
            <w:pPr>
              <w:jc w:val="center"/>
              <w:rPr>
                <w:rFonts w:hint="eastAsia" w:ascii="方正仿宋_GBK" w:hAnsi="方正仿宋_GBK" w:eastAsia="方正仿宋_GBK" w:cs="方正仿宋_GBK"/>
                <w:color w:val="auto"/>
                <w:sz w:val="24"/>
                <w:szCs w:val="24"/>
                <w:lang w:val="en-US" w:eastAsia="zh-CN"/>
              </w:rPr>
            </w:pPr>
            <w:r>
              <w:rPr>
                <w:rFonts w:hint="eastAsia" w:ascii="方正仿宋_GBK" w:hAnsi="方正仿宋_GBK" w:eastAsia="方正仿宋_GBK" w:cs="方正仿宋_GBK"/>
                <w:color w:val="auto"/>
                <w:sz w:val="24"/>
                <w:szCs w:val="24"/>
                <w:lang w:val="en-US" w:eastAsia="zh-CN"/>
              </w:rPr>
              <w:t>过往业绩及成交价格</w:t>
            </w:r>
          </w:p>
        </w:tc>
        <w:tc>
          <w:tcPr>
            <w:tcW w:w="6398" w:type="dxa"/>
            <w:vAlign w:val="center"/>
          </w:tcPr>
          <w:p w14:paraId="5742DBE5">
            <w:pPr>
              <w:pStyle w:val="9"/>
              <w:rPr>
                <w:rFonts w:hint="eastAsia" w:ascii="方正仿宋_GBK" w:hAnsi="方正仿宋_GBK" w:eastAsia="方正仿宋_GBK" w:cs="方正仿宋_GBK"/>
                <w:color w:val="auto"/>
                <w:sz w:val="40"/>
                <w:szCs w:val="22"/>
              </w:rPr>
            </w:pPr>
          </w:p>
        </w:tc>
      </w:tr>
      <w:tr w14:paraId="038DC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4B7043D3">
            <w:pPr>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公司名称</w:t>
            </w:r>
          </w:p>
        </w:tc>
        <w:tc>
          <w:tcPr>
            <w:tcW w:w="6398" w:type="dxa"/>
            <w:vAlign w:val="center"/>
          </w:tcPr>
          <w:p w14:paraId="74E40DF5">
            <w:pPr>
              <w:jc w:val="center"/>
              <w:rPr>
                <w:rFonts w:hint="eastAsia" w:ascii="方正仿宋_GBK" w:hAnsi="方正仿宋_GBK" w:eastAsia="方正仿宋_GBK" w:cs="方正仿宋_GBK"/>
                <w:b/>
                <w:color w:val="auto"/>
                <w:sz w:val="40"/>
                <w:szCs w:val="40"/>
              </w:rPr>
            </w:pPr>
          </w:p>
        </w:tc>
      </w:tr>
      <w:tr w14:paraId="5D642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66226D28">
            <w:pPr>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联系人</w:t>
            </w:r>
          </w:p>
        </w:tc>
        <w:tc>
          <w:tcPr>
            <w:tcW w:w="6398" w:type="dxa"/>
            <w:vAlign w:val="center"/>
          </w:tcPr>
          <w:p w14:paraId="7853E992">
            <w:pPr>
              <w:jc w:val="center"/>
              <w:rPr>
                <w:rFonts w:hint="eastAsia" w:ascii="方正仿宋_GBK" w:hAnsi="方正仿宋_GBK" w:eastAsia="方正仿宋_GBK" w:cs="方正仿宋_GBK"/>
                <w:b/>
                <w:color w:val="auto"/>
                <w:sz w:val="40"/>
                <w:szCs w:val="40"/>
              </w:rPr>
            </w:pPr>
          </w:p>
        </w:tc>
      </w:tr>
      <w:tr w14:paraId="7A49E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6ECE743F">
            <w:pPr>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联系电话</w:t>
            </w:r>
          </w:p>
        </w:tc>
        <w:tc>
          <w:tcPr>
            <w:tcW w:w="6398" w:type="dxa"/>
            <w:vAlign w:val="center"/>
          </w:tcPr>
          <w:p w14:paraId="28793A85">
            <w:pPr>
              <w:jc w:val="center"/>
              <w:rPr>
                <w:rFonts w:hint="eastAsia" w:ascii="方正仿宋_GBK" w:hAnsi="方正仿宋_GBK" w:eastAsia="方正仿宋_GBK" w:cs="方正仿宋_GBK"/>
                <w:b/>
                <w:color w:val="auto"/>
                <w:sz w:val="40"/>
                <w:szCs w:val="40"/>
              </w:rPr>
            </w:pPr>
          </w:p>
        </w:tc>
      </w:tr>
      <w:tr w14:paraId="2DCBE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754499ED">
            <w:pPr>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其他</w:t>
            </w:r>
          </w:p>
        </w:tc>
        <w:tc>
          <w:tcPr>
            <w:tcW w:w="6398" w:type="dxa"/>
            <w:vAlign w:val="center"/>
          </w:tcPr>
          <w:p w14:paraId="463A27D7">
            <w:pPr>
              <w:jc w:val="center"/>
              <w:rPr>
                <w:rFonts w:hint="eastAsia" w:ascii="方正仿宋_GBK" w:hAnsi="方正仿宋_GBK" w:eastAsia="方正仿宋_GBK" w:cs="方正仿宋_GBK"/>
                <w:b/>
                <w:color w:val="auto"/>
                <w:sz w:val="40"/>
                <w:szCs w:val="40"/>
              </w:rPr>
            </w:pPr>
          </w:p>
        </w:tc>
      </w:tr>
    </w:tbl>
    <w:p w14:paraId="6D0CC85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 xml:space="preserve">        </w:t>
      </w:r>
    </w:p>
    <w:p w14:paraId="01BF290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Times New Roman" w:hAnsi="Times New Roman" w:eastAsia="方正仿宋_GBK" w:cs="Times New Roman"/>
          <w:color w:val="auto"/>
          <w:sz w:val="32"/>
          <w:szCs w:val="32"/>
          <w:lang w:val="en-US" w:eastAsia="zh-CN"/>
        </w:rPr>
        <w:sectPr>
          <w:pgSz w:w="11906" w:h="16838"/>
          <w:pgMar w:top="1440" w:right="1800" w:bottom="1440" w:left="1800" w:header="851" w:footer="992" w:gutter="0"/>
          <w:cols w:space="425" w:num="1"/>
          <w:docGrid w:type="lines" w:linePitch="312" w:charSpace="0"/>
        </w:sectPr>
      </w:pPr>
    </w:p>
    <w:p w14:paraId="0D2E84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方正黑体_GBK" w:hAnsi="方正黑体_GBK" w:eastAsia="方正黑体_GBK" w:cs="方正黑体_GBK"/>
          <w:color w:val="auto"/>
          <w:sz w:val="28"/>
          <w:szCs w:val="28"/>
          <w:lang w:val="en-US" w:eastAsia="zh-CN"/>
        </w:rPr>
      </w:pPr>
      <w:r>
        <w:rPr>
          <w:rFonts w:hint="eastAsia" w:ascii="方正黑体_GBK" w:hAnsi="方正黑体_GBK" w:eastAsia="方正黑体_GBK" w:cs="方正黑体_GBK"/>
          <w:color w:val="auto"/>
          <w:sz w:val="28"/>
          <w:szCs w:val="28"/>
          <w:lang w:val="en-US" w:eastAsia="zh-CN"/>
        </w:rPr>
        <w:t>附件2</w:t>
      </w:r>
    </w:p>
    <w:p w14:paraId="22E02E68">
      <w:pPr>
        <w:jc w:val="center"/>
        <w:rPr>
          <w:rFonts w:hint="eastAsia" w:ascii="方正小标宋_GBK" w:hAnsi="方正小标宋_GBK" w:eastAsia="方正小标宋_GBK" w:cs="方正小标宋_GBK"/>
          <w:color w:val="auto"/>
          <w:sz w:val="32"/>
          <w:szCs w:val="32"/>
          <w:lang w:eastAsia="zh-CN"/>
        </w:rPr>
      </w:pPr>
      <w:r>
        <w:rPr>
          <w:rFonts w:hint="eastAsia" w:ascii="方正小标宋_GBK" w:hAnsi="方正小标宋_GBK" w:eastAsia="方正小标宋_GBK" w:cs="方正小标宋_GBK"/>
          <w:color w:val="auto"/>
          <w:sz w:val="32"/>
          <w:szCs w:val="32"/>
          <w:lang w:eastAsia="zh-CN"/>
        </w:rPr>
        <w:t>项目清单及要求</w:t>
      </w:r>
    </w:p>
    <w:tbl>
      <w:tblPr>
        <w:tblStyle w:val="6"/>
        <w:tblW w:w="138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4"/>
        <w:gridCol w:w="720"/>
        <w:gridCol w:w="4180"/>
        <w:gridCol w:w="1676"/>
        <w:gridCol w:w="3770"/>
        <w:gridCol w:w="1490"/>
        <w:gridCol w:w="858"/>
      </w:tblGrid>
      <w:tr w14:paraId="17B52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144" w:type="dxa"/>
            <w:vAlign w:val="center"/>
          </w:tcPr>
          <w:p w14:paraId="66492F84">
            <w:pPr>
              <w:pStyle w:val="2"/>
              <w:jc w:val="center"/>
              <w:rPr>
                <w:rFonts w:hint="eastAsia" w:ascii="方正黑体_GBK" w:hAnsi="方正黑体_GBK" w:eastAsia="方正黑体_GBK" w:cs="方正黑体_GBK"/>
                <w:color w:val="auto"/>
                <w:sz w:val="21"/>
                <w:szCs w:val="21"/>
                <w:vertAlign w:val="baseline"/>
                <w:lang w:eastAsia="zh-CN"/>
              </w:rPr>
            </w:pPr>
            <w:r>
              <w:rPr>
                <w:rFonts w:hint="eastAsia" w:ascii="方正黑体_GBK" w:hAnsi="方正黑体_GBK" w:eastAsia="方正黑体_GBK" w:cs="方正黑体_GBK"/>
                <w:color w:val="auto"/>
                <w:sz w:val="21"/>
                <w:szCs w:val="21"/>
                <w:vertAlign w:val="baseline"/>
                <w:lang w:eastAsia="zh-CN"/>
              </w:rPr>
              <w:t>类型</w:t>
            </w:r>
          </w:p>
        </w:tc>
        <w:tc>
          <w:tcPr>
            <w:tcW w:w="720" w:type="dxa"/>
            <w:vAlign w:val="center"/>
          </w:tcPr>
          <w:p w14:paraId="072ABF60">
            <w:pPr>
              <w:pStyle w:val="2"/>
              <w:jc w:val="center"/>
              <w:rPr>
                <w:rFonts w:hint="eastAsia" w:ascii="方正黑体_GBK" w:hAnsi="方正黑体_GBK" w:eastAsia="方正黑体_GBK" w:cs="方正黑体_GBK"/>
                <w:color w:val="auto"/>
                <w:sz w:val="21"/>
                <w:szCs w:val="21"/>
                <w:vertAlign w:val="baseline"/>
                <w:lang w:eastAsia="zh-CN"/>
              </w:rPr>
            </w:pPr>
            <w:r>
              <w:rPr>
                <w:rFonts w:hint="eastAsia" w:ascii="方正黑体_GBK" w:hAnsi="方正黑体_GBK" w:eastAsia="方正黑体_GBK" w:cs="方正黑体_GBK"/>
                <w:color w:val="auto"/>
                <w:sz w:val="21"/>
                <w:szCs w:val="21"/>
                <w:vertAlign w:val="baseline"/>
                <w:lang w:eastAsia="zh-CN"/>
              </w:rPr>
              <w:t>数量</w:t>
            </w:r>
          </w:p>
        </w:tc>
        <w:tc>
          <w:tcPr>
            <w:tcW w:w="4180" w:type="dxa"/>
            <w:vAlign w:val="center"/>
          </w:tcPr>
          <w:p w14:paraId="25032723">
            <w:pPr>
              <w:pStyle w:val="2"/>
              <w:jc w:val="center"/>
              <w:rPr>
                <w:rFonts w:hint="eastAsia" w:ascii="方正黑体_GBK" w:hAnsi="方正黑体_GBK" w:eastAsia="方正黑体_GBK" w:cs="方正黑体_GBK"/>
                <w:color w:val="auto"/>
                <w:sz w:val="21"/>
                <w:szCs w:val="21"/>
                <w:vertAlign w:val="baseline"/>
                <w:lang w:eastAsia="zh-CN"/>
              </w:rPr>
            </w:pPr>
            <w:r>
              <w:rPr>
                <w:rFonts w:hint="eastAsia" w:ascii="方正黑体_GBK" w:hAnsi="方正黑体_GBK" w:eastAsia="方正黑体_GBK" w:cs="方正黑体_GBK"/>
                <w:color w:val="auto"/>
                <w:sz w:val="21"/>
                <w:szCs w:val="21"/>
                <w:vertAlign w:val="baseline"/>
                <w:lang w:val="en-US" w:eastAsia="zh-CN"/>
              </w:rPr>
              <w:t>基本</w:t>
            </w:r>
            <w:r>
              <w:rPr>
                <w:rFonts w:hint="eastAsia" w:ascii="方正黑体_GBK" w:hAnsi="方正黑体_GBK" w:eastAsia="方正黑体_GBK" w:cs="方正黑体_GBK"/>
                <w:color w:val="auto"/>
                <w:sz w:val="21"/>
                <w:szCs w:val="21"/>
                <w:vertAlign w:val="baseline"/>
                <w:lang w:eastAsia="zh-CN"/>
              </w:rPr>
              <w:t>要求</w:t>
            </w:r>
          </w:p>
        </w:tc>
        <w:tc>
          <w:tcPr>
            <w:tcW w:w="1676" w:type="dxa"/>
            <w:vAlign w:val="center"/>
          </w:tcPr>
          <w:p w14:paraId="59AA13B9">
            <w:pPr>
              <w:pStyle w:val="2"/>
              <w:jc w:val="center"/>
              <w:rPr>
                <w:rFonts w:hint="eastAsia" w:ascii="方正黑体_GBK" w:hAnsi="方正黑体_GBK" w:eastAsia="方正黑体_GBK" w:cs="方正黑体_GBK"/>
                <w:color w:val="auto"/>
                <w:sz w:val="21"/>
                <w:szCs w:val="21"/>
                <w:vertAlign w:val="baseline"/>
                <w:lang w:eastAsia="zh-CN"/>
              </w:rPr>
            </w:pPr>
            <w:r>
              <w:rPr>
                <w:rFonts w:hint="eastAsia" w:ascii="方正黑体_GBK" w:hAnsi="方正黑体_GBK" w:eastAsia="方正黑体_GBK" w:cs="方正黑体_GBK"/>
                <w:color w:val="auto"/>
                <w:sz w:val="21"/>
                <w:szCs w:val="21"/>
                <w:vertAlign w:val="baseline"/>
                <w:lang w:eastAsia="zh-CN"/>
              </w:rPr>
              <w:t>报价（单价，元）</w:t>
            </w:r>
          </w:p>
        </w:tc>
        <w:tc>
          <w:tcPr>
            <w:tcW w:w="3770" w:type="dxa"/>
            <w:vAlign w:val="center"/>
          </w:tcPr>
          <w:p w14:paraId="767B157B">
            <w:pPr>
              <w:pStyle w:val="2"/>
              <w:jc w:val="center"/>
              <w:rPr>
                <w:rFonts w:hint="eastAsia" w:ascii="方正黑体_GBK" w:hAnsi="方正黑体_GBK" w:eastAsia="方正黑体_GBK" w:cs="方正黑体_GBK"/>
                <w:color w:val="auto"/>
                <w:sz w:val="21"/>
                <w:szCs w:val="21"/>
                <w:vertAlign w:val="baseline"/>
                <w:lang w:val="en-US" w:eastAsia="zh-CN"/>
              </w:rPr>
            </w:pPr>
            <w:r>
              <w:rPr>
                <w:rFonts w:hint="eastAsia" w:ascii="方正黑体_GBK" w:hAnsi="方正黑体_GBK" w:eastAsia="方正黑体_GBK" w:cs="方正黑体_GBK"/>
                <w:color w:val="auto"/>
                <w:sz w:val="21"/>
                <w:szCs w:val="21"/>
                <w:vertAlign w:val="baseline"/>
                <w:lang w:eastAsia="zh-CN"/>
              </w:rPr>
              <w:t>型号</w:t>
            </w:r>
            <w:r>
              <w:rPr>
                <w:rFonts w:hint="eastAsia" w:ascii="方正黑体_GBK" w:hAnsi="方正黑体_GBK" w:eastAsia="方正黑体_GBK" w:cs="方正黑体_GBK"/>
                <w:color w:val="auto"/>
                <w:sz w:val="21"/>
                <w:szCs w:val="21"/>
                <w:vertAlign w:val="baseline"/>
                <w:lang w:val="en-US" w:eastAsia="zh-CN"/>
              </w:rPr>
              <w:t>及参数</w:t>
            </w:r>
          </w:p>
        </w:tc>
        <w:tc>
          <w:tcPr>
            <w:tcW w:w="1490" w:type="dxa"/>
            <w:vAlign w:val="center"/>
          </w:tcPr>
          <w:p w14:paraId="0F8B90A8">
            <w:pPr>
              <w:pStyle w:val="2"/>
              <w:jc w:val="center"/>
              <w:rPr>
                <w:rFonts w:hint="eastAsia" w:ascii="方正黑体_GBK" w:hAnsi="方正黑体_GBK" w:eastAsia="方正黑体_GBK" w:cs="方正黑体_GBK"/>
                <w:color w:val="auto"/>
                <w:sz w:val="21"/>
                <w:szCs w:val="21"/>
                <w:vertAlign w:val="baseline"/>
                <w:lang w:eastAsia="zh-CN"/>
              </w:rPr>
            </w:pPr>
            <w:r>
              <w:rPr>
                <w:rFonts w:hint="eastAsia" w:ascii="方正黑体_GBK" w:hAnsi="方正黑体_GBK" w:eastAsia="方正黑体_GBK" w:cs="方正黑体_GBK"/>
                <w:color w:val="auto"/>
                <w:sz w:val="21"/>
                <w:szCs w:val="21"/>
                <w:vertAlign w:val="baseline"/>
                <w:lang w:eastAsia="zh-CN"/>
              </w:rPr>
              <w:t>厂家</w:t>
            </w:r>
          </w:p>
        </w:tc>
        <w:tc>
          <w:tcPr>
            <w:tcW w:w="858" w:type="dxa"/>
            <w:vAlign w:val="center"/>
          </w:tcPr>
          <w:p w14:paraId="1088C088">
            <w:pPr>
              <w:pStyle w:val="2"/>
              <w:jc w:val="center"/>
              <w:rPr>
                <w:rFonts w:hint="eastAsia" w:ascii="方正黑体_GBK" w:hAnsi="方正黑体_GBK" w:eastAsia="方正黑体_GBK" w:cs="方正黑体_GBK"/>
                <w:color w:val="auto"/>
                <w:sz w:val="21"/>
                <w:szCs w:val="21"/>
                <w:vertAlign w:val="baseline"/>
                <w:lang w:eastAsia="zh-CN"/>
              </w:rPr>
            </w:pPr>
            <w:r>
              <w:rPr>
                <w:rFonts w:hint="eastAsia" w:ascii="方正黑体_GBK" w:hAnsi="方正黑体_GBK" w:eastAsia="方正黑体_GBK" w:cs="方正黑体_GBK"/>
                <w:color w:val="auto"/>
                <w:sz w:val="21"/>
                <w:szCs w:val="21"/>
                <w:vertAlign w:val="baseline"/>
                <w:lang w:eastAsia="zh-CN"/>
              </w:rPr>
              <w:t>备注</w:t>
            </w:r>
          </w:p>
        </w:tc>
      </w:tr>
      <w:tr w14:paraId="759CB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1144" w:type="dxa"/>
            <w:vAlign w:val="center"/>
          </w:tcPr>
          <w:p w14:paraId="76157235">
            <w:pPr>
              <w:pStyle w:val="2"/>
              <w:jc w:val="center"/>
              <w:rPr>
                <w:rFonts w:hint="eastAsia"/>
                <w:color w:val="auto"/>
                <w:vertAlign w:val="baseline"/>
                <w:lang w:val="en-US" w:eastAsia="zh-CN"/>
              </w:rPr>
            </w:pPr>
            <w:r>
              <w:rPr>
                <w:rFonts w:hint="eastAsia"/>
                <w:color w:val="auto"/>
                <w:vertAlign w:val="baseline"/>
                <w:lang w:val="en-US" w:eastAsia="zh-CN"/>
              </w:rPr>
              <w:t>前置软件</w:t>
            </w:r>
          </w:p>
          <w:p w14:paraId="536C13FA">
            <w:pPr>
              <w:pStyle w:val="2"/>
              <w:jc w:val="center"/>
              <w:rPr>
                <w:rFonts w:hint="default"/>
                <w:color w:val="auto"/>
                <w:vertAlign w:val="baseline"/>
                <w:lang w:val="en-US" w:eastAsia="zh-CN"/>
              </w:rPr>
            </w:pPr>
            <w:r>
              <w:rPr>
                <w:rFonts w:hint="eastAsia"/>
                <w:color w:val="auto"/>
                <w:vertAlign w:val="baseline"/>
                <w:lang w:val="en-US" w:eastAsia="zh-CN"/>
              </w:rPr>
              <w:t>服务器</w:t>
            </w:r>
          </w:p>
        </w:tc>
        <w:tc>
          <w:tcPr>
            <w:tcW w:w="720" w:type="dxa"/>
            <w:vAlign w:val="center"/>
          </w:tcPr>
          <w:p w14:paraId="0B87BEAF">
            <w:pPr>
              <w:pStyle w:val="2"/>
              <w:jc w:val="center"/>
              <w:rPr>
                <w:rFonts w:hint="default"/>
                <w:color w:val="auto"/>
                <w:vertAlign w:val="baseline"/>
                <w:lang w:val="en-US" w:eastAsia="zh-CN"/>
              </w:rPr>
            </w:pPr>
            <w:r>
              <w:rPr>
                <w:rFonts w:hint="eastAsia"/>
                <w:color w:val="auto"/>
                <w:vertAlign w:val="baseline"/>
                <w:lang w:val="en-US" w:eastAsia="zh-CN"/>
              </w:rPr>
              <w:t>1</w:t>
            </w:r>
          </w:p>
        </w:tc>
        <w:tc>
          <w:tcPr>
            <w:tcW w:w="4180" w:type="dxa"/>
            <w:vAlign w:val="center"/>
          </w:tcPr>
          <w:p w14:paraId="1EC22A3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default" w:ascii="Times New Roman" w:hAnsi="Times New Roman" w:eastAsia="方正仿宋_GBK" w:cs="Times New Roman"/>
                <w:i w:val="0"/>
                <w:iCs w:val="0"/>
                <w:caps w:val="0"/>
                <w:color w:val="auto"/>
                <w:spacing w:val="0"/>
                <w:sz w:val="16"/>
                <w:szCs w:val="16"/>
                <w:shd w:val="clear" w:fill="FFFFFF"/>
                <w:lang w:val="en-US" w:eastAsia="zh-CN"/>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1.标准国产2U机架式服务器；</w:t>
            </w:r>
          </w:p>
          <w:p w14:paraId="4B2AB65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eastAsia" w:ascii="Times New Roman" w:hAnsi="Times New Roman" w:eastAsia="方正仿宋_GBK" w:cs="Times New Roman"/>
                <w:i w:val="0"/>
                <w:iCs w:val="0"/>
                <w:caps w:val="0"/>
                <w:color w:val="auto"/>
                <w:spacing w:val="0"/>
                <w:sz w:val="16"/>
                <w:szCs w:val="16"/>
                <w:shd w:val="clear" w:fill="FFFFFF"/>
                <w:lang w:val="en-US" w:eastAsia="zh-CN"/>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2</w:t>
            </w:r>
            <w:r>
              <w:rPr>
                <w:rFonts w:hint="default" w:ascii="Times New Roman" w:hAnsi="Times New Roman" w:eastAsia="方正仿宋_GBK" w:cs="Times New Roman"/>
                <w:i w:val="0"/>
                <w:iCs w:val="0"/>
                <w:caps w:val="0"/>
                <w:color w:val="auto"/>
                <w:spacing w:val="0"/>
                <w:sz w:val="16"/>
                <w:szCs w:val="16"/>
                <w:shd w:val="clear" w:fill="FFFFFF"/>
              </w:rPr>
              <w:t>.CPU</w:t>
            </w:r>
            <w:r>
              <w:rPr>
                <w:rFonts w:hint="eastAsia" w:ascii="Times New Roman" w:hAnsi="Times New Roman" w:eastAsia="方正仿宋_GBK" w:cs="Times New Roman"/>
                <w:i w:val="0"/>
                <w:iCs w:val="0"/>
                <w:caps w:val="0"/>
                <w:color w:val="auto"/>
                <w:spacing w:val="0"/>
                <w:sz w:val="16"/>
                <w:szCs w:val="16"/>
                <w:shd w:val="clear" w:fill="FFFFFF"/>
                <w:lang w:eastAsia="zh-CN"/>
              </w:rPr>
              <w:t>：</w:t>
            </w:r>
            <w:r>
              <w:rPr>
                <w:rFonts w:hint="default" w:ascii="Times New Roman" w:hAnsi="Times New Roman" w:eastAsia="方正仿宋_GBK" w:cs="Times New Roman"/>
                <w:i w:val="0"/>
                <w:iCs w:val="0"/>
                <w:caps w:val="0"/>
                <w:color w:val="auto"/>
                <w:spacing w:val="0"/>
                <w:sz w:val="16"/>
                <w:szCs w:val="16"/>
                <w:shd w:val="clear" w:fill="FFFFFF"/>
              </w:rPr>
              <w:t>采用国产自研CPU，物理核数≥</w:t>
            </w:r>
            <w:r>
              <w:rPr>
                <w:rFonts w:hint="default" w:ascii="Times New Roman" w:hAnsi="Times New Roman" w:eastAsia="方正仿宋_GBK" w:cs="Times New Roman"/>
                <w:i w:val="0"/>
                <w:iCs w:val="0"/>
                <w:caps w:val="0"/>
                <w:color w:val="auto"/>
                <w:spacing w:val="0"/>
                <w:sz w:val="16"/>
                <w:szCs w:val="16"/>
                <w:shd w:val="clear" w:fill="FFFFFF"/>
                <w:lang w:val="en-US" w:eastAsia="zh-CN"/>
              </w:rPr>
              <w:t>64</w:t>
            </w:r>
            <w:r>
              <w:rPr>
                <w:rFonts w:hint="default" w:ascii="Times New Roman" w:hAnsi="Times New Roman" w:eastAsia="方正仿宋_GBK" w:cs="Times New Roman"/>
                <w:i w:val="0"/>
                <w:iCs w:val="0"/>
                <w:caps w:val="0"/>
                <w:color w:val="auto"/>
                <w:spacing w:val="0"/>
                <w:sz w:val="16"/>
                <w:szCs w:val="16"/>
                <w:shd w:val="clear" w:fill="FFFFFF"/>
              </w:rPr>
              <w:t>核</w:t>
            </w:r>
            <w:r>
              <w:rPr>
                <w:rFonts w:hint="eastAsia" w:ascii="Times New Roman" w:hAnsi="Times New Roman" w:eastAsia="方正仿宋_GBK" w:cs="Times New Roman"/>
                <w:i w:val="0"/>
                <w:iCs w:val="0"/>
                <w:caps w:val="0"/>
                <w:color w:val="auto"/>
                <w:spacing w:val="0"/>
                <w:sz w:val="16"/>
                <w:szCs w:val="16"/>
                <w:shd w:val="clear" w:fill="FFFFFF"/>
                <w:lang w:eastAsia="zh-CN"/>
              </w:rPr>
              <w:t>，主频≥2.6GHz</w:t>
            </w:r>
            <w:r>
              <w:rPr>
                <w:rFonts w:hint="eastAsia" w:ascii="Times New Roman" w:hAnsi="Times New Roman" w:eastAsia="方正仿宋_GBK" w:cs="Times New Roman"/>
                <w:i w:val="0"/>
                <w:iCs w:val="0"/>
                <w:caps w:val="0"/>
                <w:color w:val="auto"/>
                <w:spacing w:val="0"/>
                <w:sz w:val="16"/>
                <w:szCs w:val="16"/>
                <w:shd w:val="clear" w:fill="FFFFFF"/>
                <w:lang w:val="en-US" w:eastAsia="zh-CN"/>
              </w:rPr>
              <w:t>；</w:t>
            </w:r>
          </w:p>
          <w:p w14:paraId="713FDE2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default" w:ascii="Times New Roman" w:hAnsi="Times New Roman" w:eastAsia="方正仿宋_GBK" w:cs="Times New Roman"/>
                <w:i w:val="0"/>
                <w:iCs w:val="0"/>
                <w:caps w:val="0"/>
                <w:color w:val="auto"/>
                <w:spacing w:val="0"/>
                <w:sz w:val="16"/>
                <w:szCs w:val="16"/>
                <w:shd w:val="clear" w:fill="FFFFFF"/>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3</w:t>
            </w:r>
            <w:r>
              <w:rPr>
                <w:rFonts w:hint="default" w:ascii="Times New Roman" w:hAnsi="Times New Roman" w:eastAsia="方正仿宋_GBK" w:cs="Times New Roman"/>
                <w:i w:val="0"/>
                <w:iCs w:val="0"/>
                <w:caps w:val="0"/>
                <w:color w:val="auto"/>
                <w:spacing w:val="0"/>
                <w:sz w:val="16"/>
                <w:szCs w:val="16"/>
                <w:shd w:val="clear" w:fill="FFFFFF"/>
              </w:rPr>
              <w:t>.内存</w:t>
            </w:r>
            <w:r>
              <w:rPr>
                <w:rFonts w:hint="eastAsia" w:ascii="Times New Roman" w:hAnsi="Times New Roman" w:eastAsia="方正仿宋_GBK" w:cs="Times New Roman"/>
                <w:i w:val="0"/>
                <w:iCs w:val="0"/>
                <w:caps w:val="0"/>
                <w:color w:val="auto"/>
                <w:spacing w:val="0"/>
                <w:sz w:val="16"/>
                <w:szCs w:val="16"/>
                <w:shd w:val="clear" w:fill="FFFFFF"/>
                <w:lang w:eastAsia="zh-CN"/>
              </w:rPr>
              <w:t>：</w:t>
            </w:r>
            <w:r>
              <w:rPr>
                <w:rFonts w:hint="default" w:ascii="Times New Roman" w:hAnsi="Times New Roman" w:eastAsia="方正仿宋_GBK" w:cs="Times New Roman"/>
                <w:i w:val="0"/>
                <w:iCs w:val="0"/>
                <w:caps w:val="0"/>
                <w:color w:val="auto"/>
                <w:spacing w:val="0"/>
                <w:sz w:val="16"/>
                <w:szCs w:val="16"/>
                <w:shd w:val="clear" w:fill="FFFFFF"/>
              </w:rPr>
              <w:t>≥8条 32G DDR4内存，最大支持16个DIMM插槽, 支持2933MHz DDR4的RDIMM内存 ，最大支持2TB；</w:t>
            </w:r>
          </w:p>
          <w:p w14:paraId="0D2D4BA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default" w:ascii="Times New Roman" w:hAnsi="Times New Roman" w:eastAsia="方正仿宋_GBK" w:cs="Times New Roman"/>
                <w:i w:val="0"/>
                <w:iCs w:val="0"/>
                <w:caps w:val="0"/>
                <w:color w:val="auto"/>
                <w:spacing w:val="0"/>
                <w:sz w:val="16"/>
                <w:szCs w:val="16"/>
                <w:shd w:val="clear" w:fill="FFFFFF"/>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4</w:t>
            </w:r>
            <w:r>
              <w:rPr>
                <w:rFonts w:hint="default" w:ascii="Times New Roman" w:hAnsi="Times New Roman" w:eastAsia="方正仿宋_GBK" w:cs="Times New Roman"/>
                <w:i w:val="0"/>
                <w:iCs w:val="0"/>
                <w:caps w:val="0"/>
                <w:color w:val="auto"/>
                <w:spacing w:val="0"/>
                <w:sz w:val="16"/>
                <w:szCs w:val="16"/>
                <w:shd w:val="clear" w:fill="FFFFFF"/>
              </w:rPr>
              <w:t>.存储空间</w:t>
            </w:r>
            <w:r>
              <w:rPr>
                <w:rFonts w:hint="eastAsia" w:ascii="Times New Roman" w:hAnsi="Times New Roman" w:eastAsia="方正仿宋_GBK" w:cs="Times New Roman"/>
                <w:i w:val="0"/>
                <w:iCs w:val="0"/>
                <w:caps w:val="0"/>
                <w:color w:val="auto"/>
                <w:spacing w:val="0"/>
                <w:sz w:val="16"/>
                <w:szCs w:val="16"/>
                <w:shd w:val="clear" w:fill="FFFFFF"/>
                <w:lang w:eastAsia="zh-CN"/>
              </w:rPr>
              <w:t>：</w:t>
            </w:r>
            <w:r>
              <w:rPr>
                <w:rFonts w:hint="default" w:ascii="Times New Roman" w:hAnsi="Times New Roman" w:eastAsia="方正仿宋_GBK" w:cs="Times New Roman"/>
                <w:i w:val="0"/>
                <w:iCs w:val="0"/>
                <w:caps w:val="0"/>
                <w:color w:val="auto"/>
                <w:spacing w:val="0"/>
                <w:sz w:val="16"/>
                <w:szCs w:val="16"/>
                <w:shd w:val="clear" w:fill="FFFFFF"/>
              </w:rPr>
              <w:t>≥</w:t>
            </w:r>
            <w:r>
              <w:rPr>
                <w:rFonts w:hint="eastAsia" w:ascii="Times New Roman" w:hAnsi="Times New Roman" w:eastAsia="方正仿宋_GBK" w:cs="Times New Roman"/>
                <w:i w:val="0"/>
                <w:iCs w:val="0"/>
                <w:caps w:val="0"/>
                <w:color w:val="auto"/>
                <w:spacing w:val="0"/>
                <w:sz w:val="16"/>
                <w:szCs w:val="16"/>
                <w:shd w:val="clear" w:fill="FFFFFF"/>
                <w:lang w:val="en-US" w:eastAsia="zh-CN"/>
              </w:rPr>
              <w:t>3.84</w:t>
            </w:r>
            <w:r>
              <w:rPr>
                <w:rFonts w:hint="default" w:ascii="Times New Roman" w:hAnsi="Times New Roman" w:eastAsia="方正仿宋_GBK" w:cs="Times New Roman"/>
                <w:i w:val="0"/>
                <w:iCs w:val="0"/>
                <w:caps w:val="0"/>
                <w:color w:val="auto"/>
                <w:spacing w:val="0"/>
                <w:sz w:val="16"/>
                <w:szCs w:val="16"/>
                <w:shd w:val="clear" w:fill="FFFFFF"/>
              </w:rPr>
              <w:t xml:space="preserve"> TB </w:t>
            </w:r>
            <w:r>
              <w:rPr>
                <w:rFonts w:hint="eastAsia" w:ascii="Times New Roman" w:hAnsi="Times New Roman" w:eastAsia="方正仿宋_GBK" w:cs="Times New Roman"/>
                <w:i w:val="0"/>
                <w:iCs w:val="0"/>
                <w:caps w:val="0"/>
                <w:color w:val="auto"/>
                <w:spacing w:val="0"/>
                <w:sz w:val="16"/>
                <w:szCs w:val="16"/>
                <w:shd w:val="clear" w:fill="FFFFFF"/>
                <w:lang w:eastAsia="zh-CN"/>
              </w:rPr>
              <w:t>，</w:t>
            </w:r>
            <w:r>
              <w:rPr>
                <w:rFonts w:hint="default" w:ascii="Times New Roman" w:hAnsi="Times New Roman" w:eastAsia="方正仿宋_GBK" w:cs="Times New Roman"/>
                <w:i w:val="0"/>
                <w:iCs w:val="0"/>
                <w:caps w:val="0"/>
                <w:color w:val="auto"/>
                <w:spacing w:val="0"/>
                <w:sz w:val="16"/>
                <w:szCs w:val="16"/>
                <w:shd w:val="clear" w:fill="FFFFFF"/>
              </w:rPr>
              <w:t>SATA SSD硬盘2块，可支持硬盘数≥12块；</w:t>
            </w:r>
          </w:p>
          <w:p w14:paraId="7AF82C8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default" w:ascii="Times New Roman" w:hAnsi="Times New Roman" w:eastAsia="方正仿宋_GBK" w:cs="Times New Roman"/>
                <w:i w:val="0"/>
                <w:iCs w:val="0"/>
                <w:caps w:val="0"/>
                <w:color w:val="auto"/>
                <w:spacing w:val="0"/>
                <w:sz w:val="16"/>
                <w:szCs w:val="16"/>
                <w:highlight w:val="none"/>
              </w:rPr>
            </w:pPr>
            <w:r>
              <w:rPr>
                <w:rFonts w:hint="eastAsia" w:ascii="Times New Roman" w:hAnsi="Times New Roman" w:eastAsia="方正仿宋_GBK" w:cs="Times New Roman"/>
                <w:i w:val="0"/>
                <w:iCs w:val="0"/>
                <w:caps w:val="0"/>
                <w:color w:val="auto"/>
                <w:spacing w:val="0"/>
                <w:sz w:val="16"/>
                <w:szCs w:val="16"/>
                <w:highlight w:val="none"/>
                <w:shd w:val="clear" w:fill="FFFFFF"/>
                <w:lang w:val="en-US" w:eastAsia="zh-CN"/>
              </w:rPr>
              <w:t>5</w:t>
            </w:r>
            <w:r>
              <w:rPr>
                <w:rFonts w:hint="default" w:ascii="Times New Roman" w:hAnsi="Times New Roman" w:eastAsia="方正仿宋_GBK" w:cs="Times New Roman"/>
                <w:i w:val="0"/>
                <w:iCs w:val="0"/>
                <w:caps w:val="0"/>
                <w:color w:val="auto"/>
                <w:spacing w:val="0"/>
                <w:sz w:val="16"/>
                <w:szCs w:val="16"/>
                <w:highlight w:val="none"/>
                <w:shd w:val="clear" w:fill="FFFFFF"/>
              </w:rPr>
              <w:t>.网卡：板载集成≥</w:t>
            </w:r>
            <w:r>
              <w:rPr>
                <w:rFonts w:hint="eastAsia" w:ascii="Times New Roman" w:hAnsi="Times New Roman" w:eastAsia="方正仿宋_GBK" w:cs="Times New Roman"/>
                <w:i w:val="0"/>
                <w:iCs w:val="0"/>
                <w:caps w:val="0"/>
                <w:color w:val="auto"/>
                <w:spacing w:val="0"/>
                <w:sz w:val="16"/>
                <w:szCs w:val="16"/>
                <w:highlight w:val="none"/>
                <w:shd w:val="clear" w:fill="FFFFFF"/>
                <w:lang w:val="en-US" w:eastAsia="zh-CN"/>
              </w:rPr>
              <w:t>4个</w:t>
            </w:r>
            <w:r>
              <w:rPr>
                <w:rFonts w:hint="default" w:ascii="Times New Roman" w:hAnsi="Times New Roman" w:eastAsia="方正仿宋_GBK" w:cs="Times New Roman"/>
                <w:i w:val="0"/>
                <w:iCs w:val="0"/>
                <w:caps w:val="0"/>
                <w:color w:val="auto"/>
                <w:spacing w:val="0"/>
                <w:sz w:val="16"/>
                <w:szCs w:val="16"/>
                <w:highlight w:val="none"/>
                <w:shd w:val="clear" w:fill="FFFFFF"/>
              </w:rPr>
              <w:t>千兆电口，配置1张双口万兆网卡（含光模块）；</w:t>
            </w:r>
          </w:p>
          <w:p w14:paraId="0DCEE23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eastAsia" w:ascii="Times New Roman" w:hAnsi="Times New Roman" w:eastAsia="方正仿宋_GBK" w:cs="Times New Roman"/>
                <w:i w:val="0"/>
                <w:iCs w:val="0"/>
                <w:caps w:val="0"/>
                <w:color w:val="auto"/>
                <w:spacing w:val="0"/>
                <w:sz w:val="16"/>
                <w:szCs w:val="16"/>
                <w:highlight w:val="none"/>
                <w:shd w:val="clear" w:fill="FFFFFF"/>
                <w:lang w:val="en-US" w:eastAsia="zh-CN"/>
              </w:rPr>
            </w:pPr>
            <w:r>
              <w:rPr>
                <w:rFonts w:hint="eastAsia" w:ascii="Times New Roman" w:hAnsi="Times New Roman" w:eastAsia="方正仿宋_GBK" w:cs="Times New Roman"/>
                <w:i w:val="0"/>
                <w:iCs w:val="0"/>
                <w:caps w:val="0"/>
                <w:color w:val="auto"/>
                <w:spacing w:val="0"/>
                <w:sz w:val="16"/>
                <w:szCs w:val="16"/>
                <w:highlight w:val="none"/>
                <w:shd w:val="clear" w:fill="FFFFFF"/>
                <w:lang w:val="en-US" w:eastAsia="zh-CN"/>
              </w:rPr>
              <w:t>6</w:t>
            </w:r>
            <w:r>
              <w:rPr>
                <w:rFonts w:hint="default" w:ascii="Times New Roman" w:hAnsi="Times New Roman" w:eastAsia="方正仿宋_GBK" w:cs="Times New Roman"/>
                <w:i w:val="0"/>
                <w:iCs w:val="0"/>
                <w:caps w:val="0"/>
                <w:color w:val="auto"/>
                <w:spacing w:val="0"/>
                <w:sz w:val="16"/>
                <w:szCs w:val="16"/>
                <w:highlight w:val="none"/>
                <w:shd w:val="clear" w:fill="FFFFFF"/>
              </w:rPr>
              <w:t>.</w:t>
            </w:r>
            <w:r>
              <w:rPr>
                <w:rFonts w:hint="eastAsia" w:ascii="Times New Roman" w:hAnsi="Times New Roman" w:eastAsia="方正仿宋_GBK" w:cs="Times New Roman"/>
                <w:i w:val="0"/>
                <w:iCs w:val="0"/>
                <w:caps w:val="0"/>
                <w:color w:val="auto"/>
                <w:spacing w:val="0"/>
                <w:sz w:val="16"/>
                <w:szCs w:val="16"/>
                <w:highlight w:val="none"/>
                <w:shd w:val="clear" w:fill="FFFFFF"/>
                <w:lang w:val="en-US" w:eastAsia="zh-CN"/>
              </w:rPr>
              <w:t>支持可拓展显卡；</w:t>
            </w:r>
          </w:p>
          <w:p w14:paraId="351EA4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eastAsia" w:ascii="Times New Roman" w:hAnsi="Times New Roman" w:eastAsia="方正仿宋_GBK" w:cs="Times New Roman"/>
                <w:i w:val="0"/>
                <w:iCs w:val="0"/>
                <w:caps w:val="0"/>
                <w:color w:val="auto"/>
                <w:spacing w:val="0"/>
                <w:sz w:val="16"/>
                <w:szCs w:val="16"/>
                <w:shd w:val="clear" w:fill="FFFFFF"/>
                <w:lang w:val="en-US" w:eastAsia="zh-CN"/>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7.配置1块独立RAID卡，支持RAID 0/1//10，支持边带管理；</w:t>
            </w:r>
          </w:p>
          <w:p w14:paraId="5DC7377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default" w:ascii="Times New Roman" w:hAnsi="Times New Roman" w:eastAsia="方正仿宋_GBK" w:cs="Times New Roman"/>
                <w:i w:val="0"/>
                <w:iCs w:val="0"/>
                <w:caps w:val="0"/>
                <w:color w:val="auto"/>
                <w:spacing w:val="0"/>
                <w:sz w:val="16"/>
                <w:szCs w:val="16"/>
                <w:shd w:val="clear" w:fill="FFFFFF"/>
                <w:lang w:val="en-US" w:eastAsia="zh-CN"/>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8.配置冗余电源，单电源功率≥900W；</w:t>
            </w:r>
          </w:p>
          <w:p w14:paraId="77F8C41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default" w:ascii="Times New Roman" w:hAnsi="Times New Roman" w:eastAsia="方正仿宋_GBK" w:cs="Times New Roman"/>
                <w:i w:val="0"/>
                <w:iCs w:val="0"/>
                <w:caps w:val="0"/>
                <w:color w:val="auto"/>
                <w:spacing w:val="0"/>
                <w:sz w:val="16"/>
                <w:szCs w:val="16"/>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9</w:t>
            </w:r>
            <w:r>
              <w:rPr>
                <w:rFonts w:hint="default" w:ascii="Times New Roman" w:hAnsi="Times New Roman" w:eastAsia="方正仿宋_GBK" w:cs="Times New Roman"/>
                <w:i w:val="0"/>
                <w:iCs w:val="0"/>
                <w:caps w:val="0"/>
                <w:color w:val="auto"/>
                <w:spacing w:val="0"/>
                <w:sz w:val="16"/>
                <w:szCs w:val="16"/>
                <w:shd w:val="clear" w:fill="FFFFFF"/>
              </w:rPr>
              <w:t>.操作系统:支持麒麟、欧拉、统信等国产操作系统的服务器版;</w:t>
            </w:r>
          </w:p>
          <w:p w14:paraId="1F2C6BB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default" w:ascii="Times New Roman" w:hAnsi="Times New Roman" w:eastAsia="方正仿宋_GBK" w:cs="Times New Roman"/>
                <w:i w:val="0"/>
                <w:iCs w:val="0"/>
                <w:caps w:val="0"/>
                <w:color w:val="auto"/>
                <w:spacing w:val="0"/>
                <w:sz w:val="16"/>
                <w:szCs w:val="16"/>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10</w:t>
            </w:r>
            <w:r>
              <w:rPr>
                <w:rFonts w:hint="default" w:ascii="Times New Roman" w:hAnsi="Times New Roman" w:eastAsia="方正仿宋_GBK" w:cs="Times New Roman"/>
                <w:i w:val="0"/>
                <w:iCs w:val="0"/>
                <w:caps w:val="0"/>
                <w:color w:val="auto"/>
                <w:spacing w:val="0"/>
                <w:sz w:val="16"/>
                <w:szCs w:val="16"/>
                <w:shd w:val="clear" w:fill="FFFFFF"/>
              </w:rPr>
              <w:t>.数据库:支持OpenGauss或同等架构的数据库，服务器需支持运行此架构数据库；</w:t>
            </w:r>
          </w:p>
          <w:p w14:paraId="1A2718E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default" w:ascii="Times New Roman" w:hAnsi="Times New Roman" w:eastAsia="方正仿宋_GBK" w:cs="Times New Roman"/>
                <w:i w:val="0"/>
                <w:iCs w:val="0"/>
                <w:caps w:val="0"/>
                <w:color w:val="auto"/>
                <w:spacing w:val="0"/>
                <w:sz w:val="16"/>
                <w:szCs w:val="16"/>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11</w:t>
            </w:r>
            <w:r>
              <w:rPr>
                <w:rFonts w:hint="default" w:ascii="Times New Roman" w:hAnsi="Times New Roman" w:eastAsia="方正仿宋_GBK" w:cs="Times New Roman"/>
                <w:i w:val="0"/>
                <w:iCs w:val="0"/>
                <w:caps w:val="0"/>
                <w:color w:val="auto"/>
                <w:spacing w:val="0"/>
                <w:sz w:val="16"/>
                <w:szCs w:val="16"/>
                <w:shd w:val="clear" w:fill="FFFFFF"/>
              </w:rPr>
              <w:t>.质保：软硬件售后服务≥</w:t>
            </w:r>
            <w:r>
              <w:rPr>
                <w:rFonts w:hint="default" w:ascii="Times New Roman" w:hAnsi="Times New Roman" w:eastAsia="方正仿宋_GBK" w:cs="Times New Roman"/>
                <w:i w:val="0"/>
                <w:iCs w:val="0"/>
                <w:caps w:val="0"/>
                <w:color w:val="auto"/>
                <w:spacing w:val="0"/>
                <w:sz w:val="16"/>
                <w:szCs w:val="16"/>
                <w:shd w:val="clear" w:fill="FFFFFF"/>
                <w:lang w:val="en-US" w:eastAsia="zh-CN"/>
              </w:rPr>
              <w:t>5</w:t>
            </w:r>
            <w:r>
              <w:rPr>
                <w:rFonts w:hint="default" w:ascii="Times New Roman" w:hAnsi="Times New Roman" w:eastAsia="方正仿宋_GBK" w:cs="Times New Roman"/>
                <w:i w:val="0"/>
                <w:iCs w:val="0"/>
                <w:caps w:val="0"/>
                <w:color w:val="auto"/>
                <w:spacing w:val="0"/>
                <w:sz w:val="16"/>
                <w:szCs w:val="16"/>
                <w:shd w:val="clear" w:fill="FFFFFF"/>
              </w:rPr>
              <w:t>年；</w:t>
            </w:r>
          </w:p>
          <w:p w14:paraId="4AC3FA7C">
            <w:pPr>
              <w:pStyle w:val="2"/>
              <w:jc w:val="both"/>
              <w:rPr>
                <w:rFonts w:hint="eastAsia"/>
                <w:color w:val="auto"/>
                <w:vertAlign w:val="baseline"/>
                <w:lang w:eastAsia="zh-CN"/>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12</w:t>
            </w:r>
            <w:r>
              <w:rPr>
                <w:rFonts w:hint="default" w:ascii="Times New Roman" w:hAnsi="Times New Roman" w:eastAsia="方正仿宋_GBK" w:cs="Times New Roman"/>
                <w:i w:val="0"/>
                <w:iCs w:val="0"/>
                <w:caps w:val="0"/>
                <w:color w:val="auto"/>
                <w:spacing w:val="0"/>
                <w:sz w:val="16"/>
                <w:szCs w:val="16"/>
                <w:shd w:val="clear" w:fill="FFFFFF"/>
              </w:rPr>
              <w:t>.软、硬件相关国产正版化授权。</w:t>
            </w:r>
          </w:p>
        </w:tc>
        <w:tc>
          <w:tcPr>
            <w:tcW w:w="1676" w:type="dxa"/>
            <w:vAlign w:val="center"/>
          </w:tcPr>
          <w:p w14:paraId="00F8E210">
            <w:pPr>
              <w:pStyle w:val="2"/>
              <w:jc w:val="center"/>
              <w:rPr>
                <w:rFonts w:hint="eastAsia"/>
                <w:color w:val="auto"/>
                <w:vertAlign w:val="baseline"/>
                <w:lang w:eastAsia="zh-CN"/>
              </w:rPr>
            </w:pPr>
          </w:p>
        </w:tc>
        <w:tc>
          <w:tcPr>
            <w:tcW w:w="3770" w:type="dxa"/>
            <w:vAlign w:val="center"/>
          </w:tcPr>
          <w:p w14:paraId="143497F3">
            <w:pPr>
              <w:pStyle w:val="2"/>
              <w:jc w:val="center"/>
              <w:rPr>
                <w:rFonts w:hint="eastAsia"/>
                <w:color w:val="auto"/>
                <w:vertAlign w:val="baseline"/>
                <w:lang w:eastAsia="zh-CN"/>
              </w:rPr>
            </w:pPr>
          </w:p>
        </w:tc>
        <w:tc>
          <w:tcPr>
            <w:tcW w:w="1490" w:type="dxa"/>
            <w:vAlign w:val="center"/>
          </w:tcPr>
          <w:p w14:paraId="2FAD784F">
            <w:pPr>
              <w:pStyle w:val="2"/>
              <w:jc w:val="center"/>
              <w:rPr>
                <w:rFonts w:hint="eastAsia"/>
                <w:color w:val="auto"/>
                <w:vertAlign w:val="baseline"/>
                <w:lang w:eastAsia="zh-CN"/>
              </w:rPr>
            </w:pPr>
          </w:p>
        </w:tc>
        <w:tc>
          <w:tcPr>
            <w:tcW w:w="858" w:type="dxa"/>
            <w:vAlign w:val="center"/>
          </w:tcPr>
          <w:p w14:paraId="43178163">
            <w:pPr>
              <w:pStyle w:val="2"/>
              <w:jc w:val="center"/>
              <w:rPr>
                <w:rFonts w:hint="eastAsia"/>
                <w:color w:val="auto"/>
                <w:vertAlign w:val="baseline"/>
                <w:lang w:eastAsia="zh-CN"/>
              </w:rPr>
            </w:pPr>
          </w:p>
        </w:tc>
      </w:tr>
      <w:tr w14:paraId="0CCFE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1144" w:type="dxa"/>
            <w:vAlign w:val="center"/>
          </w:tcPr>
          <w:p w14:paraId="225E2778">
            <w:pPr>
              <w:pStyle w:val="2"/>
              <w:jc w:val="center"/>
              <w:rPr>
                <w:rFonts w:hint="default"/>
                <w:color w:val="auto"/>
                <w:vertAlign w:val="baseline"/>
                <w:lang w:val="en-US" w:eastAsia="zh-CN"/>
              </w:rPr>
            </w:pPr>
            <w:r>
              <w:rPr>
                <w:rFonts w:hint="eastAsia"/>
                <w:color w:val="auto"/>
                <w:vertAlign w:val="baseline"/>
                <w:lang w:val="en-US" w:eastAsia="zh-CN"/>
              </w:rPr>
              <w:t>前置软件加密机</w:t>
            </w:r>
          </w:p>
        </w:tc>
        <w:tc>
          <w:tcPr>
            <w:tcW w:w="720" w:type="dxa"/>
            <w:vAlign w:val="center"/>
          </w:tcPr>
          <w:p w14:paraId="23EFC8D8">
            <w:pPr>
              <w:pStyle w:val="2"/>
              <w:jc w:val="center"/>
              <w:rPr>
                <w:rFonts w:hint="default"/>
                <w:color w:val="auto"/>
                <w:vertAlign w:val="baseline"/>
                <w:lang w:val="en-US" w:eastAsia="zh-CN"/>
              </w:rPr>
            </w:pPr>
            <w:r>
              <w:rPr>
                <w:rFonts w:hint="eastAsia"/>
                <w:color w:val="auto"/>
                <w:vertAlign w:val="baseline"/>
                <w:lang w:val="en-US" w:eastAsia="zh-CN"/>
              </w:rPr>
              <w:t>1</w:t>
            </w:r>
          </w:p>
        </w:tc>
        <w:tc>
          <w:tcPr>
            <w:tcW w:w="4180" w:type="dxa"/>
            <w:vAlign w:val="top"/>
          </w:tcPr>
          <w:p w14:paraId="16BD270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eastAsia" w:ascii="Times New Roman" w:hAnsi="Times New Roman" w:eastAsia="方正仿宋_GBK" w:cs="Times New Roman"/>
                <w:i w:val="0"/>
                <w:iCs w:val="0"/>
                <w:caps w:val="0"/>
                <w:color w:val="auto"/>
                <w:spacing w:val="0"/>
                <w:sz w:val="16"/>
                <w:szCs w:val="16"/>
                <w:shd w:val="clear" w:fill="FFFFFF"/>
                <w:lang w:eastAsia="zh-CN"/>
              </w:rPr>
            </w:pPr>
            <w:r>
              <w:rPr>
                <w:rFonts w:hint="eastAsia" w:ascii="Times New Roman" w:hAnsi="Times New Roman" w:eastAsia="方正仿宋_GBK" w:cs="Times New Roman"/>
                <w:i w:val="0"/>
                <w:iCs w:val="0"/>
                <w:caps w:val="0"/>
                <w:color w:val="auto"/>
                <w:spacing w:val="0"/>
                <w:sz w:val="16"/>
                <w:szCs w:val="16"/>
                <w:shd w:val="clear" w:fill="FFFFFF"/>
              </w:rPr>
              <w:t>1</w:t>
            </w:r>
            <w:r>
              <w:rPr>
                <w:rFonts w:hint="eastAsia" w:ascii="Times New Roman" w:hAnsi="Times New Roman" w:eastAsia="方正仿宋_GBK" w:cs="Times New Roman"/>
                <w:i w:val="0"/>
                <w:iCs w:val="0"/>
                <w:caps w:val="0"/>
                <w:color w:val="auto"/>
                <w:spacing w:val="0"/>
                <w:sz w:val="16"/>
                <w:szCs w:val="16"/>
                <w:shd w:val="clear" w:fill="FFFFFF"/>
                <w:lang w:val="en-US" w:eastAsia="zh-CN"/>
              </w:rPr>
              <w:t>.</w:t>
            </w:r>
            <w:r>
              <w:rPr>
                <w:rFonts w:hint="eastAsia" w:ascii="Times New Roman" w:hAnsi="Times New Roman" w:eastAsia="方正仿宋_GBK" w:cs="Times New Roman"/>
                <w:i w:val="0"/>
                <w:iCs w:val="0"/>
                <w:caps w:val="0"/>
                <w:color w:val="auto"/>
                <w:spacing w:val="0"/>
                <w:sz w:val="16"/>
                <w:szCs w:val="16"/>
                <w:shd w:val="clear" w:fill="FFFFFF"/>
              </w:rPr>
              <w:t>采用国家密码管理局批准的硬件芯片实现各类密码算法，保证算法的高安全性；支持密钥安全产生、安装、存储、使用、销毁以及备份恢复全生命周期的管理</w:t>
            </w:r>
            <w:r>
              <w:rPr>
                <w:rFonts w:hint="eastAsia" w:ascii="Times New Roman" w:hAnsi="Times New Roman" w:eastAsia="方正仿宋_GBK" w:cs="Times New Roman"/>
                <w:i w:val="0"/>
                <w:iCs w:val="0"/>
                <w:caps w:val="0"/>
                <w:color w:val="auto"/>
                <w:spacing w:val="0"/>
                <w:sz w:val="16"/>
                <w:szCs w:val="16"/>
                <w:shd w:val="clear" w:fill="FFFFFF"/>
                <w:lang w:eastAsia="zh-CN"/>
              </w:rPr>
              <w:t>；</w:t>
            </w:r>
          </w:p>
          <w:p w14:paraId="0B938B8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eastAsia" w:ascii="Times New Roman" w:hAnsi="Times New Roman" w:eastAsia="方正仿宋_GBK" w:cs="Times New Roman"/>
                <w:i w:val="0"/>
                <w:iCs w:val="0"/>
                <w:caps w:val="0"/>
                <w:color w:val="auto"/>
                <w:spacing w:val="0"/>
                <w:sz w:val="16"/>
                <w:szCs w:val="16"/>
                <w:shd w:val="clear" w:fill="FFFFFF"/>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2.</w:t>
            </w:r>
            <w:r>
              <w:rPr>
                <w:rFonts w:hint="eastAsia" w:ascii="Times New Roman" w:hAnsi="Times New Roman" w:eastAsia="方正仿宋_GBK" w:cs="Times New Roman"/>
                <w:i w:val="0"/>
                <w:iCs w:val="0"/>
                <w:caps w:val="0"/>
                <w:color w:val="auto"/>
                <w:spacing w:val="0"/>
                <w:sz w:val="16"/>
                <w:szCs w:val="16"/>
                <w:shd w:val="clear" w:fill="FFFFFF"/>
              </w:rPr>
              <w:t>至少支持三层密钥结构包括：管理密钥、用户密钥／设备密钥／密钥加密密钥、会话密钥；</w:t>
            </w:r>
          </w:p>
          <w:p w14:paraId="7B164C6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eastAsia" w:ascii="Times New Roman" w:hAnsi="Times New Roman" w:eastAsia="方正仿宋_GBK" w:cs="Times New Roman"/>
                <w:i w:val="0"/>
                <w:iCs w:val="0"/>
                <w:caps w:val="0"/>
                <w:color w:val="auto"/>
                <w:spacing w:val="0"/>
                <w:sz w:val="16"/>
                <w:szCs w:val="16"/>
                <w:shd w:val="clear" w:fill="FFFFFF"/>
              </w:rPr>
            </w:pPr>
            <w:r>
              <w:rPr>
                <w:rFonts w:hint="eastAsia" w:ascii="Times New Roman" w:hAnsi="Times New Roman" w:eastAsia="方正仿宋_GBK" w:cs="Times New Roman"/>
                <w:i w:val="0"/>
                <w:iCs w:val="0"/>
                <w:caps w:val="0"/>
                <w:color w:val="auto"/>
                <w:spacing w:val="0"/>
                <w:sz w:val="16"/>
                <w:szCs w:val="16"/>
                <w:shd w:val="clear" w:fill="FFFFFF"/>
              </w:rPr>
              <w:t>3</w:t>
            </w:r>
            <w:r>
              <w:rPr>
                <w:rFonts w:hint="eastAsia" w:ascii="Times New Roman" w:hAnsi="Times New Roman" w:eastAsia="方正仿宋_GBK" w:cs="Times New Roman"/>
                <w:i w:val="0"/>
                <w:iCs w:val="0"/>
                <w:caps w:val="0"/>
                <w:color w:val="auto"/>
                <w:spacing w:val="0"/>
                <w:sz w:val="16"/>
                <w:szCs w:val="16"/>
                <w:shd w:val="clear" w:fill="FFFFFF"/>
                <w:lang w:val="en-US" w:eastAsia="zh-CN"/>
              </w:rPr>
              <w:t>.</w:t>
            </w:r>
            <w:r>
              <w:rPr>
                <w:rFonts w:hint="eastAsia" w:ascii="Times New Roman" w:hAnsi="Times New Roman" w:eastAsia="方正仿宋_GBK" w:cs="Times New Roman"/>
                <w:i w:val="0"/>
                <w:iCs w:val="0"/>
                <w:caps w:val="0"/>
                <w:color w:val="auto"/>
                <w:spacing w:val="0"/>
                <w:sz w:val="16"/>
                <w:szCs w:val="16"/>
                <w:shd w:val="clear" w:fill="FFFFFF"/>
              </w:rPr>
              <w:t>CPU核数≥双核，内存≥8G，硬盘≥4T</w:t>
            </w:r>
            <w:r>
              <w:rPr>
                <w:rFonts w:hint="eastAsia" w:ascii="Times New Roman" w:hAnsi="Times New Roman" w:eastAsia="方正仿宋_GBK" w:cs="Times New Roman"/>
                <w:i w:val="0"/>
                <w:iCs w:val="0"/>
                <w:caps w:val="0"/>
                <w:color w:val="auto"/>
                <w:spacing w:val="0"/>
                <w:sz w:val="16"/>
                <w:szCs w:val="16"/>
                <w:shd w:val="clear" w:fill="FFFFFF"/>
                <w:lang w:val="en-US" w:eastAsia="zh-CN"/>
              </w:rPr>
              <w:t>B；</w:t>
            </w:r>
          </w:p>
          <w:p w14:paraId="2C1B758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eastAsia" w:ascii="Times New Roman" w:hAnsi="Times New Roman" w:eastAsia="方正仿宋_GBK" w:cs="Times New Roman"/>
                <w:i w:val="0"/>
                <w:iCs w:val="0"/>
                <w:caps w:val="0"/>
                <w:color w:val="auto"/>
                <w:spacing w:val="0"/>
                <w:sz w:val="16"/>
                <w:szCs w:val="16"/>
                <w:shd w:val="clear" w:fill="FFFFFF"/>
                <w:lang w:eastAsia="zh-CN"/>
              </w:rPr>
            </w:pPr>
            <w:r>
              <w:rPr>
                <w:rFonts w:hint="eastAsia" w:ascii="Times New Roman" w:hAnsi="Times New Roman" w:eastAsia="方正仿宋_GBK" w:cs="Times New Roman"/>
                <w:i w:val="0"/>
                <w:iCs w:val="0"/>
                <w:caps w:val="0"/>
                <w:color w:val="auto"/>
                <w:spacing w:val="0"/>
                <w:sz w:val="16"/>
                <w:szCs w:val="16"/>
                <w:shd w:val="clear" w:fill="FFFFFF"/>
              </w:rPr>
              <w:t>4</w:t>
            </w:r>
            <w:r>
              <w:rPr>
                <w:rFonts w:hint="eastAsia" w:ascii="Times New Roman" w:hAnsi="Times New Roman" w:eastAsia="方正仿宋_GBK" w:cs="Times New Roman"/>
                <w:i w:val="0"/>
                <w:iCs w:val="0"/>
                <w:caps w:val="0"/>
                <w:color w:val="auto"/>
                <w:spacing w:val="0"/>
                <w:sz w:val="16"/>
                <w:szCs w:val="16"/>
                <w:shd w:val="clear" w:fill="FFFFFF"/>
                <w:lang w:val="en-US" w:eastAsia="zh-CN"/>
              </w:rPr>
              <w:t>.</w:t>
            </w:r>
            <w:r>
              <w:rPr>
                <w:rFonts w:hint="eastAsia" w:ascii="Times New Roman" w:hAnsi="Times New Roman" w:eastAsia="方正仿宋_GBK" w:cs="Times New Roman"/>
                <w:i w:val="0"/>
                <w:iCs w:val="0"/>
                <w:caps w:val="0"/>
                <w:color w:val="auto"/>
                <w:spacing w:val="0"/>
                <w:sz w:val="16"/>
                <w:szCs w:val="16"/>
                <w:shd w:val="clear" w:fill="FFFFFF"/>
              </w:rPr>
              <w:t>支持国密双证机制（签名证书、加密证书），支持导入多级CA证书及管理</w:t>
            </w:r>
            <w:r>
              <w:rPr>
                <w:rFonts w:hint="eastAsia" w:ascii="Times New Roman" w:hAnsi="Times New Roman" w:eastAsia="方正仿宋_GBK" w:cs="Times New Roman"/>
                <w:i w:val="0"/>
                <w:iCs w:val="0"/>
                <w:caps w:val="0"/>
                <w:color w:val="auto"/>
                <w:spacing w:val="0"/>
                <w:sz w:val="16"/>
                <w:szCs w:val="16"/>
                <w:shd w:val="clear" w:fill="FFFFFF"/>
                <w:lang w:eastAsia="zh-CN"/>
              </w:rPr>
              <w:t>；</w:t>
            </w:r>
          </w:p>
          <w:p w14:paraId="56582FD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default" w:ascii="Times New Roman" w:hAnsi="Times New Roman" w:eastAsia="方正仿宋_GBK" w:cs="Times New Roman"/>
                <w:i w:val="0"/>
                <w:iCs w:val="0"/>
                <w:caps w:val="0"/>
                <w:color w:val="auto"/>
                <w:spacing w:val="0"/>
                <w:sz w:val="16"/>
                <w:szCs w:val="16"/>
                <w:shd w:val="clear" w:fill="FFFFFF"/>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5.</w:t>
            </w:r>
            <w:r>
              <w:rPr>
                <w:rFonts w:hint="eastAsia" w:ascii="Times New Roman" w:hAnsi="Times New Roman" w:eastAsia="方正仿宋_GBK" w:cs="Times New Roman"/>
                <w:i w:val="0"/>
                <w:iCs w:val="0"/>
                <w:caps w:val="0"/>
                <w:color w:val="auto"/>
                <w:spacing w:val="0"/>
                <w:sz w:val="16"/>
                <w:szCs w:val="16"/>
                <w:shd w:val="clear" w:fill="FFFFFF"/>
              </w:rPr>
              <w:t>支持接口鉴权签名HMAC、MAC；支持PKCS1／PKCS7 attach／PKCS7 detach／XML Sign 等多种格式的数字签名和验证，同时支持大文件数字签名和验证；</w:t>
            </w:r>
          </w:p>
          <w:p w14:paraId="6B8D334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eastAsia" w:ascii="Times New Roman" w:hAnsi="Times New Roman" w:eastAsia="方正仿宋_GBK" w:cs="Times New Roman"/>
                <w:i w:val="0"/>
                <w:iCs w:val="0"/>
                <w:caps w:val="0"/>
                <w:color w:val="auto"/>
                <w:spacing w:val="0"/>
                <w:sz w:val="16"/>
                <w:szCs w:val="16"/>
                <w:shd w:val="clear" w:fill="FFFFFF"/>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6.</w:t>
            </w:r>
            <w:r>
              <w:rPr>
                <w:rFonts w:hint="eastAsia" w:ascii="Times New Roman" w:hAnsi="Times New Roman" w:eastAsia="方正仿宋_GBK" w:cs="Times New Roman"/>
                <w:i w:val="0"/>
                <w:iCs w:val="0"/>
                <w:caps w:val="0"/>
                <w:color w:val="auto"/>
                <w:spacing w:val="0"/>
                <w:sz w:val="16"/>
                <w:szCs w:val="16"/>
                <w:shd w:val="clear" w:fill="FFFFFF"/>
              </w:rPr>
              <w:t>遵循GM／T 0030-2014《服务器密码机技术规范》，符合GM／T 0028-2014《密码模块安全技术要求》安全等级第二级要求。</w:t>
            </w:r>
          </w:p>
          <w:p w14:paraId="096E264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left"/>
              <w:textAlignment w:val="auto"/>
              <w:rPr>
                <w:rFonts w:hint="default" w:ascii="方正仿宋_GBK" w:hAnsi="方正仿宋_GBK" w:eastAsia="方正仿宋_GBK" w:cs="方正仿宋_GBK"/>
                <w:color w:val="auto"/>
                <w:kern w:val="0"/>
                <w:sz w:val="16"/>
                <w:szCs w:val="16"/>
                <w:lang w:val="en-US" w:eastAsia="zh-CN" w:bidi="ar"/>
              </w:rPr>
            </w:pPr>
            <w:r>
              <w:rPr>
                <w:rFonts w:hint="eastAsia" w:ascii="Times New Roman" w:hAnsi="Times New Roman" w:eastAsia="方正仿宋_GBK" w:cs="Times New Roman"/>
                <w:i w:val="0"/>
                <w:iCs w:val="0"/>
                <w:caps w:val="0"/>
                <w:color w:val="auto"/>
                <w:spacing w:val="0"/>
                <w:sz w:val="16"/>
                <w:szCs w:val="16"/>
                <w:shd w:val="clear" w:fill="FFFFFF"/>
                <w:lang w:val="en-US" w:eastAsia="zh-CN"/>
              </w:rPr>
              <w:t>7.5</w:t>
            </w:r>
            <w:r>
              <w:rPr>
                <w:rFonts w:hint="eastAsia" w:ascii="Times New Roman" w:hAnsi="Times New Roman" w:eastAsia="方正仿宋_GBK" w:cs="Times New Roman"/>
                <w:i w:val="0"/>
                <w:iCs w:val="0"/>
                <w:caps w:val="0"/>
                <w:color w:val="auto"/>
                <w:spacing w:val="0"/>
                <w:sz w:val="16"/>
                <w:szCs w:val="16"/>
                <w:shd w:val="clear" w:fill="FFFFFF"/>
              </w:rPr>
              <w:t>年质保</w:t>
            </w:r>
            <w:r>
              <w:rPr>
                <w:rFonts w:hint="eastAsia" w:ascii="Times New Roman" w:hAnsi="Times New Roman" w:eastAsia="方正仿宋_GBK" w:cs="Times New Roman"/>
                <w:i w:val="0"/>
                <w:iCs w:val="0"/>
                <w:caps w:val="0"/>
                <w:color w:val="auto"/>
                <w:spacing w:val="0"/>
                <w:sz w:val="16"/>
                <w:szCs w:val="16"/>
                <w:shd w:val="clear" w:fill="FFFFFF"/>
                <w:lang w:eastAsia="zh-CN"/>
              </w:rPr>
              <w:t>。</w:t>
            </w:r>
          </w:p>
        </w:tc>
        <w:tc>
          <w:tcPr>
            <w:tcW w:w="1676" w:type="dxa"/>
            <w:vAlign w:val="center"/>
          </w:tcPr>
          <w:p w14:paraId="1206C55B">
            <w:pPr>
              <w:pStyle w:val="2"/>
              <w:jc w:val="center"/>
              <w:rPr>
                <w:rFonts w:hint="eastAsia"/>
                <w:color w:val="auto"/>
                <w:vertAlign w:val="baseline"/>
                <w:lang w:eastAsia="zh-CN"/>
              </w:rPr>
            </w:pPr>
          </w:p>
        </w:tc>
        <w:tc>
          <w:tcPr>
            <w:tcW w:w="3770" w:type="dxa"/>
            <w:vAlign w:val="center"/>
          </w:tcPr>
          <w:p w14:paraId="28FF0EA2">
            <w:pPr>
              <w:pStyle w:val="2"/>
              <w:jc w:val="center"/>
              <w:rPr>
                <w:rFonts w:hint="eastAsia"/>
                <w:color w:val="auto"/>
                <w:vertAlign w:val="baseline"/>
                <w:lang w:eastAsia="zh-CN"/>
              </w:rPr>
            </w:pPr>
          </w:p>
        </w:tc>
        <w:tc>
          <w:tcPr>
            <w:tcW w:w="1490" w:type="dxa"/>
            <w:vAlign w:val="center"/>
          </w:tcPr>
          <w:p w14:paraId="53542F18">
            <w:pPr>
              <w:pStyle w:val="2"/>
              <w:jc w:val="center"/>
              <w:rPr>
                <w:rFonts w:hint="eastAsia"/>
                <w:color w:val="auto"/>
                <w:vertAlign w:val="baseline"/>
                <w:lang w:eastAsia="zh-CN"/>
              </w:rPr>
            </w:pPr>
          </w:p>
        </w:tc>
        <w:tc>
          <w:tcPr>
            <w:tcW w:w="858" w:type="dxa"/>
            <w:vAlign w:val="center"/>
          </w:tcPr>
          <w:p w14:paraId="73D3CE3A">
            <w:pPr>
              <w:pStyle w:val="2"/>
              <w:jc w:val="center"/>
              <w:rPr>
                <w:rFonts w:hint="eastAsia"/>
                <w:color w:val="auto"/>
                <w:vertAlign w:val="baseline"/>
                <w:lang w:eastAsia="zh-CN"/>
              </w:rPr>
            </w:pPr>
          </w:p>
        </w:tc>
      </w:tr>
      <w:tr w14:paraId="1C6AE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1144" w:type="dxa"/>
            <w:vAlign w:val="center"/>
          </w:tcPr>
          <w:p w14:paraId="0833530B">
            <w:pPr>
              <w:pStyle w:val="2"/>
              <w:jc w:val="center"/>
              <w:rPr>
                <w:rFonts w:hint="default"/>
                <w:color w:val="auto"/>
                <w:vertAlign w:val="baseline"/>
                <w:lang w:val="en-US" w:eastAsia="zh-CN"/>
              </w:rPr>
            </w:pPr>
            <w:r>
              <w:rPr>
                <w:rFonts w:hint="eastAsia"/>
                <w:color w:val="auto"/>
                <w:vertAlign w:val="baseline"/>
                <w:lang w:val="en-US" w:eastAsia="zh-CN"/>
              </w:rPr>
              <w:t>数字证书</w:t>
            </w:r>
          </w:p>
        </w:tc>
        <w:tc>
          <w:tcPr>
            <w:tcW w:w="720" w:type="dxa"/>
            <w:vAlign w:val="center"/>
          </w:tcPr>
          <w:p w14:paraId="1B5ECAF3">
            <w:pPr>
              <w:pStyle w:val="2"/>
              <w:jc w:val="center"/>
              <w:rPr>
                <w:rFonts w:hint="default"/>
                <w:color w:val="auto"/>
                <w:vertAlign w:val="baseline"/>
                <w:lang w:val="en-US" w:eastAsia="zh-CN"/>
              </w:rPr>
            </w:pPr>
            <w:r>
              <w:rPr>
                <w:rFonts w:hint="eastAsia"/>
                <w:color w:val="auto"/>
                <w:vertAlign w:val="baseline"/>
                <w:lang w:val="en-US" w:eastAsia="zh-CN"/>
              </w:rPr>
              <w:t>32</w:t>
            </w:r>
          </w:p>
        </w:tc>
        <w:tc>
          <w:tcPr>
            <w:tcW w:w="4180" w:type="dxa"/>
            <w:vAlign w:val="top"/>
          </w:tcPr>
          <w:p w14:paraId="33454F0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eastAsia" w:ascii="Times New Roman" w:hAnsi="Times New Roman" w:eastAsia="方正仿宋_GBK" w:cs="Times New Roman"/>
                <w:i w:val="0"/>
                <w:iCs w:val="0"/>
                <w:caps w:val="0"/>
                <w:color w:val="auto"/>
                <w:spacing w:val="0"/>
                <w:sz w:val="16"/>
                <w:szCs w:val="16"/>
                <w:shd w:val="clear" w:fill="FFFFFF"/>
              </w:rPr>
            </w:pPr>
            <w:r>
              <w:rPr>
                <w:rFonts w:hint="eastAsia" w:ascii="Times New Roman" w:hAnsi="Times New Roman" w:eastAsia="方正仿宋_GBK" w:cs="Times New Roman"/>
                <w:i w:val="0"/>
                <w:iCs w:val="0"/>
                <w:caps w:val="0"/>
                <w:color w:val="auto"/>
                <w:spacing w:val="0"/>
                <w:sz w:val="16"/>
                <w:szCs w:val="16"/>
                <w:shd w:val="clear" w:fill="FFFFFF"/>
              </w:rPr>
              <w:t>1</w:t>
            </w:r>
            <w:r>
              <w:rPr>
                <w:rFonts w:hint="eastAsia" w:ascii="Times New Roman" w:hAnsi="Times New Roman" w:eastAsia="方正仿宋_GBK" w:cs="Times New Roman"/>
                <w:i w:val="0"/>
                <w:iCs w:val="0"/>
                <w:caps w:val="0"/>
                <w:color w:val="auto"/>
                <w:spacing w:val="0"/>
                <w:sz w:val="16"/>
                <w:szCs w:val="16"/>
                <w:shd w:val="clear" w:fill="FFFFFF"/>
                <w:lang w:val="en-US" w:eastAsia="zh-CN"/>
              </w:rPr>
              <w:t>.</w:t>
            </w:r>
            <w:r>
              <w:rPr>
                <w:rFonts w:hint="eastAsia" w:ascii="Times New Roman" w:hAnsi="Times New Roman" w:eastAsia="方正仿宋_GBK" w:cs="Times New Roman"/>
                <w:i w:val="0"/>
                <w:iCs w:val="0"/>
                <w:caps w:val="0"/>
                <w:color w:val="auto"/>
                <w:spacing w:val="0"/>
                <w:sz w:val="16"/>
                <w:szCs w:val="16"/>
                <w:shd w:val="clear" w:fill="FFFFFF"/>
              </w:rPr>
              <w:t>证书用于标识单位的网络身份；</w:t>
            </w:r>
          </w:p>
          <w:p w14:paraId="34FFFA6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eastAsia" w:ascii="Times New Roman" w:hAnsi="Times New Roman" w:eastAsia="方正仿宋_GBK" w:cs="Times New Roman"/>
                <w:i w:val="0"/>
                <w:iCs w:val="0"/>
                <w:caps w:val="0"/>
                <w:color w:val="auto"/>
                <w:spacing w:val="0"/>
                <w:sz w:val="16"/>
                <w:szCs w:val="16"/>
                <w:shd w:val="clear" w:fill="FFFFFF"/>
              </w:rPr>
            </w:pPr>
            <w:r>
              <w:rPr>
                <w:rFonts w:hint="eastAsia" w:ascii="Times New Roman" w:hAnsi="Times New Roman" w:eastAsia="方正仿宋_GBK" w:cs="Times New Roman"/>
                <w:i w:val="0"/>
                <w:iCs w:val="0"/>
                <w:caps w:val="0"/>
                <w:color w:val="auto"/>
                <w:spacing w:val="0"/>
                <w:sz w:val="16"/>
                <w:szCs w:val="16"/>
                <w:shd w:val="clear" w:fill="FFFFFF"/>
              </w:rPr>
              <w:t>2</w:t>
            </w:r>
            <w:r>
              <w:rPr>
                <w:rFonts w:hint="eastAsia" w:ascii="Times New Roman" w:hAnsi="Times New Roman" w:eastAsia="方正仿宋_GBK" w:cs="Times New Roman"/>
                <w:i w:val="0"/>
                <w:iCs w:val="0"/>
                <w:caps w:val="0"/>
                <w:color w:val="auto"/>
                <w:spacing w:val="0"/>
                <w:sz w:val="16"/>
                <w:szCs w:val="16"/>
                <w:shd w:val="clear" w:fill="FFFFFF"/>
                <w:lang w:val="en-US" w:eastAsia="zh-CN"/>
              </w:rPr>
              <w:t>.</w:t>
            </w:r>
            <w:r>
              <w:rPr>
                <w:rFonts w:hint="eastAsia" w:ascii="Times New Roman" w:hAnsi="Times New Roman" w:eastAsia="方正仿宋_GBK" w:cs="Times New Roman"/>
                <w:i w:val="0"/>
                <w:iCs w:val="0"/>
                <w:caps w:val="0"/>
                <w:color w:val="auto"/>
                <w:spacing w:val="0"/>
                <w:sz w:val="16"/>
                <w:szCs w:val="16"/>
                <w:shd w:val="clear" w:fill="FFFFFF"/>
              </w:rPr>
              <w:t>证书有效期5年；</w:t>
            </w:r>
          </w:p>
          <w:p w14:paraId="09E4AF9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eastAsia" w:ascii="Times New Roman" w:hAnsi="Times New Roman" w:eastAsia="方正仿宋_GBK" w:cs="Times New Roman"/>
                <w:i w:val="0"/>
                <w:iCs w:val="0"/>
                <w:caps w:val="0"/>
                <w:color w:val="auto"/>
                <w:spacing w:val="0"/>
                <w:sz w:val="16"/>
                <w:szCs w:val="16"/>
                <w:shd w:val="clear" w:fill="FFFFFF"/>
              </w:rPr>
            </w:pPr>
            <w:r>
              <w:rPr>
                <w:rFonts w:hint="eastAsia" w:ascii="Times New Roman" w:hAnsi="Times New Roman" w:eastAsia="方正仿宋_GBK" w:cs="Times New Roman"/>
                <w:i w:val="0"/>
                <w:iCs w:val="0"/>
                <w:caps w:val="0"/>
                <w:color w:val="auto"/>
                <w:spacing w:val="0"/>
                <w:sz w:val="16"/>
                <w:szCs w:val="16"/>
                <w:shd w:val="clear" w:fill="FFFFFF"/>
              </w:rPr>
              <w:t>3</w:t>
            </w:r>
            <w:r>
              <w:rPr>
                <w:rFonts w:hint="eastAsia" w:ascii="Times New Roman" w:hAnsi="Times New Roman" w:eastAsia="方正仿宋_GBK" w:cs="Times New Roman"/>
                <w:i w:val="0"/>
                <w:iCs w:val="0"/>
                <w:caps w:val="0"/>
                <w:color w:val="auto"/>
                <w:spacing w:val="0"/>
                <w:sz w:val="16"/>
                <w:szCs w:val="16"/>
                <w:shd w:val="clear" w:fill="FFFFFF"/>
                <w:lang w:val="en-US" w:eastAsia="zh-CN"/>
              </w:rPr>
              <w:t>.</w:t>
            </w:r>
            <w:r>
              <w:rPr>
                <w:rFonts w:hint="eastAsia" w:ascii="Times New Roman" w:hAnsi="Times New Roman" w:eastAsia="方正仿宋_GBK" w:cs="Times New Roman"/>
                <w:i w:val="0"/>
                <w:iCs w:val="0"/>
                <w:caps w:val="0"/>
                <w:color w:val="auto"/>
                <w:spacing w:val="0"/>
                <w:sz w:val="16"/>
                <w:szCs w:val="16"/>
                <w:shd w:val="clear" w:fill="FFFFFF"/>
              </w:rPr>
              <w:t>遵循国际X</w:t>
            </w:r>
            <w:r>
              <w:rPr>
                <w:rFonts w:hint="eastAsia" w:ascii="Times New Roman" w:hAnsi="Times New Roman" w:eastAsia="方正仿宋_GBK" w:cs="Times New Roman"/>
                <w:i w:val="0"/>
                <w:iCs w:val="0"/>
                <w:caps w:val="0"/>
                <w:color w:val="auto"/>
                <w:spacing w:val="0"/>
                <w:sz w:val="16"/>
                <w:szCs w:val="16"/>
                <w:shd w:val="clear" w:fill="FFFFFF"/>
                <w:lang w:val="en-US" w:eastAsia="zh-CN"/>
              </w:rPr>
              <w:t>.</w:t>
            </w:r>
            <w:r>
              <w:rPr>
                <w:rFonts w:hint="eastAsia" w:ascii="Times New Roman" w:hAnsi="Times New Roman" w:eastAsia="方正仿宋_GBK" w:cs="Times New Roman"/>
                <w:i w:val="0"/>
                <w:iCs w:val="0"/>
                <w:caps w:val="0"/>
                <w:color w:val="auto"/>
                <w:spacing w:val="0"/>
                <w:sz w:val="16"/>
                <w:szCs w:val="16"/>
                <w:shd w:val="clear" w:fill="FFFFFF"/>
              </w:rPr>
              <w:t>509 V3技术标准；</w:t>
            </w:r>
          </w:p>
          <w:p w14:paraId="578C3F8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right="0" w:firstLine="0"/>
              <w:jc w:val="left"/>
              <w:textAlignment w:val="auto"/>
              <w:rPr>
                <w:rFonts w:hint="eastAsia" w:ascii="Times New Roman" w:hAnsi="Times New Roman" w:eastAsia="方正仿宋_GBK" w:cs="Times New Roman"/>
                <w:i w:val="0"/>
                <w:iCs w:val="0"/>
                <w:caps w:val="0"/>
                <w:color w:val="auto"/>
                <w:spacing w:val="0"/>
                <w:sz w:val="16"/>
                <w:szCs w:val="16"/>
                <w:shd w:val="clear" w:fill="FFFFFF"/>
              </w:rPr>
            </w:pPr>
            <w:r>
              <w:rPr>
                <w:rFonts w:hint="eastAsia" w:ascii="Times New Roman" w:hAnsi="Times New Roman" w:eastAsia="方正仿宋_GBK" w:cs="Times New Roman"/>
                <w:i w:val="0"/>
                <w:iCs w:val="0"/>
                <w:caps w:val="0"/>
                <w:color w:val="auto"/>
                <w:spacing w:val="0"/>
                <w:sz w:val="16"/>
                <w:szCs w:val="16"/>
                <w:shd w:val="clear" w:fill="FFFFFF"/>
              </w:rPr>
              <w:t>4</w:t>
            </w:r>
            <w:r>
              <w:rPr>
                <w:rFonts w:hint="eastAsia" w:ascii="Times New Roman" w:hAnsi="Times New Roman" w:eastAsia="方正仿宋_GBK" w:cs="Times New Roman"/>
                <w:i w:val="0"/>
                <w:iCs w:val="0"/>
                <w:caps w:val="0"/>
                <w:color w:val="auto"/>
                <w:spacing w:val="0"/>
                <w:sz w:val="16"/>
                <w:szCs w:val="16"/>
                <w:shd w:val="clear" w:fill="FFFFFF"/>
                <w:lang w:val="en-US" w:eastAsia="zh-CN"/>
              </w:rPr>
              <w:t>.</w:t>
            </w:r>
            <w:r>
              <w:rPr>
                <w:rFonts w:hint="eastAsia" w:ascii="Times New Roman" w:hAnsi="Times New Roman" w:eastAsia="方正仿宋_GBK" w:cs="Times New Roman"/>
                <w:i w:val="0"/>
                <w:iCs w:val="0"/>
                <w:caps w:val="0"/>
                <w:color w:val="auto"/>
                <w:spacing w:val="0"/>
                <w:sz w:val="16"/>
                <w:szCs w:val="16"/>
                <w:shd w:val="clear" w:fill="FFFFFF"/>
              </w:rPr>
              <w:t>支持国密算法SM2／SM3／SM4；</w:t>
            </w:r>
          </w:p>
          <w:p w14:paraId="4A14688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80" w:lineRule="exact"/>
              <w:ind w:left="0" w:leftChars="0" w:right="0" w:rightChars="0" w:firstLine="0" w:firstLineChars="0"/>
              <w:jc w:val="left"/>
              <w:textAlignment w:val="auto"/>
              <w:rPr>
                <w:rFonts w:hint="eastAsia" w:ascii="Times New Roman" w:hAnsi="Times New Roman" w:eastAsia="方正仿宋_GBK" w:cs="Times New Roman"/>
                <w:i w:val="0"/>
                <w:iCs w:val="0"/>
                <w:caps w:val="0"/>
                <w:color w:val="auto"/>
                <w:spacing w:val="0"/>
                <w:sz w:val="16"/>
                <w:szCs w:val="16"/>
                <w:shd w:val="clear" w:fill="FFFFFF"/>
              </w:rPr>
            </w:pPr>
            <w:r>
              <w:rPr>
                <w:rFonts w:hint="eastAsia" w:ascii="Times New Roman" w:hAnsi="Times New Roman" w:eastAsia="方正仿宋_GBK" w:cs="Times New Roman"/>
                <w:i w:val="0"/>
                <w:iCs w:val="0"/>
                <w:caps w:val="0"/>
                <w:color w:val="auto"/>
                <w:spacing w:val="0"/>
                <w:sz w:val="16"/>
                <w:szCs w:val="16"/>
                <w:shd w:val="clear" w:fill="FFFFFF"/>
              </w:rPr>
              <w:t>5</w:t>
            </w:r>
            <w:r>
              <w:rPr>
                <w:rFonts w:hint="eastAsia" w:ascii="Times New Roman" w:hAnsi="Times New Roman" w:eastAsia="方正仿宋_GBK" w:cs="Times New Roman"/>
                <w:i w:val="0"/>
                <w:iCs w:val="0"/>
                <w:caps w:val="0"/>
                <w:color w:val="auto"/>
                <w:spacing w:val="0"/>
                <w:sz w:val="16"/>
                <w:szCs w:val="16"/>
                <w:shd w:val="clear" w:fill="FFFFFF"/>
                <w:lang w:val="en-US" w:eastAsia="zh-CN"/>
              </w:rPr>
              <w:t>.</w:t>
            </w:r>
            <w:r>
              <w:rPr>
                <w:rFonts w:hint="eastAsia" w:ascii="Times New Roman" w:hAnsi="Times New Roman" w:eastAsia="方正仿宋_GBK" w:cs="Times New Roman"/>
                <w:i w:val="0"/>
                <w:iCs w:val="0"/>
                <w:caps w:val="0"/>
                <w:color w:val="auto"/>
                <w:spacing w:val="0"/>
                <w:sz w:val="16"/>
                <w:szCs w:val="16"/>
                <w:shd w:val="clear" w:fill="FFFFFF"/>
              </w:rPr>
              <w:t>与现有传染病直报系统采用的CA证书（北京CA）兼容互认。</w:t>
            </w:r>
          </w:p>
        </w:tc>
        <w:tc>
          <w:tcPr>
            <w:tcW w:w="1676" w:type="dxa"/>
            <w:vAlign w:val="center"/>
          </w:tcPr>
          <w:p w14:paraId="5B820DDC">
            <w:pPr>
              <w:pStyle w:val="2"/>
              <w:jc w:val="center"/>
              <w:rPr>
                <w:rFonts w:hint="eastAsia"/>
                <w:color w:val="auto"/>
                <w:vertAlign w:val="baseline"/>
                <w:lang w:eastAsia="zh-CN"/>
              </w:rPr>
            </w:pPr>
          </w:p>
        </w:tc>
        <w:tc>
          <w:tcPr>
            <w:tcW w:w="3770" w:type="dxa"/>
            <w:vAlign w:val="center"/>
          </w:tcPr>
          <w:p w14:paraId="308354D7">
            <w:pPr>
              <w:pStyle w:val="2"/>
              <w:jc w:val="center"/>
              <w:rPr>
                <w:rFonts w:hint="eastAsia"/>
                <w:color w:val="auto"/>
                <w:vertAlign w:val="baseline"/>
                <w:lang w:eastAsia="zh-CN"/>
              </w:rPr>
            </w:pPr>
          </w:p>
        </w:tc>
        <w:tc>
          <w:tcPr>
            <w:tcW w:w="1490" w:type="dxa"/>
            <w:vAlign w:val="center"/>
          </w:tcPr>
          <w:p w14:paraId="39F61DE8">
            <w:pPr>
              <w:pStyle w:val="2"/>
              <w:jc w:val="center"/>
              <w:rPr>
                <w:rFonts w:hint="eastAsia"/>
                <w:color w:val="auto"/>
                <w:vertAlign w:val="baseline"/>
                <w:lang w:eastAsia="zh-CN"/>
              </w:rPr>
            </w:pPr>
          </w:p>
        </w:tc>
        <w:tc>
          <w:tcPr>
            <w:tcW w:w="858" w:type="dxa"/>
            <w:vAlign w:val="center"/>
          </w:tcPr>
          <w:p w14:paraId="6E4F49F8">
            <w:pPr>
              <w:pStyle w:val="2"/>
              <w:jc w:val="center"/>
              <w:rPr>
                <w:rFonts w:hint="eastAsia"/>
                <w:color w:val="auto"/>
                <w:vertAlign w:val="baseline"/>
                <w:lang w:eastAsia="zh-CN"/>
              </w:rPr>
            </w:pPr>
          </w:p>
        </w:tc>
      </w:tr>
    </w:tbl>
    <w:p w14:paraId="6166063C">
      <w:pPr>
        <w:rPr>
          <w:color w:val="auto"/>
        </w:rPr>
      </w:pP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07616"/>
    <w:rsid w:val="02C63457"/>
    <w:rsid w:val="0F275C95"/>
    <w:rsid w:val="19565BB6"/>
    <w:rsid w:val="30911906"/>
    <w:rsid w:val="3E3F3115"/>
    <w:rsid w:val="4ED42630"/>
    <w:rsid w:val="585A1AB0"/>
    <w:rsid w:val="5D8D6AB7"/>
    <w:rsid w:val="68DF1AB8"/>
    <w:rsid w:val="6DD1E7ED"/>
    <w:rsid w:val="72A95ADD"/>
    <w:rsid w:val="73D417C3"/>
    <w:rsid w:val="79E7472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paragraph" w:customStyle="1" w:styleId="9">
    <w:name w:val="BodyTextIndent"/>
    <w:basedOn w:val="1"/>
    <w:qFormat/>
    <w:uiPriority w:val="0"/>
    <w:pPr>
      <w:spacing w:line="700" w:lineRule="exact"/>
      <w:ind w:left="960"/>
      <w:jc w:val="both"/>
      <w:textAlignment w:val="baseline"/>
    </w:pPr>
    <w:rPr>
      <w:rFonts w:ascii="Times New Roman" w:hAnsi="Times New Roman"/>
      <w:kern w:val="2"/>
      <w:sz w:val="4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1544</Words>
  <Characters>1770</Characters>
  <Lines>0</Lines>
  <Paragraphs>0</Paragraphs>
  <TotalTime>68</TotalTime>
  <ScaleCrop>false</ScaleCrop>
  <LinksUpToDate>false</LinksUpToDate>
  <CharactersWithSpaces>1795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2025-02-05T11:39:00Z</dcterms:created>
  <dc:creator>Administrator</dc:creator>
  <cp:lastModifiedBy>予予</cp:lastModifiedBy>
  <dcterms:modified xsi:type="dcterms:W3CDTF">2025-09-23T03:50:21Z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14C90DF8CAF448159BD28809A33C96A7_13</vt:lpwstr>
  </property>
  <property fmtid="{D5CDD505-2E9C-101B-9397-08002B2CF9AE}" pid="4" name="KSOTemplateDocerSaveRecord">
    <vt:lpwstr>eyJoZGlkIjoiZWYzZTM4MTY5YTdjMmExYjFlNWQ5YjcxYjA5NWFlODkiLCJ1c2VySWQiOiIxNzU2MjYyNzMifQ==</vt:lpwstr>
  </property>
</Properties>
</file>