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ind w:left="0" w:right="0" w:firstLine="0" w:firstLineChars="0"/>
        <w:jc w:val="center"/>
        <w:rPr>
          <w:rFonts w:hint="eastAsia" w:ascii="宋体" w:hAnsi="宋体" w:eastAsia="宋体" w:cs="宋体"/>
          <w:kern w:val="2"/>
          <w:sz w:val="84"/>
          <w:szCs w:val="84"/>
          <w:lang w:val="en-US" w:eastAsia="zh-CN" w:bidi="ar"/>
        </w:rPr>
      </w:pPr>
      <w:bookmarkStart w:id="0" w:name="_Toc470532830"/>
      <w:bookmarkEnd w:id="0"/>
    </w:p>
    <w:p>
      <w:pPr>
        <w:keepNext w:val="0"/>
        <w:keepLines w:val="0"/>
        <w:widowControl w:val="0"/>
        <w:suppressLineNumbers w:val="0"/>
        <w:spacing w:before="0" w:beforeAutospacing="0" w:after="0" w:afterAutospacing="0"/>
        <w:ind w:left="0" w:right="0" w:firstLine="0" w:firstLineChars="0"/>
        <w:jc w:val="center"/>
        <w:rPr>
          <w:rFonts w:hint="eastAsia" w:ascii="宋体" w:hAnsi="宋体" w:eastAsia="宋体" w:cs="宋体"/>
          <w:kern w:val="2"/>
          <w:sz w:val="84"/>
          <w:szCs w:val="84"/>
        </w:rPr>
      </w:pPr>
      <w:r>
        <w:rPr>
          <w:rFonts w:hint="eastAsia" w:ascii="宋体" w:hAnsi="宋体" w:eastAsia="宋体" w:cs="宋体"/>
          <w:kern w:val="2"/>
          <w:sz w:val="84"/>
          <w:szCs w:val="84"/>
          <w:lang w:val="en-US" w:eastAsia="zh-CN" w:bidi="ar"/>
        </w:rPr>
        <w:t>武隆区政府采购</w:t>
      </w:r>
    </w:p>
    <w:p>
      <w:pPr>
        <w:keepNext w:val="0"/>
        <w:keepLines w:val="0"/>
        <w:widowControl w:val="0"/>
        <w:suppressLineNumbers w:val="0"/>
        <w:spacing w:before="0" w:beforeAutospacing="0" w:after="0" w:afterAutospacing="0"/>
        <w:ind w:left="0" w:right="0" w:firstLine="0" w:firstLineChars="0"/>
        <w:jc w:val="center"/>
        <w:rPr>
          <w:rFonts w:hint="eastAsia" w:ascii="宋体" w:hAnsi="宋体" w:eastAsia="宋体" w:cs="宋体"/>
          <w:kern w:val="2"/>
          <w:sz w:val="84"/>
          <w:szCs w:val="84"/>
          <w:lang w:val="en-US" w:eastAsia="zh-CN" w:bidi="ar"/>
        </w:rPr>
      </w:pPr>
      <w:r>
        <w:rPr>
          <w:rFonts w:hint="eastAsia" w:ascii="宋体" w:hAnsi="宋体" w:eastAsia="宋体" w:cs="宋体"/>
          <w:kern w:val="2"/>
          <w:sz w:val="84"/>
          <w:szCs w:val="84"/>
          <w:lang w:val="en-US" w:eastAsia="zh-CN" w:bidi="ar"/>
        </w:rPr>
        <w:t>询 价 通 知 书</w:t>
      </w:r>
    </w:p>
    <w:p>
      <w:pPr>
        <w:keepNext w:val="0"/>
        <w:keepLines w:val="0"/>
        <w:widowControl w:val="0"/>
        <w:suppressLineNumbers w:val="0"/>
        <w:spacing w:before="0" w:beforeAutospacing="0" w:after="0" w:afterAutospacing="0"/>
        <w:ind w:left="0" w:right="0" w:firstLine="0" w:firstLineChars="0"/>
        <w:jc w:val="center"/>
        <w:rPr>
          <w:rFonts w:hint="eastAsia" w:ascii="宋体" w:hAnsi="宋体" w:eastAsia="宋体" w:cs="宋体"/>
          <w:kern w:val="2"/>
          <w:sz w:val="84"/>
          <w:szCs w:val="84"/>
        </w:rPr>
      </w:pPr>
      <w:r>
        <w:rPr>
          <w:rFonts w:hint="eastAsia" w:ascii="宋体" w:hAnsi="宋体" w:eastAsia="宋体" w:cs="宋体"/>
          <w:kern w:val="2"/>
          <w:sz w:val="84"/>
          <w:szCs w:val="84"/>
          <w:lang w:val="en-US" w:eastAsia="zh-CN" w:bidi="ar"/>
        </w:rPr>
        <w:t>（第二次）</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kern w:val="2"/>
          <w:sz w:val="24"/>
          <w:szCs w:val="24"/>
          <w:lang w:val="en-US" w:eastAsia="zh-CN" w:bidi="ar"/>
        </w:rPr>
      </w:pP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kern w:val="2"/>
          <w:sz w:val="24"/>
          <w:szCs w:val="24"/>
          <w:lang w:val="en-US" w:eastAsia="zh-CN" w:bidi="ar"/>
        </w:rPr>
      </w:pP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kern w:val="2"/>
          <w:sz w:val="24"/>
          <w:szCs w:val="24"/>
          <w:lang w:val="en-US" w:eastAsia="zh-CN" w:bidi="ar"/>
        </w:rPr>
      </w:pP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kern w:val="2"/>
          <w:sz w:val="24"/>
          <w:szCs w:val="24"/>
          <w:lang w:val="en-US" w:eastAsia="zh-CN" w:bidi="ar"/>
        </w:rPr>
      </w:pP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kern w:val="2"/>
          <w:sz w:val="24"/>
          <w:szCs w:val="24"/>
          <w:lang w:val="en-US" w:eastAsia="zh-CN" w:bidi="ar"/>
        </w:rPr>
      </w:pPr>
    </w:p>
    <w:p>
      <w:pPr>
        <w:keepNext w:val="0"/>
        <w:keepLines w:val="0"/>
        <w:widowControl w:val="0"/>
        <w:suppressLineNumbers w:val="0"/>
        <w:spacing w:before="0" w:beforeAutospacing="0" w:after="0" w:afterAutospacing="0"/>
        <w:ind w:left="0" w:right="0" w:firstLine="643" w:firstLineChars="200"/>
        <w:jc w:val="left"/>
        <w:rPr>
          <w:rFonts w:hint="eastAsia" w:ascii="宋体" w:hAnsi="宋体" w:eastAsia="宋体" w:cs="宋体"/>
          <w:b/>
          <w:bCs w:val="0"/>
          <w:kern w:val="2"/>
          <w:sz w:val="32"/>
          <w:szCs w:val="32"/>
        </w:rPr>
      </w:pPr>
      <w:bookmarkStart w:id="1" w:name="_Toc470532834"/>
      <w:bookmarkEnd w:id="1"/>
      <w:r>
        <w:rPr>
          <w:rFonts w:hint="eastAsia" w:ascii="宋体" w:hAnsi="宋体" w:eastAsia="宋体" w:cs="宋体"/>
          <w:b/>
          <w:bCs w:val="0"/>
          <w:kern w:val="2"/>
          <w:sz w:val="32"/>
          <w:szCs w:val="32"/>
          <w:lang w:val="en-US" w:eastAsia="zh-CN" w:bidi="ar"/>
        </w:rPr>
        <w:t>采购项目名称：[武隆区医疗集团（人民医院）电脑打印机维修及耗材更换服务]</w:t>
      </w:r>
    </w:p>
    <w:p>
      <w:pPr>
        <w:keepNext w:val="0"/>
        <w:keepLines w:val="0"/>
        <w:widowControl w:val="0"/>
        <w:suppressLineNumbers w:val="0"/>
        <w:spacing w:before="0" w:beforeAutospacing="0" w:after="0" w:afterAutospacing="0"/>
        <w:ind w:left="0" w:right="0" w:firstLine="602" w:firstLineChars="200"/>
        <w:jc w:val="left"/>
        <w:rPr>
          <w:rFonts w:hint="eastAsia" w:ascii="宋体" w:hAnsi="宋体" w:eastAsia="宋体" w:cs="宋体"/>
          <w:b/>
          <w:bCs w:val="0"/>
          <w:kern w:val="2"/>
          <w:sz w:val="30"/>
          <w:szCs w:val="30"/>
        </w:rPr>
      </w:pPr>
      <w:bookmarkStart w:id="2" w:name="_Toc470532835"/>
      <w:bookmarkEnd w:id="2"/>
      <w:r>
        <w:rPr>
          <w:rFonts w:hint="eastAsia" w:ascii="宋体" w:hAnsi="宋体" w:eastAsia="宋体" w:cs="宋体"/>
          <w:b/>
          <w:bCs w:val="0"/>
          <w:kern w:val="2"/>
          <w:sz w:val="30"/>
          <w:szCs w:val="30"/>
          <w:lang w:val="en-US" w:eastAsia="zh-CN" w:bidi="ar"/>
        </w:rPr>
        <w:t>采购人：[武隆区医疗集团（人民医院）]</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宋体" w:hAnsi="宋体" w:eastAsia="宋体" w:cs="宋体"/>
          <w:b/>
          <w:bCs w:val="0"/>
          <w:kern w:val="2"/>
          <w:sz w:val="30"/>
          <w:szCs w:val="30"/>
        </w:rPr>
      </w:pPr>
      <w:bookmarkStart w:id="3" w:name="_Toc470532837"/>
      <w:bookmarkEnd w:id="3"/>
      <w:r>
        <w:rPr>
          <w:rFonts w:hint="eastAsia" w:ascii="宋体" w:hAnsi="宋体" w:eastAsia="宋体" w:cs="宋体"/>
          <w:b/>
          <w:bCs w:val="0"/>
          <w:kern w:val="2"/>
          <w:sz w:val="30"/>
          <w:szCs w:val="30"/>
          <w:lang w:val="en-US" w:eastAsia="zh-CN" w:bidi="ar"/>
        </w:rPr>
        <w:t>二○二四年六月</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rPr>
          <w:rFonts w:hint="eastAsia" w:ascii="宋体" w:hAnsi="宋体" w:eastAsia="宋体" w:cs="宋体"/>
          <w:kern w:val="2"/>
          <w:sz w:val="21"/>
          <w:szCs w:val="21"/>
        </w:rPr>
        <w:sectPr>
          <w:pgSz w:w="11907" w:h="16840"/>
          <w:pgMar w:top="1134" w:right="1191" w:bottom="1134" w:left="1304" w:header="964" w:footer="992" w:gutter="0"/>
          <w:pgNumType w:fmt="decimal"/>
          <w:cols w:space="425" w:num="1"/>
          <w:titlePg/>
          <w:docGrid w:type="lines" w:linePitch="312" w:charSpace="0"/>
        </w:sectPr>
      </w:pPr>
    </w:p>
    <w:sdt>
      <w:sdtPr>
        <w:rPr>
          <w:rFonts w:ascii="宋体" w:hAnsi="宋体" w:eastAsia="宋体" w:cstheme="minorBidi"/>
          <w:b/>
          <w:bCs/>
          <w:kern w:val="2"/>
          <w:sz w:val="32"/>
          <w:szCs w:val="40"/>
          <w:lang w:val="en-US" w:eastAsia="zh-CN" w:bidi="ar-SA"/>
        </w:rPr>
        <w:id w:val="147482439"/>
        <w15:color w:val="DBDBDB"/>
        <w:docPartObj>
          <w:docPartGallery w:val="Table of Contents"/>
          <w:docPartUnique/>
        </w:docPartObj>
      </w:sdtPr>
      <w:sdtEndPr>
        <w:rPr>
          <w:rFonts w:hint="eastAsia" w:ascii="宋体" w:hAnsi="宋体" w:eastAsia="宋体" w:cs="宋体"/>
          <w:b/>
          <w:bCs/>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b/>
              <w:bCs/>
              <w:sz w:val="32"/>
              <w:szCs w:val="40"/>
            </w:rPr>
          </w:pPr>
          <w:r>
            <w:rPr>
              <w:rFonts w:ascii="宋体" w:hAnsi="宋体" w:eastAsia="宋体"/>
              <w:b/>
              <w:bCs/>
              <w:sz w:val="32"/>
              <w:szCs w:val="40"/>
            </w:rPr>
            <w:t>目录</w:t>
          </w:r>
        </w:p>
        <w:p>
          <w:pPr>
            <w:pStyle w:val="3"/>
            <w:tabs>
              <w:tab w:val="right" w:leader="dot" w:pos="9412"/>
            </w:tabs>
          </w:pPr>
          <w:r>
            <w:rPr>
              <w:rFonts w:hint="eastAsia" w:ascii="宋体" w:hAnsi="宋体" w:eastAsia="宋体" w:cs="宋体"/>
              <w:kern w:val="2"/>
              <w:sz w:val="24"/>
              <w:szCs w:val="24"/>
            </w:rPr>
            <w:fldChar w:fldCharType="begin"/>
          </w:r>
          <w:r>
            <w:rPr>
              <w:rFonts w:hint="eastAsia" w:ascii="宋体" w:hAnsi="宋体" w:eastAsia="宋体" w:cs="宋体"/>
              <w:kern w:val="2"/>
              <w:sz w:val="24"/>
              <w:szCs w:val="24"/>
            </w:rPr>
            <w:instrText xml:space="preserve">TOC \o "1-1" \h \u </w:instrText>
          </w:r>
          <w:r>
            <w:rPr>
              <w:rFonts w:hint="eastAsia" w:ascii="宋体" w:hAnsi="宋体" w:eastAsia="宋体" w:cs="宋体"/>
              <w:kern w:val="2"/>
              <w:sz w:val="24"/>
              <w:szCs w:val="24"/>
            </w:rPr>
            <w:fldChar w:fldCharType="separate"/>
          </w: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_Toc11574 </w:instrText>
          </w:r>
          <w:r>
            <w:rPr>
              <w:rFonts w:hint="eastAsia" w:ascii="宋体" w:hAnsi="宋体" w:eastAsia="宋体" w:cs="宋体"/>
              <w:kern w:val="2"/>
              <w:szCs w:val="24"/>
            </w:rPr>
            <w:fldChar w:fldCharType="separate"/>
          </w:r>
          <w:r>
            <w:rPr>
              <w:rFonts w:hint="eastAsia" w:ascii="宋体" w:hAnsi="宋体" w:eastAsia="宋体" w:cs="宋体"/>
              <w:kern w:val="2"/>
              <w:szCs w:val="32"/>
              <w:lang w:val="en-US" w:eastAsia="zh-CN" w:bidi="ar"/>
            </w:rPr>
            <w:t>第一篇 询价通知书</w:t>
          </w:r>
          <w:r>
            <w:tab/>
          </w:r>
          <w:r>
            <w:fldChar w:fldCharType="begin"/>
          </w:r>
          <w:r>
            <w:instrText xml:space="preserve"> PAGEREF _Toc11574 \h </w:instrText>
          </w:r>
          <w:r>
            <w:fldChar w:fldCharType="separate"/>
          </w:r>
          <w:r>
            <w:t>3</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_Toc18835 </w:instrText>
          </w:r>
          <w:r>
            <w:rPr>
              <w:rFonts w:hint="eastAsia" w:ascii="宋体" w:hAnsi="宋体" w:eastAsia="宋体" w:cs="宋体"/>
              <w:kern w:val="2"/>
              <w:szCs w:val="24"/>
            </w:rPr>
            <w:fldChar w:fldCharType="separate"/>
          </w:r>
          <w:r>
            <w:rPr>
              <w:rFonts w:hint="eastAsia" w:ascii="宋体" w:hAnsi="宋体" w:eastAsia="宋体" w:cs="宋体"/>
              <w:bCs w:val="0"/>
              <w:kern w:val="2"/>
              <w:szCs w:val="28"/>
              <w:lang w:val="en-US" w:eastAsia="zh-CN" w:bidi="ar"/>
            </w:rPr>
            <w:t>一、采购项目内容</w:t>
          </w:r>
          <w:r>
            <w:tab/>
          </w:r>
          <w:r>
            <w:fldChar w:fldCharType="begin"/>
          </w:r>
          <w:r>
            <w:instrText xml:space="preserve"> PAGEREF _Toc18835 \h </w:instrText>
          </w:r>
          <w:r>
            <w:fldChar w:fldCharType="separate"/>
          </w:r>
          <w:r>
            <w:t>3</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_Toc11147 </w:instrText>
          </w:r>
          <w:r>
            <w:rPr>
              <w:rFonts w:hint="eastAsia" w:ascii="宋体" w:hAnsi="宋体" w:eastAsia="宋体" w:cs="宋体"/>
              <w:kern w:val="2"/>
              <w:szCs w:val="24"/>
            </w:rPr>
            <w:fldChar w:fldCharType="separate"/>
          </w:r>
          <w:r>
            <w:rPr>
              <w:rFonts w:hint="eastAsia" w:ascii="宋体" w:hAnsi="宋体" w:eastAsia="宋体" w:cs="宋体"/>
              <w:bCs w:val="0"/>
              <w:kern w:val="2"/>
              <w:szCs w:val="28"/>
              <w:lang w:val="en-US" w:eastAsia="zh-CN" w:bidi="ar"/>
            </w:rPr>
            <w:t>二、资金来源</w:t>
          </w:r>
          <w:r>
            <w:tab/>
          </w:r>
          <w:r>
            <w:fldChar w:fldCharType="begin"/>
          </w:r>
          <w:r>
            <w:instrText xml:space="preserve"> PAGEREF _Toc11147 \h </w:instrText>
          </w:r>
          <w:r>
            <w:fldChar w:fldCharType="separate"/>
          </w:r>
          <w:r>
            <w:t>3</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_Toc22314 </w:instrText>
          </w:r>
          <w:r>
            <w:rPr>
              <w:rFonts w:hint="eastAsia" w:ascii="宋体" w:hAnsi="宋体" w:eastAsia="宋体" w:cs="宋体"/>
              <w:kern w:val="2"/>
              <w:szCs w:val="24"/>
            </w:rPr>
            <w:fldChar w:fldCharType="separate"/>
          </w:r>
          <w:r>
            <w:rPr>
              <w:rFonts w:hint="eastAsia" w:ascii="宋体" w:hAnsi="宋体" w:eastAsia="宋体" w:cs="宋体"/>
              <w:bCs w:val="0"/>
              <w:kern w:val="2"/>
              <w:szCs w:val="28"/>
              <w:lang w:val="en-US" w:eastAsia="zh-CN" w:bidi="ar"/>
            </w:rPr>
            <w:t>三、投标人资格要求</w:t>
          </w:r>
          <w:r>
            <w:tab/>
          </w:r>
          <w:r>
            <w:fldChar w:fldCharType="begin"/>
          </w:r>
          <w:r>
            <w:instrText xml:space="preserve"> PAGEREF _Toc22314 \h </w:instrText>
          </w:r>
          <w:r>
            <w:fldChar w:fldCharType="separate"/>
          </w:r>
          <w:r>
            <w:t>3</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_Toc15275 </w:instrText>
          </w:r>
          <w:r>
            <w:rPr>
              <w:rFonts w:hint="eastAsia" w:ascii="宋体" w:hAnsi="宋体" w:eastAsia="宋体" w:cs="宋体"/>
              <w:kern w:val="2"/>
              <w:szCs w:val="24"/>
            </w:rPr>
            <w:fldChar w:fldCharType="separate"/>
          </w:r>
          <w:r>
            <w:rPr>
              <w:rFonts w:hint="eastAsia" w:ascii="宋体" w:hAnsi="宋体" w:eastAsia="宋体" w:cs="宋体"/>
              <w:bCs w:val="0"/>
              <w:kern w:val="2"/>
              <w:szCs w:val="28"/>
              <w:lang w:val="en-US" w:eastAsia="zh-CN" w:bidi="ar"/>
            </w:rPr>
            <w:t>四、询价有关说明</w:t>
          </w:r>
          <w:r>
            <w:tab/>
          </w:r>
          <w:r>
            <w:fldChar w:fldCharType="begin"/>
          </w:r>
          <w:r>
            <w:instrText xml:space="preserve"> PAGEREF _Toc15275 \h </w:instrText>
          </w:r>
          <w:r>
            <w:fldChar w:fldCharType="separate"/>
          </w:r>
          <w:r>
            <w:t>3</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_Toc1088 </w:instrText>
          </w:r>
          <w:r>
            <w:rPr>
              <w:rFonts w:hint="eastAsia" w:ascii="宋体" w:hAnsi="宋体" w:eastAsia="宋体" w:cs="宋体"/>
              <w:kern w:val="2"/>
              <w:szCs w:val="24"/>
            </w:rPr>
            <w:fldChar w:fldCharType="separate"/>
          </w:r>
          <w:r>
            <w:rPr>
              <w:rFonts w:hint="eastAsia" w:ascii="宋体" w:hAnsi="宋体" w:eastAsia="宋体" w:cs="宋体"/>
              <w:bCs w:val="0"/>
              <w:kern w:val="2"/>
              <w:szCs w:val="28"/>
              <w:lang w:val="en-US" w:eastAsia="zh-CN" w:bidi="ar"/>
            </w:rPr>
            <w:t>五、投标人提交响应文件</w:t>
          </w:r>
          <w:r>
            <w:tab/>
          </w:r>
          <w:r>
            <w:fldChar w:fldCharType="begin"/>
          </w:r>
          <w:r>
            <w:instrText xml:space="preserve"> PAGEREF _Toc1088 \h </w:instrText>
          </w:r>
          <w:r>
            <w:fldChar w:fldCharType="separate"/>
          </w:r>
          <w:r>
            <w:t>3</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_Toc937 </w:instrText>
          </w:r>
          <w:r>
            <w:rPr>
              <w:rFonts w:hint="eastAsia" w:ascii="宋体" w:hAnsi="宋体" w:eastAsia="宋体" w:cs="宋体"/>
              <w:kern w:val="2"/>
              <w:szCs w:val="24"/>
            </w:rPr>
            <w:fldChar w:fldCharType="separate"/>
          </w:r>
          <w:r>
            <w:rPr>
              <w:rFonts w:hint="eastAsia" w:ascii="宋体" w:hAnsi="宋体" w:eastAsia="宋体" w:cs="宋体"/>
              <w:bCs w:val="0"/>
              <w:kern w:val="2"/>
              <w:szCs w:val="28"/>
              <w:lang w:val="en-US" w:eastAsia="zh-CN" w:bidi="ar"/>
            </w:rPr>
            <w:t>六、联系方式</w:t>
          </w:r>
          <w:r>
            <w:tab/>
          </w:r>
          <w:r>
            <w:fldChar w:fldCharType="begin"/>
          </w:r>
          <w:r>
            <w:instrText xml:space="preserve"> PAGEREF _Toc937 \h </w:instrText>
          </w:r>
          <w:r>
            <w:fldChar w:fldCharType="separate"/>
          </w:r>
          <w:r>
            <w:t>3</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_Toc1959 </w:instrText>
          </w:r>
          <w:r>
            <w:rPr>
              <w:rFonts w:hint="eastAsia" w:ascii="宋体" w:hAnsi="宋体" w:eastAsia="宋体" w:cs="宋体"/>
              <w:kern w:val="2"/>
              <w:szCs w:val="24"/>
            </w:rPr>
            <w:fldChar w:fldCharType="separate"/>
          </w:r>
          <w:r>
            <w:rPr>
              <w:rFonts w:hint="eastAsia" w:ascii="宋体" w:hAnsi="宋体" w:eastAsia="宋体" w:cs="宋体"/>
              <w:kern w:val="2"/>
              <w:szCs w:val="32"/>
              <w:lang w:val="en-US" w:eastAsia="zh-CN" w:bidi="ar"/>
            </w:rPr>
            <w:t>第二篇 采购项目需求</w:t>
          </w:r>
          <w:r>
            <w:tab/>
          </w:r>
          <w:r>
            <w:fldChar w:fldCharType="begin"/>
          </w:r>
          <w:r>
            <w:instrText xml:space="preserve"> PAGEREF _Toc1959 \h </w:instrText>
          </w:r>
          <w:r>
            <w:fldChar w:fldCharType="separate"/>
          </w:r>
          <w:r>
            <w:t>5</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_Toc3057 </w:instrText>
          </w:r>
          <w:r>
            <w:rPr>
              <w:rFonts w:hint="eastAsia" w:ascii="宋体" w:hAnsi="宋体" w:eastAsia="宋体" w:cs="宋体"/>
              <w:kern w:val="2"/>
              <w:szCs w:val="24"/>
            </w:rPr>
            <w:fldChar w:fldCharType="separate"/>
          </w:r>
          <w:r>
            <w:rPr>
              <w:rFonts w:hint="eastAsia" w:ascii="宋体" w:hAnsi="宋体" w:eastAsia="宋体" w:cs="宋体"/>
              <w:bCs/>
              <w:kern w:val="2"/>
              <w:szCs w:val="24"/>
              <w:lang w:val="en-US" w:eastAsia="zh-CN" w:bidi="ar"/>
            </w:rPr>
            <w:t>一、采购项目一览表</w:t>
          </w:r>
          <w:r>
            <w:tab/>
          </w:r>
          <w:r>
            <w:fldChar w:fldCharType="begin"/>
          </w:r>
          <w:r>
            <w:instrText xml:space="preserve"> PAGEREF _Toc3057 \h </w:instrText>
          </w:r>
          <w:r>
            <w:fldChar w:fldCharType="separate"/>
          </w:r>
          <w:r>
            <w:t>5</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_Toc18804 </w:instrText>
          </w:r>
          <w:r>
            <w:rPr>
              <w:rFonts w:hint="eastAsia" w:ascii="宋体" w:hAnsi="宋体" w:eastAsia="宋体" w:cs="宋体"/>
              <w:kern w:val="2"/>
              <w:szCs w:val="24"/>
            </w:rPr>
            <w:fldChar w:fldCharType="separate"/>
          </w:r>
          <w:r>
            <w:rPr>
              <w:rFonts w:hint="eastAsia" w:ascii="宋体" w:hAnsi="宋体" w:eastAsia="宋体" w:cs="宋体"/>
              <w:kern w:val="2"/>
              <w:szCs w:val="32"/>
            </w:rPr>
            <w:t xml:space="preserve">第三篇 </w:t>
          </w:r>
          <w:r>
            <w:rPr>
              <w:rFonts w:hint="eastAsia" w:ascii="宋体" w:hAnsi="宋体" w:eastAsia="宋体" w:cs="宋体"/>
              <w:kern w:val="2"/>
              <w:szCs w:val="32"/>
              <w:lang w:val="en-US" w:eastAsia="zh-CN" w:bidi="ar"/>
            </w:rPr>
            <w:t>项目商务要求</w:t>
          </w:r>
          <w:r>
            <w:tab/>
          </w:r>
          <w:r>
            <w:fldChar w:fldCharType="begin"/>
          </w:r>
          <w:r>
            <w:instrText xml:space="preserve"> PAGEREF _Toc18804 \h </w:instrText>
          </w:r>
          <w:r>
            <w:fldChar w:fldCharType="separate"/>
          </w:r>
          <w:r>
            <w:t>12</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_Toc57 </w:instrText>
          </w:r>
          <w:r>
            <w:rPr>
              <w:rFonts w:hint="eastAsia" w:ascii="宋体" w:hAnsi="宋体" w:eastAsia="宋体" w:cs="宋体"/>
              <w:kern w:val="2"/>
              <w:szCs w:val="24"/>
            </w:rPr>
            <w:fldChar w:fldCharType="separate"/>
          </w:r>
          <w:r>
            <w:rPr>
              <w:rFonts w:hint="eastAsia" w:ascii="宋体" w:hAnsi="宋体" w:eastAsia="宋体" w:cs="宋体"/>
              <w:bCs w:val="0"/>
              <w:kern w:val="2"/>
              <w:szCs w:val="28"/>
              <w:lang w:val="en-US" w:eastAsia="zh-CN" w:bidi="ar"/>
            </w:rPr>
            <w:t>一、交货期、交货地点及验收方式</w:t>
          </w:r>
          <w:r>
            <w:tab/>
          </w:r>
          <w:r>
            <w:fldChar w:fldCharType="begin"/>
          </w:r>
          <w:r>
            <w:instrText xml:space="preserve"> PAGEREF _Toc57 \h </w:instrText>
          </w:r>
          <w:r>
            <w:fldChar w:fldCharType="separate"/>
          </w:r>
          <w:r>
            <w:t>12</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_Toc25265 </w:instrText>
          </w:r>
          <w:r>
            <w:rPr>
              <w:rFonts w:hint="eastAsia" w:ascii="宋体" w:hAnsi="宋体" w:eastAsia="宋体" w:cs="宋体"/>
              <w:kern w:val="2"/>
              <w:szCs w:val="24"/>
            </w:rPr>
            <w:fldChar w:fldCharType="separate"/>
          </w:r>
          <w:r>
            <w:rPr>
              <w:rFonts w:hint="eastAsia" w:ascii="宋体" w:hAnsi="宋体" w:eastAsia="宋体" w:cs="宋体"/>
              <w:bCs w:val="0"/>
              <w:kern w:val="2"/>
              <w:szCs w:val="28"/>
              <w:lang w:val="en-US" w:eastAsia="zh-CN" w:bidi="ar"/>
            </w:rPr>
            <w:t>二、报价要求</w:t>
          </w:r>
          <w:r>
            <w:tab/>
          </w:r>
          <w:r>
            <w:fldChar w:fldCharType="begin"/>
          </w:r>
          <w:r>
            <w:instrText xml:space="preserve"> PAGEREF _Toc25265 \h </w:instrText>
          </w:r>
          <w:r>
            <w:fldChar w:fldCharType="separate"/>
          </w:r>
          <w:r>
            <w:t>13</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_Toc26849 </w:instrText>
          </w:r>
          <w:r>
            <w:rPr>
              <w:rFonts w:hint="eastAsia" w:ascii="宋体" w:hAnsi="宋体" w:eastAsia="宋体" w:cs="宋体"/>
              <w:kern w:val="2"/>
              <w:szCs w:val="24"/>
            </w:rPr>
            <w:fldChar w:fldCharType="separate"/>
          </w:r>
          <w:r>
            <w:rPr>
              <w:rFonts w:hint="eastAsia" w:ascii="宋体" w:hAnsi="宋体" w:eastAsia="宋体" w:cs="宋体"/>
              <w:bCs w:val="0"/>
              <w:kern w:val="2"/>
              <w:szCs w:val="28"/>
              <w:lang w:val="en-US" w:eastAsia="zh-CN" w:bidi="ar"/>
            </w:rPr>
            <w:t>四、付款方式</w:t>
          </w:r>
          <w:r>
            <w:tab/>
          </w:r>
          <w:r>
            <w:fldChar w:fldCharType="begin"/>
          </w:r>
          <w:r>
            <w:instrText xml:space="preserve"> PAGEREF _Toc26849 \h </w:instrText>
          </w:r>
          <w:r>
            <w:fldChar w:fldCharType="separate"/>
          </w:r>
          <w:r>
            <w:t>14</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_Toc18358 </w:instrText>
          </w:r>
          <w:r>
            <w:rPr>
              <w:rFonts w:hint="eastAsia" w:ascii="宋体" w:hAnsi="宋体" w:eastAsia="宋体" w:cs="宋体"/>
              <w:kern w:val="2"/>
              <w:szCs w:val="24"/>
            </w:rPr>
            <w:fldChar w:fldCharType="separate"/>
          </w:r>
          <w:r>
            <w:rPr>
              <w:rFonts w:hint="eastAsia" w:ascii="宋体" w:hAnsi="宋体" w:eastAsia="宋体" w:cs="宋体"/>
              <w:bCs w:val="0"/>
              <w:kern w:val="2"/>
              <w:szCs w:val="28"/>
              <w:lang w:val="en-US" w:eastAsia="zh-CN" w:bidi="ar"/>
            </w:rPr>
            <w:t>五、知识产权</w:t>
          </w:r>
          <w:r>
            <w:tab/>
          </w:r>
          <w:r>
            <w:fldChar w:fldCharType="begin"/>
          </w:r>
          <w:r>
            <w:instrText xml:space="preserve"> PAGEREF _Toc18358 \h </w:instrText>
          </w:r>
          <w:r>
            <w:fldChar w:fldCharType="separate"/>
          </w:r>
          <w:r>
            <w:t>14</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_Toc10361 </w:instrText>
          </w:r>
          <w:r>
            <w:rPr>
              <w:rFonts w:hint="eastAsia" w:ascii="宋体" w:hAnsi="宋体" w:eastAsia="宋体" w:cs="宋体"/>
              <w:kern w:val="2"/>
              <w:szCs w:val="24"/>
            </w:rPr>
            <w:fldChar w:fldCharType="separate"/>
          </w:r>
          <w:r>
            <w:rPr>
              <w:rFonts w:hint="eastAsia" w:ascii="宋体" w:hAnsi="宋体" w:eastAsia="宋体" w:cs="宋体"/>
              <w:bCs w:val="0"/>
              <w:kern w:val="2"/>
              <w:szCs w:val="28"/>
              <w:lang w:val="en-US" w:eastAsia="zh-CN" w:bidi="ar"/>
            </w:rPr>
            <w:t>※六、考核退出机制</w:t>
          </w:r>
          <w:r>
            <w:tab/>
          </w:r>
          <w:r>
            <w:fldChar w:fldCharType="begin"/>
          </w:r>
          <w:r>
            <w:instrText xml:space="preserve"> PAGEREF _Toc10361 \h </w:instrText>
          </w:r>
          <w:r>
            <w:fldChar w:fldCharType="separate"/>
          </w:r>
          <w:r>
            <w:t>14</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_Toc23074 </w:instrText>
          </w:r>
          <w:r>
            <w:rPr>
              <w:rFonts w:hint="eastAsia" w:ascii="宋体" w:hAnsi="宋体" w:eastAsia="宋体" w:cs="宋体"/>
              <w:kern w:val="2"/>
              <w:szCs w:val="24"/>
            </w:rPr>
            <w:fldChar w:fldCharType="separate"/>
          </w:r>
          <w:r>
            <w:rPr>
              <w:rFonts w:hint="eastAsia" w:ascii="宋体" w:hAnsi="宋体" w:eastAsia="宋体" w:cs="宋体"/>
              <w:bCs w:val="0"/>
              <w:kern w:val="2"/>
              <w:szCs w:val="28"/>
              <w:lang w:val="en-US" w:eastAsia="zh-CN" w:bidi="ar"/>
            </w:rPr>
            <w:t>七、采购合同签订时间要求</w:t>
          </w:r>
          <w:r>
            <w:tab/>
          </w:r>
          <w:r>
            <w:fldChar w:fldCharType="begin"/>
          </w:r>
          <w:r>
            <w:instrText xml:space="preserve"> PAGEREF _Toc23074 \h </w:instrText>
          </w:r>
          <w:r>
            <w:fldChar w:fldCharType="separate"/>
          </w:r>
          <w:r>
            <w:t>15</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_Toc9790 </w:instrText>
          </w:r>
          <w:r>
            <w:rPr>
              <w:rFonts w:hint="eastAsia" w:ascii="宋体" w:hAnsi="宋体" w:eastAsia="宋体" w:cs="宋体"/>
              <w:kern w:val="2"/>
              <w:szCs w:val="24"/>
            </w:rPr>
            <w:fldChar w:fldCharType="separate"/>
          </w:r>
          <w:r>
            <w:rPr>
              <w:rFonts w:hint="eastAsia" w:ascii="宋体" w:hAnsi="宋体" w:eastAsia="宋体" w:cs="宋体"/>
              <w:bCs w:val="0"/>
              <w:kern w:val="2"/>
              <w:szCs w:val="28"/>
              <w:lang w:val="en-US" w:eastAsia="zh-CN" w:bidi="ar"/>
            </w:rPr>
            <w:t>八、其他</w:t>
          </w:r>
          <w:r>
            <w:tab/>
          </w:r>
          <w:r>
            <w:fldChar w:fldCharType="begin"/>
          </w:r>
          <w:r>
            <w:instrText xml:space="preserve"> PAGEREF _Toc9790 \h </w:instrText>
          </w:r>
          <w:r>
            <w:fldChar w:fldCharType="separate"/>
          </w:r>
          <w:r>
            <w:t>15</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_Toc18384 </w:instrText>
          </w:r>
          <w:r>
            <w:rPr>
              <w:rFonts w:hint="eastAsia" w:ascii="宋体" w:hAnsi="宋体" w:eastAsia="宋体" w:cs="宋体"/>
              <w:kern w:val="2"/>
              <w:szCs w:val="24"/>
            </w:rPr>
            <w:fldChar w:fldCharType="separate"/>
          </w:r>
          <w:r>
            <w:rPr>
              <w:rFonts w:hint="eastAsia" w:ascii="宋体" w:hAnsi="宋体" w:eastAsia="宋体" w:cs="宋体"/>
              <w:kern w:val="2"/>
              <w:szCs w:val="32"/>
              <w:lang w:val="en-US" w:eastAsia="zh-CN" w:bidi="ar"/>
            </w:rPr>
            <w:t>第四篇  投标人须知</w:t>
          </w:r>
          <w:r>
            <w:tab/>
          </w:r>
          <w:r>
            <w:fldChar w:fldCharType="begin"/>
          </w:r>
          <w:r>
            <w:instrText xml:space="preserve"> PAGEREF _Toc18384 \h </w:instrText>
          </w:r>
          <w:r>
            <w:fldChar w:fldCharType="separate"/>
          </w:r>
          <w:r>
            <w:t>15</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_Toc5591 </w:instrText>
          </w:r>
          <w:r>
            <w:rPr>
              <w:rFonts w:hint="eastAsia" w:ascii="宋体" w:hAnsi="宋体" w:eastAsia="宋体" w:cs="宋体"/>
              <w:kern w:val="2"/>
              <w:szCs w:val="24"/>
            </w:rPr>
            <w:fldChar w:fldCharType="separate"/>
          </w:r>
          <w:r>
            <w:rPr>
              <w:rFonts w:hint="eastAsia" w:ascii="宋体" w:hAnsi="宋体" w:eastAsia="宋体" w:cs="宋体"/>
              <w:bCs w:val="0"/>
              <w:kern w:val="2"/>
              <w:szCs w:val="28"/>
              <w:lang w:val="en-US" w:eastAsia="zh-CN" w:bidi="ar"/>
            </w:rPr>
            <w:t>一、投标人</w:t>
          </w:r>
          <w:r>
            <w:tab/>
          </w:r>
          <w:r>
            <w:fldChar w:fldCharType="begin"/>
          </w:r>
          <w:r>
            <w:instrText xml:space="preserve"> PAGEREF _Toc5591 \h </w:instrText>
          </w:r>
          <w:r>
            <w:fldChar w:fldCharType="separate"/>
          </w:r>
          <w:r>
            <w:t>15</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_Toc1594 </w:instrText>
          </w:r>
          <w:r>
            <w:rPr>
              <w:rFonts w:hint="eastAsia" w:ascii="宋体" w:hAnsi="宋体" w:eastAsia="宋体" w:cs="宋体"/>
              <w:kern w:val="2"/>
              <w:szCs w:val="24"/>
            </w:rPr>
            <w:fldChar w:fldCharType="separate"/>
          </w:r>
          <w:r>
            <w:rPr>
              <w:rFonts w:hint="eastAsia" w:ascii="宋体" w:hAnsi="宋体" w:eastAsia="宋体" w:cs="宋体"/>
              <w:bCs w:val="0"/>
              <w:kern w:val="2"/>
              <w:szCs w:val="28"/>
              <w:lang w:val="en-US" w:eastAsia="zh-CN" w:bidi="ar"/>
            </w:rPr>
            <w:t>二、询价文件</w:t>
          </w:r>
          <w:r>
            <w:tab/>
          </w:r>
          <w:r>
            <w:fldChar w:fldCharType="begin"/>
          </w:r>
          <w:r>
            <w:instrText xml:space="preserve"> PAGEREF _Toc1594 \h </w:instrText>
          </w:r>
          <w:r>
            <w:fldChar w:fldCharType="separate"/>
          </w:r>
          <w:r>
            <w:t>15</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_Toc3478 </w:instrText>
          </w:r>
          <w:r>
            <w:rPr>
              <w:rFonts w:hint="eastAsia" w:ascii="宋体" w:hAnsi="宋体" w:eastAsia="宋体" w:cs="宋体"/>
              <w:kern w:val="2"/>
              <w:szCs w:val="24"/>
            </w:rPr>
            <w:fldChar w:fldCharType="separate"/>
          </w:r>
          <w:r>
            <w:rPr>
              <w:rFonts w:hint="eastAsia" w:ascii="宋体" w:hAnsi="宋体" w:eastAsia="宋体" w:cs="宋体"/>
              <w:bCs w:val="0"/>
              <w:kern w:val="2"/>
              <w:szCs w:val="28"/>
              <w:lang w:val="en-US" w:eastAsia="zh-CN" w:bidi="ar"/>
            </w:rPr>
            <w:t>三、询价响应文件</w:t>
          </w:r>
          <w:r>
            <w:tab/>
          </w:r>
          <w:r>
            <w:fldChar w:fldCharType="begin"/>
          </w:r>
          <w:r>
            <w:instrText xml:space="preserve"> PAGEREF _Toc3478 \h </w:instrText>
          </w:r>
          <w:r>
            <w:fldChar w:fldCharType="separate"/>
          </w:r>
          <w:r>
            <w:t>16</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_Toc30246 </w:instrText>
          </w:r>
          <w:r>
            <w:rPr>
              <w:rFonts w:hint="eastAsia" w:ascii="宋体" w:hAnsi="宋体" w:eastAsia="宋体" w:cs="宋体"/>
              <w:kern w:val="2"/>
              <w:szCs w:val="24"/>
            </w:rPr>
            <w:fldChar w:fldCharType="separate"/>
          </w:r>
          <w:r>
            <w:rPr>
              <w:rFonts w:hint="eastAsia" w:ascii="宋体" w:hAnsi="宋体" w:eastAsia="宋体" w:cs="宋体"/>
              <w:bCs w:val="0"/>
              <w:kern w:val="2"/>
              <w:szCs w:val="28"/>
              <w:lang w:val="en-US" w:eastAsia="zh-CN" w:bidi="ar"/>
            </w:rPr>
            <w:t>四、无效投标条款</w:t>
          </w:r>
          <w:r>
            <w:tab/>
          </w:r>
          <w:r>
            <w:fldChar w:fldCharType="begin"/>
          </w:r>
          <w:r>
            <w:instrText xml:space="preserve"> PAGEREF _Toc30246 \h </w:instrText>
          </w:r>
          <w:r>
            <w:fldChar w:fldCharType="separate"/>
          </w:r>
          <w:r>
            <w:t>17</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_Toc26621 </w:instrText>
          </w:r>
          <w:r>
            <w:rPr>
              <w:rFonts w:hint="eastAsia" w:ascii="宋体" w:hAnsi="宋体" w:eastAsia="宋体" w:cs="宋体"/>
              <w:kern w:val="2"/>
              <w:szCs w:val="24"/>
            </w:rPr>
            <w:fldChar w:fldCharType="separate"/>
          </w:r>
          <w:r>
            <w:rPr>
              <w:rFonts w:hint="eastAsia" w:ascii="宋体" w:hAnsi="宋体" w:eastAsia="宋体" w:cs="宋体"/>
              <w:bCs w:val="0"/>
              <w:kern w:val="2"/>
              <w:szCs w:val="28"/>
              <w:lang w:val="en-US" w:eastAsia="zh-CN" w:bidi="ar"/>
            </w:rPr>
            <w:t>六、成交投标人的确定</w:t>
          </w:r>
          <w:r>
            <w:tab/>
          </w:r>
          <w:r>
            <w:fldChar w:fldCharType="begin"/>
          </w:r>
          <w:r>
            <w:instrText xml:space="preserve"> PAGEREF _Toc26621 \h </w:instrText>
          </w:r>
          <w:r>
            <w:fldChar w:fldCharType="separate"/>
          </w:r>
          <w:r>
            <w:t>17</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_Toc22933 </w:instrText>
          </w:r>
          <w:r>
            <w:rPr>
              <w:rFonts w:hint="eastAsia" w:ascii="宋体" w:hAnsi="宋体" w:eastAsia="宋体" w:cs="宋体"/>
              <w:kern w:val="2"/>
              <w:szCs w:val="24"/>
            </w:rPr>
            <w:fldChar w:fldCharType="separate"/>
          </w:r>
          <w:r>
            <w:rPr>
              <w:rFonts w:hint="eastAsia" w:ascii="宋体" w:hAnsi="宋体" w:eastAsia="宋体" w:cs="宋体"/>
              <w:bCs w:val="0"/>
              <w:kern w:val="2"/>
              <w:szCs w:val="28"/>
              <w:lang w:val="en-US" w:eastAsia="zh-CN" w:bidi="ar"/>
            </w:rPr>
            <w:t>七、成交通知</w:t>
          </w:r>
          <w:r>
            <w:tab/>
          </w:r>
          <w:r>
            <w:fldChar w:fldCharType="begin"/>
          </w:r>
          <w:r>
            <w:instrText xml:space="preserve"> PAGEREF _Toc22933 \h </w:instrText>
          </w:r>
          <w:r>
            <w:fldChar w:fldCharType="separate"/>
          </w:r>
          <w:r>
            <w:t>18</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_Toc4713 </w:instrText>
          </w:r>
          <w:r>
            <w:rPr>
              <w:rFonts w:hint="eastAsia" w:ascii="宋体" w:hAnsi="宋体" w:eastAsia="宋体" w:cs="宋体"/>
              <w:kern w:val="2"/>
              <w:szCs w:val="24"/>
            </w:rPr>
            <w:fldChar w:fldCharType="separate"/>
          </w:r>
          <w:r>
            <w:rPr>
              <w:rFonts w:hint="eastAsia" w:ascii="宋体" w:hAnsi="宋体" w:eastAsia="宋体" w:cs="宋体"/>
              <w:bCs w:val="0"/>
              <w:kern w:val="2"/>
              <w:szCs w:val="28"/>
              <w:lang w:val="en-US" w:eastAsia="zh-CN" w:bidi="ar"/>
            </w:rPr>
            <w:t>八、关于询问、质疑和投诉</w:t>
          </w:r>
          <w:r>
            <w:tab/>
          </w:r>
          <w:r>
            <w:fldChar w:fldCharType="begin"/>
          </w:r>
          <w:r>
            <w:instrText xml:space="preserve"> PAGEREF _Toc4713 \h </w:instrText>
          </w:r>
          <w:r>
            <w:fldChar w:fldCharType="separate"/>
          </w:r>
          <w:r>
            <w:t>18</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_Toc22087 </w:instrText>
          </w:r>
          <w:r>
            <w:rPr>
              <w:rFonts w:hint="eastAsia" w:ascii="宋体" w:hAnsi="宋体" w:eastAsia="宋体" w:cs="宋体"/>
              <w:kern w:val="2"/>
              <w:szCs w:val="24"/>
            </w:rPr>
            <w:fldChar w:fldCharType="separate"/>
          </w:r>
          <w:r>
            <w:rPr>
              <w:rFonts w:hint="eastAsia" w:ascii="宋体" w:hAnsi="宋体" w:eastAsia="宋体" w:cs="宋体"/>
              <w:bCs w:val="0"/>
              <w:kern w:val="2"/>
              <w:szCs w:val="28"/>
              <w:lang w:val="en-US" w:eastAsia="zh-CN" w:bidi="ar"/>
            </w:rPr>
            <w:t>九、签订合同</w:t>
          </w:r>
          <w:r>
            <w:tab/>
          </w:r>
          <w:r>
            <w:fldChar w:fldCharType="begin"/>
          </w:r>
          <w:r>
            <w:instrText xml:space="preserve"> PAGEREF _Toc22087 \h </w:instrText>
          </w:r>
          <w:r>
            <w:fldChar w:fldCharType="separate"/>
          </w:r>
          <w:r>
            <w:t>19</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_Toc14859 </w:instrText>
          </w:r>
          <w:r>
            <w:rPr>
              <w:rFonts w:hint="eastAsia" w:ascii="宋体" w:hAnsi="宋体" w:eastAsia="宋体" w:cs="宋体"/>
              <w:kern w:val="2"/>
              <w:szCs w:val="24"/>
            </w:rPr>
            <w:fldChar w:fldCharType="separate"/>
          </w:r>
          <w:r>
            <w:rPr>
              <w:rFonts w:hint="eastAsia" w:ascii="宋体" w:hAnsi="宋体" w:eastAsia="宋体" w:cs="宋体"/>
              <w:kern w:val="2"/>
              <w:szCs w:val="32"/>
              <w:lang w:val="en-US" w:eastAsia="zh-CN" w:bidi="ar"/>
            </w:rPr>
            <w:t>第五篇  合同主要条款</w:t>
          </w:r>
          <w:r>
            <w:tab/>
          </w:r>
          <w:r>
            <w:fldChar w:fldCharType="begin"/>
          </w:r>
          <w:r>
            <w:instrText xml:space="preserve"> PAGEREF _Toc14859 \h </w:instrText>
          </w:r>
          <w:r>
            <w:fldChar w:fldCharType="separate"/>
          </w:r>
          <w:r>
            <w:t>19</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_Toc20825 </w:instrText>
          </w:r>
          <w:r>
            <w:rPr>
              <w:rFonts w:hint="eastAsia" w:ascii="宋体" w:hAnsi="宋体" w:eastAsia="宋体" w:cs="宋体"/>
              <w:kern w:val="2"/>
              <w:szCs w:val="24"/>
            </w:rPr>
            <w:fldChar w:fldCharType="separate"/>
          </w:r>
          <w:r>
            <w:rPr>
              <w:rFonts w:hint="eastAsia" w:ascii="宋体" w:hAnsi="宋体" w:eastAsia="宋体" w:cs="宋体"/>
              <w:kern w:val="2"/>
              <w:szCs w:val="32"/>
              <w:lang w:val="en-US" w:eastAsia="zh-CN" w:bidi="ar"/>
            </w:rPr>
            <w:t>第六篇  询价响应文件格式</w:t>
          </w:r>
          <w:r>
            <w:tab/>
          </w:r>
          <w:r>
            <w:fldChar w:fldCharType="begin"/>
          </w:r>
          <w:r>
            <w:instrText xml:space="preserve"> PAGEREF _Toc20825 \h </w:instrText>
          </w:r>
          <w:r>
            <w:fldChar w:fldCharType="separate"/>
          </w:r>
          <w:r>
            <w:t>22</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_Toc4494 </w:instrText>
          </w:r>
          <w:r>
            <w:rPr>
              <w:rFonts w:hint="eastAsia" w:ascii="宋体" w:hAnsi="宋体" w:eastAsia="宋体" w:cs="宋体"/>
              <w:kern w:val="2"/>
              <w:szCs w:val="24"/>
            </w:rPr>
            <w:fldChar w:fldCharType="separate"/>
          </w:r>
          <w:r>
            <w:rPr>
              <w:rFonts w:hint="eastAsia" w:ascii="方正仿宋_GBK" w:hAnsi="方正仿宋_GBK" w:eastAsia="方正仿宋_GBK" w:cs="方正仿宋_GBK"/>
              <w:kern w:val="2"/>
              <w:szCs w:val="24"/>
              <w:lang w:val="en-US" w:eastAsia="zh-CN" w:bidi="ar"/>
            </w:rPr>
            <w:t>一、经济部分</w:t>
          </w:r>
          <w:r>
            <w:tab/>
          </w:r>
          <w:r>
            <w:fldChar w:fldCharType="begin"/>
          </w:r>
          <w:r>
            <w:instrText xml:space="preserve"> PAGEREF _Toc4494 \h </w:instrText>
          </w:r>
          <w:r>
            <w:fldChar w:fldCharType="separate"/>
          </w:r>
          <w:r>
            <w:t>23</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_Toc5314 </w:instrText>
          </w:r>
          <w:r>
            <w:rPr>
              <w:rFonts w:hint="eastAsia" w:ascii="宋体" w:hAnsi="宋体" w:eastAsia="宋体" w:cs="宋体"/>
              <w:kern w:val="2"/>
              <w:szCs w:val="24"/>
            </w:rPr>
            <w:fldChar w:fldCharType="separate"/>
          </w:r>
          <w:r>
            <w:rPr>
              <w:rFonts w:hint="eastAsia" w:ascii="方正仿宋_GBK" w:hAnsi="方正仿宋_GBK" w:eastAsia="方正仿宋_GBK" w:cs="方正仿宋_GBK"/>
              <w:kern w:val="2"/>
              <w:szCs w:val="24"/>
              <w:lang w:val="en-US" w:eastAsia="zh-CN" w:bidi="ar"/>
            </w:rPr>
            <w:t>二、技术部分</w:t>
          </w:r>
          <w:r>
            <w:tab/>
          </w:r>
          <w:r>
            <w:fldChar w:fldCharType="begin"/>
          </w:r>
          <w:r>
            <w:instrText xml:space="preserve"> PAGEREF _Toc5314 \h </w:instrText>
          </w:r>
          <w:r>
            <w:fldChar w:fldCharType="separate"/>
          </w:r>
          <w:r>
            <w:t>23</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_Toc32035 </w:instrText>
          </w:r>
          <w:r>
            <w:rPr>
              <w:rFonts w:hint="eastAsia" w:ascii="宋体" w:hAnsi="宋体" w:eastAsia="宋体" w:cs="宋体"/>
              <w:kern w:val="2"/>
              <w:szCs w:val="24"/>
            </w:rPr>
            <w:fldChar w:fldCharType="separate"/>
          </w:r>
          <w:r>
            <w:rPr>
              <w:rFonts w:hint="eastAsia" w:ascii="方正仿宋_GBK" w:hAnsi="方正仿宋_GBK" w:eastAsia="方正仿宋_GBK" w:cs="方正仿宋_GBK"/>
              <w:kern w:val="2"/>
              <w:szCs w:val="24"/>
              <w:lang w:val="en-US" w:eastAsia="zh-CN" w:bidi="ar"/>
            </w:rPr>
            <w:t>三、商务部分</w:t>
          </w:r>
          <w:r>
            <w:tab/>
          </w:r>
          <w:r>
            <w:fldChar w:fldCharType="begin"/>
          </w:r>
          <w:r>
            <w:instrText xml:space="preserve"> PAGEREF _Toc32035 \h </w:instrText>
          </w:r>
          <w:r>
            <w:fldChar w:fldCharType="separate"/>
          </w:r>
          <w:r>
            <w:t>23</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_Toc30132 </w:instrText>
          </w:r>
          <w:r>
            <w:rPr>
              <w:rFonts w:hint="eastAsia" w:ascii="宋体" w:hAnsi="宋体" w:eastAsia="宋体" w:cs="宋体"/>
              <w:kern w:val="2"/>
              <w:szCs w:val="24"/>
            </w:rPr>
            <w:fldChar w:fldCharType="separate"/>
          </w:r>
          <w:r>
            <w:rPr>
              <w:rFonts w:hint="eastAsia" w:ascii="方正仿宋_GBK" w:hAnsi="方正仿宋_GBK" w:eastAsia="方正仿宋_GBK" w:cs="方正仿宋_GBK"/>
              <w:kern w:val="2"/>
              <w:szCs w:val="24"/>
              <w:lang w:val="en-US" w:eastAsia="zh-CN" w:bidi="ar"/>
            </w:rPr>
            <w:t>四、资格条件及其他</w:t>
          </w:r>
          <w:r>
            <w:tab/>
          </w:r>
          <w:r>
            <w:fldChar w:fldCharType="begin"/>
          </w:r>
          <w:r>
            <w:instrText xml:space="preserve"> PAGEREF _Toc30132 \h </w:instrText>
          </w:r>
          <w:r>
            <w:fldChar w:fldCharType="separate"/>
          </w:r>
          <w:r>
            <w:t>23</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_Toc8145 </w:instrText>
          </w:r>
          <w:r>
            <w:rPr>
              <w:rFonts w:hint="eastAsia" w:ascii="宋体" w:hAnsi="宋体" w:eastAsia="宋体" w:cs="宋体"/>
              <w:kern w:val="2"/>
              <w:szCs w:val="24"/>
            </w:rPr>
            <w:fldChar w:fldCharType="separate"/>
          </w:r>
          <w:r>
            <w:rPr>
              <w:rFonts w:hint="eastAsia" w:ascii="宋体" w:hAnsi="宋体" w:eastAsia="宋体" w:cs="宋体"/>
              <w:bCs w:val="0"/>
              <w:kern w:val="2"/>
              <w:szCs w:val="24"/>
              <w:lang w:val="en-US" w:eastAsia="zh-CN" w:bidi="ar"/>
            </w:rPr>
            <w:t>一、经济部分</w:t>
          </w:r>
          <w:r>
            <w:tab/>
          </w:r>
          <w:r>
            <w:fldChar w:fldCharType="begin"/>
          </w:r>
          <w:r>
            <w:instrText xml:space="preserve"> PAGEREF _Toc8145 \h </w:instrText>
          </w:r>
          <w:r>
            <w:fldChar w:fldCharType="separate"/>
          </w:r>
          <w:r>
            <w:t>24</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_Toc11067 </w:instrText>
          </w:r>
          <w:r>
            <w:rPr>
              <w:rFonts w:hint="eastAsia" w:ascii="宋体" w:hAnsi="宋体" w:eastAsia="宋体" w:cs="宋体"/>
              <w:kern w:val="2"/>
              <w:szCs w:val="24"/>
            </w:rPr>
            <w:fldChar w:fldCharType="separate"/>
          </w:r>
          <w:r>
            <w:rPr>
              <w:rFonts w:hint="eastAsia" w:ascii="宋体" w:hAnsi="宋体" w:eastAsia="宋体" w:cs="宋体"/>
              <w:bCs w:val="0"/>
              <w:kern w:val="2"/>
              <w:szCs w:val="24"/>
              <w:lang w:val="en-US" w:eastAsia="zh-CN" w:bidi="ar"/>
            </w:rPr>
            <w:t>二、技术部分</w:t>
          </w:r>
          <w:r>
            <w:tab/>
          </w:r>
          <w:r>
            <w:fldChar w:fldCharType="begin"/>
          </w:r>
          <w:r>
            <w:instrText xml:space="preserve"> PAGEREF _Toc11067 \h </w:instrText>
          </w:r>
          <w:r>
            <w:fldChar w:fldCharType="separate"/>
          </w:r>
          <w:r>
            <w:t>26</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_Toc23595 </w:instrText>
          </w:r>
          <w:r>
            <w:rPr>
              <w:rFonts w:hint="eastAsia" w:ascii="宋体" w:hAnsi="宋体" w:eastAsia="宋体" w:cs="宋体"/>
              <w:kern w:val="2"/>
              <w:szCs w:val="24"/>
            </w:rPr>
            <w:fldChar w:fldCharType="separate"/>
          </w:r>
          <w:r>
            <w:rPr>
              <w:rFonts w:hint="eastAsia" w:ascii="宋体" w:hAnsi="宋体" w:eastAsia="宋体" w:cs="宋体"/>
              <w:bCs w:val="0"/>
              <w:kern w:val="2"/>
              <w:szCs w:val="24"/>
              <w:lang w:val="en-US" w:eastAsia="zh-CN" w:bidi="ar"/>
            </w:rPr>
            <w:t>三、商务部分</w:t>
          </w:r>
          <w:r>
            <w:tab/>
          </w:r>
          <w:r>
            <w:fldChar w:fldCharType="begin"/>
          </w:r>
          <w:r>
            <w:instrText xml:space="preserve"> PAGEREF _Toc23595 \h </w:instrText>
          </w:r>
          <w:r>
            <w:fldChar w:fldCharType="separate"/>
          </w:r>
          <w:r>
            <w:t>28</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_Toc16006 </w:instrText>
          </w:r>
          <w:r>
            <w:rPr>
              <w:rFonts w:hint="eastAsia" w:ascii="宋体" w:hAnsi="宋体" w:eastAsia="宋体" w:cs="宋体"/>
              <w:kern w:val="2"/>
              <w:szCs w:val="24"/>
            </w:rPr>
            <w:fldChar w:fldCharType="separate"/>
          </w:r>
          <w:r>
            <w:rPr>
              <w:rFonts w:hint="eastAsia" w:ascii="宋体" w:hAnsi="宋体" w:eastAsia="宋体" w:cs="宋体"/>
              <w:kern w:val="2"/>
              <w:szCs w:val="24"/>
              <w:lang w:val="en-US" w:eastAsia="zh-CN" w:bidi="ar"/>
            </w:rPr>
            <w:t>一、我方完全理解并接受该项目询价文件所有要求。</w:t>
          </w:r>
          <w:r>
            <w:tab/>
          </w:r>
          <w:r>
            <w:fldChar w:fldCharType="begin"/>
          </w:r>
          <w:r>
            <w:instrText xml:space="preserve"> PAGEREF _Toc16006 \h </w:instrText>
          </w:r>
          <w:r>
            <w:fldChar w:fldCharType="separate"/>
          </w:r>
          <w:r>
            <w:t>28</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_Toc11233 </w:instrText>
          </w:r>
          <w:r>
            <w:rPr>
              <w:rFonts w:hint="eastAsia" w:ascii="宋体" w:hAnsi="宋体" w:eastAsia="宋体" w:cs="宋体"/>
              <w:kern w:val="2"/>
              <w:szCs w:val="24"/>
            </w:rPr>
            <w:fldChar w:fldCharType="separate"/>
          </w:r>
          <w:r>
            <w:rPr>
              <w:rFonts w:hint="eastAsia" w:ascii="宋体" w:hAnsi="宋体" w:eastAsia="宋体" w:cs="宋体"/>
              <w:kern w:val="2"/>
              <w:szCs w:val="24"/>
              <w:lang w:val="en-US" w:eastAsia="zh-CN" w:bidi="ar"/>
            </w:rPr>
            <w:t>八、我方理解，最低报价不是中标的唯一条件。</w:t>
          </w:r>
          <w:r>
            <w:tab/>
          </w:r>
          <w:r>
            <w:fldChar w:fldCharType="begin"/>
          </w:r>
          <w:r>
            <w:instrText xml:space="preserve"> PAGEREF _Toc11233 \h </w:instrText>
          </w:r>
          <w:r>
            <w:fldChar w:fldCharType="separate"/>
          </w:r>
          <w:r>
            <w:t>28</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_Toc2749 </w:instrText>
          </w:r>
          <w:r>
            <w:rPr>
              <w:rFonts w:hint="eastAsia" w:ascii="宋体" w:hAnsi="宋体" w:eastAsia="宋体" w:cs="宋体"/>
              <w:kern w:val="2"/>
              <w:szCs w:val="24"/>
            </w:rPr>
            <w:fldChar w:fldCharType="separate"/>
          </w:r>
          <w:r>
            <w:rPr>
              <w:rFonts w:hint="eastAsia" w:ascii="宋体" w:hAnsi="宋体" w:eastAsia="宋体" w:cs="宋体"/>
              <w:bCs w:val="0"/>
              <w:kern w:val="2"/>
              <w:szCs w:val="24"/>
              <w:lang w:val="en-US" w:eastAsia="zh-CN" w:bidi="ar"/>
            </w:rPr>
            <w:t>四、资格条件及其他</w:t>
          </w:r>
          <w:r>
            <w:tab/>
          </w:r>
          <w:r>
            <w:fldChar w:fldCharType="begin"/>
          </w:r>
          <w:r>
            <w:instrText xml:space="preserve"> PAGEREF _Toc2749 \h </w:instrText>
          </w:r>
          <w:r>
            <w:fldChar w:fldCharType="separate"/>
          </w:r>
          <w:r>
            <w:t>31</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_Toc3278 </w:instrText>
          </w:r>
          <w:r>
            <w:rPr>
              <w:rFonts w:hint="eastAsia" w:ascii="宋体" w:hAnsi="宋体" w:eastAsia="宋体" w:cs="宋体"/>
              <w:kern w:val="2"/>
              <w:szCs w:val="24"/>
            </w:rPr>
            <w:fldChar w:fldCharType="separate"/>
          </w:r>
          <w:r>
            <w:rPr>
              <w:rFonts w:hint="eastAsia" w:ascii="宋体" w:hAnsi="宋体" w:eastAsia="宋体" w:cs="宋体"/>
              <w:bCs/>
              <w:kern w:val="2"/>
              <w:szCs w:val="24"/>
              <w:lang w:val="en-US" w:eastAsia="zh-CN" w:bidi="ar"/>
            </w:rPr>
            <w:t>一、质疑供应商基本信息</w:t>
          </w:r>
          <w:r>
            <w:tab/>
          </w:r>
          <w:r>
            <w:fldChar w:fldCharType="begin"/>
          </w:r>
          <w:r>
            <w:instrText xml:space="preserve"> PAGEREF _Toc3278 \h </w:instrText>
          </w:r>
          <w:r>
            <w:fldChar w:fldCharType="separate"/>
          </w:r>
          <w:r>
            <w:t>35</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_Toc12378 </w:instrText>
          </w:r>
          <w:r>
            <w:rPr>
              <w:rFonts w:hint="eastAsia" w:ascii="宋体" w:hAnsi="宋体" w:eastAsia="宋体" w:cs="宋体"/>
              <w:kern w:val="2"/>
              <w:szCs w:val="24"/>
            </w:rPr>
            <w:fldChar w:fldCharType="separate"/>
          </w:r>
          <w:r>
            <w:rPr>
              <w:rFonts w:hint="eastAsia" w:ascii="宋体" w:hAnsi="宋体" w:eastAsia="宋体" w:cs="宋体"/>
              <w:bCs/>
              <w:kern w:val="2"/>
              <w:szCs w:val="24"/>
              <w:lang w:val="en-US" w:eastAsia="zh-CN" w:bidi="ar"/>
            </w:rPr>
            <w:t>二、质疑项目基本情况</w:t>
          </w:r>
          <w:r>
            <w:tab/>
          </w:r>
          <w:r>
            <w:fldChar w:fldCharType="begin"/>
          </w:r>
          <w:r>
            <w:instrText xml:space="preserve"> PAGEREF _Toc12378 \h </w:instrText>
          </w:r>
          <w:r>
            <w:fldChar w:fldCharType="separate"/>
          </w:r>
          <w:r>
            <w:t>35</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_Toc30570 </w:instrText>
          </w:r>
          <w:r>
            <w:rPr>
              <w:rFonts w:hint="eastAsia" w:ascii="宋体" w:hAnsi="宋体" w:eastAsia="宋体" w:cs="宋体"/>
              <w:kern w:val="2"/>
              <w:szCs w:val="24"/>
            </w:rPr>
            <w:fldChar w:fldCharType="separate"/>
          </w:r>
          <w:r>
            <w:rPr>
              <w:rFonts w:hint="eastAsia" w:ascii="宋体" w:hAnsi="宋体" w:eastAsia="宋体" w:cs="宋体"/>
              <w:bCs/>
              <w:kern w:val="2"/>
              <w:szCs w:val="24"/>
              <w:lang w:val="en-US" w:eastAsia="zh-CN" w:bidi="ar"/>
            </w:rPr>
            <w:t>三、质疑事项具体内容</w:t>
          </w:r>
          <w:r>
            <w:tab/>
          </w:r>
          <w:r>
            <w:fldChar w:fldCharType="begin"/>
          </w:r>
          <w:r>
            <w:instrText xml:space="preserve"> PAGEREF _Toc30570 \h </w:instrText>
          </w:r>
          <w:r>
            <w:fldChar w:fldCharType="separate"/>
          </w:r>
          <w:r>
            <w:t>35</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_Toc16466 </w:instrText>
          </w:r>
          <w:r>
            <w:rPr>
              <w:rFonts w:hint="eastAsia" w:ascii="宋体" w:hAnsi="宋体" w:eastAsia="宋体" w:cs="宋体"/>
              <w:kern w:val="2"/>
              <w:szCs w:val="24"/>
            </w:rPr>
            <w:fldChar w:fldCharType="separate"/>
          </w:r>
          <w:r>
            <w:rPr>
              <w:rFonts w:hint="eastAsia" w:ascii="宋体" w:hAnsi="宋体" w:eastAsia="宋体" w:cs="宋体"/>
              <w:bCs/>
              <w:kern w:val="2"/>
              <w:szCs w:val="24"/>
              <w:lang w:val="en-US" w:eastAsia="zh-CN" w:bidi="ar"/>
            </w:rPr>
            <w:t>四、与质疑事项相关的质疑请求</w:t>
          </w:r>
          <w:r>
            <w:tab/>
          </w:r>
          <w:r>
            <w:fldChar w:fldCharType="begin"/>
          </w:r>
          <w:r>
            <w:instrText xml:space="preserve"> PAGEREF _Toc16466 \h </w:instrText>
          </w:r>
          <w:r>
            <w:fldChar w:fldCharType="separate"/>
          </w:r>
          <w:r>
            <w:t>35</w:t>
          </w:r>
          <w:r>
            <w:fldChar w:fldCharType="end"/>
          </w:r>
          <w:r>
            <w:rPr>
              <w:rFonts w:hint="eastAsia" w:ascii="宋体" w:hAnsi="宋体" w:eastAsia="宋体" w:cs="宋体"/>
              <w:kern w:val="2"/>
              <w:szCs w:val="24"/>
            </w:rPr>
            <w:fldChar w:fldCharType="end"/>
          </w:r>
        </w:p>
        <w:p>
          <w:pPr>
            <w:pStyle w:val="3"/>
            <w:tabs>
              <w:tab w:val="right" w:leader="dot" w:pos="9412"/>
            </w:tabs>
          </w:pPr>
          <w:r>
            <w:rPr>
              <w:rFonts w:hint="eastAsia" w:ascii="宋体" w:hAnsi="宋体" w:eastAsia="宋体" w:cs="宋体"/>
              <w:kern w:val="2"/>
              <w:szCs w:val="24"/>
            </w:rPr>
            <w:fldChar w:fldCharType="begin"/>
          </w:r>
          <w:r>
            <w:rPr>
              <w:rFonts w:hint="eastAsia" w:ascii="宋体" w:hAnsi="宋体" w:eastAsia="宋体" w:cs="宋体"/>
              <w:kern w:val="2"/>
              <w:szCs w:val="24"/>
            </w:rPr>
            <w:instrText xml:space="preserve"> HYPERLINK \l _Toc12740 </w:instrText>
          </w:r>
          <w:r>
            <w:rPr>
              <w:rFonts w:hint="eastAsia" w:ascii="宋体" w:hAnsi="宋体" w:eastAsia="宋体" w:cs="宋体"/>
              <w:kern w:val="2"/>
              <w:szCs w:val="24"/>
            </w:rPr>
            <w:fldChar w:fldCharType="separate"/>
          </w:r>
          <w:r>
            <w:rPr>
              <w:rFonts w:hint="eastAsia" w:ascii="宋体" w:hAnsi="宋体" w:eastAsia="宋体" w:cs="宋体"/>
              <w:bCs w:val="0"/>
              <w:kern w:val="0"/>
              <w:szCs w:val="24"/>
              <w:lang w:val="en-US" w:eastAsia="zh-CN" w:bidi="ar"/>
            </w:rPr>
            <w:t>结束</w:t>
          </w:r>
          <w:r>
            <w:tab/>
          </w:r>
          <w:r>
            <w:fldChar w:fldCharType="begin"/>
          </w:r>
          <w:r>
            <w:instrText xml:space="preserve"> PAGEREF _Toc12740 \h </w:instrText>
          </w:r>
          <w:r>
            <w:fldChar w:fldCharType="separate"/>
          </w:r>
          <w:r>
            <w:t>35</w:t>
          </w:r>
          <w:r>
            <w:fldChar w:fldCharType="end"/>
          </w:r>
          <w:r>
            <w:rPr>
              <w:rFonts w:hint="eastAsia" w:ascii="宋体" w:hAnsi="宋体" w:eastAsia="宋体" w:cs="宋体"/>
              <w:kern w:val="2"/>
              <w:szCs w:val="24"/>
            </w:rPr>
            <w:fldChar w:fldCharType="end"/>
          </w:r>
        </w:p>
        <w:p>
          <w:pPr>
            <w:pStyle w:val="7"/>
            <w:tabs>
              <w:tab w:val="right" w:leader="dot" w:pos="9412"/>
            </w:tabs>
            <w:rPr>
              <w:rFonts w:hint="eastAsia" w:ascii="宋体" w:hAnsi="宋体" w:eastAsia="宋体" w:cs="宋体"/>
              <w:kern w:val="2"/>
              <w:sz w:val="24"/>
              <w:szCs w:val="24"/>
            </w:rPr>
          </w:pPr>
          <w:r>
            <w:rPr>
              <w:rFonts w:hint="eastAsia" w:ascii="宋体" w:hAnsi="宋体" w:eastAsia="宋体" w:cs="宋体"/>
              <w:kern w:val="2"/>
              <w:szCs w:val="24"/>
            </w:rPr>
            <w:fldChar w:fldCharType="end"/>
          </w:r>
        </w:p>
      </w:sdtContent>
    </w:sdt>
    <w:p>
      <w:pPr>
        <w:rPr>
          <w:rFonts w:hint="eastAsia" w:ascii="宋体" w:hAnsi="宋体" w:eastAsia="宋体" w:cs="宋体"/>
          <w:kern w:val="2"/>
          <w:sz w:val="21"/>
          <w:szCs w:val="21"/>
        </w:rPr>
        <w:sectPr>
          <w:pgSz w:w="11907" w:h="16840"/>
          <w:pgMar w:top="1134" w:right="1191" w:bottom="1134" w:left="1304" w:header="964" w:footer="992" w:gutter="0"/>
          <w:pgNumType w:fmt="decimal"/>
          <w:cols w:space="425" w:num="1"/>
          <w:docGrid w:type="lines" w:linePitch="312" w:charSpace="0"/>
        </w:sectPr>
      </w:pPr>
    </w:p>
    <w:p>
      <w:pPr>
        <w:keepNext/>
        <w:keepLines w:val="0"/>
        <w:widowControl w:val="0"/>
        <w:suppressLineNumbers w:val="0"/>
        <w:snapToGrid w:val="0"/>
        <w:spacing w:before="120" w:beforeLines="50" w:beforeAutospacing="0" w:after="120" w:afterLines="50" w:afterAutospacing="0" w:line="400" w:lineRule="exact"/>
        <w:ind w:left="0" w:right="0" w:firstLine="640" w:firstLineChars="200"/>
        <w:jc w:val="center"/>
        <w:outlineLvl w:val="0"/>
        <w:rPr>
          <w:rFonts w:hint="eastAsia" w:ascii="宋体" w:hAnsi="宋体" w:eastAsia="宋体" w:cs="宋体"/>
          <w:kern w:val="2"/>
          <w:sz w:val="32"/>
          <w:szCs w:val="32"/>
        </w:rPr>
      </w:pPr>
      <w:bookmarkStart w:id="4" w:name="_Toc441065652"/>
      <w:bookmarkEnd w:id="4"/>
      <w:bookmarkStart w:id="5" w:name="_Toc470532838"/>
      <w:bookmarkEnd w:id="5"/>
      <w:bookmarkStart w:id="6" w:name="_Toc13609"/>
      <w:bookmarkStart w:id="7" w:name="_Toc11574"/>
      <w:r>
        <w:rPr>
          <w:rFonts w:hint="eastAsia" w:ascii="宋体" w:hAnsi="宋体" w:eastAsia="宋体" w:cs="宋体"/>
          <w:kern w:val="2"/>
          <w:sz w:val="32"/>
          <w:szCs w:val="32"/>
          <w:lang w:val="en-US" w:eastAsia="zh-CN" w:bidi="ar"/>
        </w:rPr>
        <w:t xml:space="preserve">第一篇 </w:t>
      </w:r>
      <w:bookmarkEnd w:id="6"/>
      <w:r>
        <w:rPr>
          <w:rFonts w:hint="eastAsia" w:ascii="宋体" w:hAnsi="宋体" w:eastAsia="宋体" w:cs="宋体"/>
          <w:kern w:val="2"/>
          <w:sz w:val="32"/>
          <w:szCs w:val="32"/>
          <w:lang w:val="en-US" w:eastAsia="zh-CN" w:bidi="ar"/>
        </w:rPr>
        <w:t>询价通知书</w:t>
      </w:r>
      <w:bookmarkEnd w:id="7"/>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方正仿宋_GBK" w:hAnsi="宋体" w:eastAsia="方正仿宋_GBK" w:cs="Times New Roman"/>
          <w:kern w:val="2"/>
          <w:sz w:val="24"/>
          <w:szCs w:val="24"/>
        </w:rPr>
      </w:pPr>
      <w:r>
        <w:rPr>
          <w:rFonts w:hint="eastAsia" w:ascii="方正仿宋_GBK" w:hAnsi="方正仿宋_GBK" w:eastAsia="方正仿宋_GBK" w:cs="方正仿宋_GBK"/>
          <w:kern w:val="2"/>
          <w:sz w:val="24"/>
          <w:szCs w:val="24"/>
          <w:lang w:val="en-US" w:eastAsia="zh-CN" w:bidi="ar"/>
        </w:rPr>
        <w:t>重庆市武隆区医疗集团根据业务发展的需要，对电脑打印机维修及耗材服务进行询价采购。欢迎有资格的供应商前来参加询价。有关事项说明如下：</w:t>
      </w:r>
    </w:p>
    <w:p>
      <w:pPr>
        <w:keepNext/>
        <w:keepLines/>
        <w:widowControl w:val="0"/>
        <w:suppressLineNumbers w:val="0"/>
        <w:adjustRightInd w:val="0"/>
        <w:snapToGrid w:val="0"/>
        <w:spacing w:before="0" w:beforeAutospacing="0" w:after="0" w:afterAutospacing="0" w:line="400" w:lineRule="exact"/>
        <w:ind w:left="0" w:right="0" w:firstLine="562" w:firstLineChars="200"/>
        <w:jc w:val="both"/>
        <w:outlineLvl w:val="0"/>
        <w:rPr>
          <w:rFonts w:hint="eastAsia" w:ascii="宋体" w:hAnsi="宋体" w:eastAsia="宋体" w:cs="宋体"/>
          <w:b/>
          <w:bCs w:val="0"/>
          <w:kern w:val="2"/>
          <w:sz w:val="28"/>
          <w:szCs w:val="28"/>
        </w:rPr>
      </w:pPr>
      <w:bookmarkStart w:id="8" w:name="_Toc470532839"/>
      <w:bookmarkEnd w:id="8"/>
      <w:bookmarkStart w:id="9" w:name="_Toc441065653"/>
      <w:bookmarkEnd w:id="9"/>
      <w:bookmarkStart w:id="10" w:name="_Toc14953"/>
      <w:bookmarkStart w:id="11" w:name="_Toc18835"/>
      <w:r>
        <w:rPr>
          <w:rFonts w:hint="eastAsia" w:ascii="宋体" w:hAnsi="宋体" w:eastAsia="宋体" w:cs="宋体"/>
          <w:b/>
          <w:bCs w:val="0"/>
          <w:kern w:val="2"/>
          <w:sz w:val="28"/>
          <w:szCs w:val="28"/>
          <w:lang w:val="en-US" w:eastAsia="zh-CN" w:bidi="ar"/>
        </w:rPr>
        <w:t>一、采购项目内容</w:t>
      </w:r>
      <w:bookmarkEnd w:id="10"/>
      <w:bookmarkEnd w:id="11"/>
    </w:p>
    <w:tbl>
      <w:tblPr>
        <w:tblStyle w:val="4"/>
        <w:tblW w:w="8802" w:type="dxa"/>
        <w:tblInd w:w="13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66"/>
        <w:gridCol w:w="934"/>
        <w:gridCol w:w="2085"/>
        <w:gridCol w:w="36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1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leftChars="0" w:right="0" w:firstLine="0" w:firstLineChars="0"/>
              <w:jc w:val="center"/>
              <w:rPr>
                <w:rFonts w:hint="eastAsia" w:ascii="方正仿宋_GBK" w:hAnsi="宋体" w:eastAsia="方正仿宋_GBK" w:cs="Times New Roman"/>
                <w:b/>
                <w:bCs/>
                <w:i/>
                <w:iCs/>
                <w:kern w:val="2"/>
                <w:sz w:val="24"/>
                <w:szCs w:val="24"/>
              </w:rPr>
            </w:pPr>
            <w:bookmarkStart w:id="12" w:name="_Toc470532841"/>
            <w:r>
              <w:rPr>
                <w:rFonts w:hint="eastAsia" w:ascii="方正仿宋_GBK" w:hAnsi="方正仿宋_GBK" w:eastAsia="方正仿宋_GBK" w:cs="方正仿宋_GBK"/>
                <w:b/>
                <w:bCs/>
                <w:i/>
                <w:iCs/>
                <w:kern w:val="2"/>
                <w:sz w:val="24"/>
                <w:szCs w:val="24"/>
                <w:lang w:val="en-US" w:eastAsia="zh-CN" w:bidi="ar"/>
              </w:rPr>
              <w:t>产品名称</w:t>
            </w:r>
            <w:bookmarkEnd w:id="12"/>
          </w:p>
        </w:tc>
        <w:tc>
          <w:tcPr>
            <w:tcW w:w="93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leftChars="0" w:right="0" w:firstLine="0" w:firstLineChars="0"/>
              <w:jc w:val="center"/>
              <w:rPr>
                <w:rFonts w:hint="eastAsia" w:ascii="方正仿宋_GBK" w:hAnsi="宋体" w:eastAsia="方正仿宋_GBK" w:cs="Times New Roman"/>
                <w:b/>
                <w:bCs/>
                <w:i/>
                <w:iCs/>
                <w:kern w:val="2"/>
                <w:sz w:val="24"/>
                <w:szCs w:val="24"/>
              </w:rPr>
            </w:pPr>
            <w:r>
              <w:rPr>
                <w:rFonts w:hint="eastAsia" w:ascii="方正仿宋_GBK" w:hAnsi="方正仿宋_GBK" w:eastAsia="方正仿宋_GBK" w:cs="方正仿宋_GBK"/>
                <w:b/>
                <w:bCs/>
                <w:i/>
                <w:iCs/>
                <w:kern w:val="2"/>
                <w:sz w:val="24"/>
                <w:szCs w:val="24"/>
                <w:lang w:val="en-US" w:eastAsia="zh-CN" w:bidi="ar"/>
              </w:rPr>
              <w:t>数量</w:t>
            </w:r>
          </w:p>
        </w:tc>
        <w:tc>
          <w:tcPr>
            <w:tcW w:w="208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leftChars="0" w:right="0" w:firstLine="0" w:firstLineChars="0"/>
              <w:jc w:val="center"/>
              <w:rPr>
                <w:rFonts w:hint="eastAsia" w:ascii="方正仿宋_GBK" w:hAnsi="宋体" w:eastAsia="方正仿宋_GBK" w:cs="Times New Roman"/>
                <w:b/>
                <w:bCs/>
                <w:i/>
                <w:iCs/>
                <w:kern w:val="2"/>
                <w:sz w:val="24"/>
                <w:szCs w:val="24"/>
              </w:rPr>
            </w:pPr>
            <w:r>
              <w:rPr>
                <w:rFonts w:hint="eastAsia" w:ascii="方正仿宋_GBK" w:hAnsi="方正仿宋_GBK" w:eastAsia="方正仿宋_GBK" w:cs="方正仿宋_GBK"/>
                <w:b/>
                <w:bCs/>
                <w:i/>
                <w:iCs/>
                <w:kern w:val="2"/>
                <w:sz w:val="24"/>
                <w:szCs w:val="24"/>
                <w:lang w:val="en-US" w:eastAsia="zh-CN" w:bidi="ar"/>
              </w:rPr>
              <w:t>最高限价（万元）</w:t>
            </w:r>
          </w:p>
        </w:tc>
        <w:tc>
          <w:tcPr>
            <w:tcW w:w="361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firstLine="482" w:firstLineChars="200"/>
              <w:jc w:val="center"/>
              <w:rPr>
                <w:rFonts w:hint="eastAsia" w:ascii="方正仿宋_GBK" w:hAnsi="宋体" w:eastAsia="方正仿宋_GBK" w:cs="Times New Roman"/>
                <w:b/>
                <w:bCs/>
                <w:i/>
                <w:iCs/>
                <w:kern w:val="2"/>
                <w:sz w:val="24"/>
                <w:szCs w:val="24"/>
              </w:rPr>
            </w:pPr>
            <w:r>
              <w:rPr>
                <w:rFonts w:hint="eastAsia" w:ascii="方正仿宋_GBK" w:hAnsi="方正仿宋_GBK" w:eastAsia="方正仿宋_GBK" w:cs="方正仿宋_GBK"/>
                <w:b/>
                <w:bCs/>
                <w:i/>
                <w:iCs/>
                <w:kern w:val="2"/>
                <w:sz w:val="24"/>
                <w:szCs w:val="24"/>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4" w:hRule="atLeast"/>
        </w:trPr>
        <w:tc>
          <w:tcPr>
            <w:tcW w:w="216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leftChars="0" w:right="0" w:firstLine="0" w:firstLineChars="0"/>
              <w:jc w:val="center"/>
              <w:rPr>
                <w:rFonts w:hint="eastAsia" w:ascii="方正仿宋_GBK" w:hAnsi="宋体" w:eastAsia="方正仿宋_GBK" w:cs="Times New Roman"/>
                <w:kern w:val="2"/>
                <w:sz w:val="24"/>
                <w:szCs w:val="24"/>
              </w:rPr>
            </w:pPr>
            <w:r>
              <w:rPr>
                <w:rFonts w:hint="eastAsia" w:ascii="方正仿宋_GBK" w:hAnsi="方正仿宋_GBK" w:eastAsia="方正仿宋_GBK" w:cs="方正仿宋_GBK"/>
                <w:kern w:val="2"/>
                <w:sz w:val="24"/>
                <w:szCs w:val="24"/>
                <w:lang w:val="en-US" w:eastAsia="zh-CN" w:bidi="ar"/>
              </w:rPr>
              <w:t>电脑打印机维修及耗材服务</w:t>
            </w:r>
          </w:p>
        </w:tc>
        <w:tc>
          <w:tcPr>
            <w:tcW w:w="934"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leftChars="0" w:right="0" w:firstLine="0" w:firstLineChars="0"/>
              <w:jc w:val="center"/>
              <w:rPr>
                <w:rFonts w:hint="eastAsia" w:ascii="方正仿宋_GBK" w:hAnsi="宋体" w:eastAsia="方正仿宋_GBK" w:cs="Times New Roman"/>
                <w:kern w:val="2"/>
                <w:sz w:val="24"/>
                <w:szCs w:val="24"/>
              </w:rPr>
            </w:pPr>
            <w:r>
              <w:rPr>
                <w:rFonts w:hint="eastAsia" w:ascii="方正仿宋_GBK" w:hAnsi="方正仿宋_GBK" w:eastAsia="方正仿宋_GBK" w:cs="方正仿宋_GBK"/>
                <w:kern w:val="2"/>
                <w:sz w:val="24"/>
                <w:szCs w:val="24"/>
                <w:lang w:val="en-US" w:eastAsia="zh-CN" w:bidi="ar"/>
              </w:rPr>
              <w:t>1</w:t>
            </w:r>
          </w:p>
        </w:tc>
        <w:tc>
          <w:tcPr>
            <w:tcW w:w="208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leftChars="0" w:right="0" w:firstLine="0" w:firstLineChars="0"/>
              <w:jc w:val="center"/>
              <w:rPr>
                <w:rFonts w:hint="eastAsia" w:ascii="方正仿宋_GBK" w:hAnsi="宋体" w:eastAsia="方正仿宋_GBK" w:cs="Times New Roman"/>
                <w:kern w:val="2"/>
                <w:sz w:val="24"/>
                <w:szCs w:val="24"/>
              </w:rPr>
            </w:pPr>
            <w:r>
              <w:rPr>
                <w:rFonts w:hint="eastAsia" w:ascii="方正仿宋_GBK" w:hAnsi="方正仿宋_GBK" w:eastAsia="方正仿宋_GBK" w:cs="方正仿宋_GBK"/>
                <w:kern w:val="2"/>
                <w:sz w:val="24"/>
                <w:szCs w:val="24"/>
                <w:lang w:val="en-US" w:eastAsia="zh-CN" w:bidi="ar"/>
              </w:rPr>
              <w:t>48.5655</w:t>
            </w:r>
          </w:p>
        </w:tc>
        <w:tc>
          <w:tcPr>
            <w:tcW w:w="361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leftChars="0" w:right="0" w:firstLine="0" w:firstLineChars="0"/>
              <w:jc w:val="center"/>
              <w:rPr>
                <w:rFonts w:hint="eastAsia" w:ascii="方正仿宋_GBK" w:hAnsi="宋体" w:eastAsia="方正仿宋_GBK" w:cs="Times New Roman"/>
                <w:kern w:val="2"/>
                <w:sz w:val="24"/>
                <w:szCs w:val="24"/>
              </w:rPr>
            </w:pPr>
            <w:r>
              <w:rPr>
                <w:rFonts w:hint="eastAsia" w:ascii="方正仿宋_GBK" w:hAnsi="方正仿宋_GBK" w:eastAsia="方正仿宋_GBK" w:cs="方正仿宋_GBK"/>
                <w:kern w:val="2"/>
                <w:sz w:val="24"/>
                <w:szCs w:val="24"/>
                <w:lang w:val="en-US" w:eastAsia="zh-CN" w:bidi="ar"/>
              </w:rPr>
              <w:t>总价包括耗材、安装、运输、税费等所有费用</w:t>
            </w:r>
          </w:p>
        </w:tc>
      </w:tr>
    </w:tbl>
    <w:p>
      <w:pPr>
        <w:keepNext/>
        <w:keepLines/>
        <w:widowControl w:val="0"/>
        <w:suppressLineNumbers w:val="0"/>
        <w:adjustRightInd w:val="0"/>
        <w:snapToGrid w:val="0"/>
        <w:spacing w:before="0" w:beforeAutospacing="0" w:after="0" w:afterAutospacing="0" w:line="400" w:lineRule="exact"/>
        <w:ind w:left="0" w:right="0" w:firstLine="562" w:firstLineChars="200"/>
        <w:jc w:val="both"/>
        <w:outlineLvl w:val="0"/>
        <w:rPr>
          <w:rFonts w:hint="eastAsia" w:ascii="宋体" w:hAnsi="宋体" w:eastAsia="宋体" w:cs="宋体"/>
          <w:b/>
          <w:bCs w:val="0"/>
          <w:kern w:val="2"/>
          <w:sz w:val="28"/>
          <w:szCs w:val="28"/>
        </w:rPr>
      </w:pPr>
      <w:bookmarkStart w:id="13" w:name="_Toc470532851"/>
      <w:bookmarkEnd w:id="13"/>
      <w:bookmarkStart w:id="14" w:name="_Toc441065654"/>
      <w:bookmarkEnd w:id="14"/>
      <w:bookmarkStart w:id="15" w:name="_Toc11147"/>
      <w:bookmarkStart w:id="16" w:name="_Toc1724"/>
      <w:r>
        <w:rPr>
          <w:rFonts w:hint="eastAsia" w:ascii="宋体" w:hAnsi="宋体" w:eastAsia="宋体" w:cs="宋体"/>
          <w:b/>
          <w:bCs w:val="0"/>
          <w:kern w:val="2"/>
          <w:sz w:val="28"/>
          <w:szCs w:val="28"/>
          <w:lang w:val="en-US" w:eastAsia="zh-CN" w:bidi="ar"/>
        </w:rPr>
        <w:t>二、资金来源</w:t>
      </w:r>
      <w:bookmarkEnd w:id="15"/>
      <w:bookmarkEnd w:id="16"/>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eastAsia" w:ascii="Times New Roman" w:hAnsi="Times New Roman" w:eastAsia="方正仿宋_GB2312" w:cs="方正仿宋_GBK"/>
          <w:kern w:val="2"/>
          <w:sz w:val="24"/>
          <w:szCs w:val="24"/>
          <w:lang w:val="en-US" w:eastAsia="zh-CN" w:bidi="ar"/>
        </w:rPr>
      </w:pPr>
      <w:r>
        <w:rPr>
          <w:rFonts w:hint="eastAsia" w:ascii="Times New Roman" w:hAnsi="Times New Roman" w:eastAsia="方正仿宋_GB2312" w:cs="方正仿宋_GBK"/>
          <w:kern w:val="2"/>
          <w:sz w:val="24"/>
          <w:szCs w:val="24"/>
          <w:lang w:val="en-US" w:eastAsia="zh-CN" w:bidi="ar"/>
        </w:rPr>
        <w:t>单位自筹资金，预算金额为48.5655万元。</w:t>
      </w:r>
    </w:p>
    <w:p>
      <w:pPr>
        <w:keepNext/>
        <w:keepLines/>
        <w:widowControl w:val="0"/>
        <w:suppressLineNumbers w:val="0"/>
        <w:adjustRightInd w:val="0"/>
        <w:snapToGrid w:val="0"/>
        <w:spacing w:before="0" w:beforeAutospacing="0" w:after="0" w:afterAutospacing="0" w:line="400" w:lineRule="exact"/>
        <w:ind w:left="0" w:right="0" w:firstLine="562" w:firstLineChars="200"/>
        <w:jc w:val="both"/>
        <w:outlineLvl w:val="0"/>
        <w:rPr>
          <w:rFonts w:hint="eastAsia" w:ascii="宋体" w:hAnsi="宋体" w:eastAsia="宋体" w:cs="宋体"/>
          <w:b/>
          <w:bCs w:val="0"/>
          <w:kern w:val="2"/>
          <w:sz w:val="28"/>
          <w:szCs w:val="28"/>
        </w:rPr>
      </w:pPr>
      <w:bookmarkStart w:id="17" w:name="_Toc441065655"/>
      <w:bookmarkEnd w:id="17"/>
      <w:bookmarkStart w:id="18" w:name="_Toc470532852"/>
      <w:bookmarkEnd w:id="18"/>
      <w:bookmarkStart w:id="19" w:name="_Toc25916"/>
      <w:bookmarkStart w:id="20" w:name="_Toc22314"/>
      <w:r>
        <w:rPr>
          <w:rFonts w:hint="eastAsia" w:ascii="宋体" w:hAnsi="宋体" w:eastAsia="宋体" w:cs="宋体"/>
          <w:b/>
          <w:bCs w:val="0"/>
          <w:kern w:val="2"/>
          <w:sz w:val="28"/>
          <w:szCs w:val="28"/>
          <w:lang w:val="en-US" w:eastAsia="zh-CN" w:bidi="ar"/>
        </w:rPr>
        <w:t>三、投标人资格要求</w:t>
      </w:r>
      <w:bookmarkEnd w:id="19"/>
      <w:bookmarkEnd w:id="20"/>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eastAsia" w:ascii="Times New Roman" w:hAnsi="Times New Roman" w:eastAsia="方正仿宋_GB2312" w:cs="方正仿宋_GBK"/>
          <w:kern w:val="2"/>
          <w:sz w:val="24"/>
          <w:szCs w:val="24"/>
          <w:lang w:val="en-US" w:eastAsia="zh-CN" w:bidi="ar"/>
        </w:rPr>
      </w:pPr>
      <w:r>
        <w:rPr>
          <w:rFonts w:hint="eastAsia" w:ascii="Times New Roman" w:hAnsi="Times New Roman" w:eastAsia="方正仿宋_GB2312" w:cs="方正仿宋_GBK"/>
          <w:kern w:val="2"/>
          <w:sz w:val="24"/>
          <w:szCs w:val="24"/>
          <w:lang w:val="en-US" w:eastAsia="zh-CN" w:bidi="ar"/>
        </w:rPr>
        <w:t>（一）满足《中华人民共和国政府采购法》第二十二条规定；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eastAsia" w:ascii="Times New Roman" w:hAnsi="Times New Roman" w:eastAsia="方正仿宋_GB2312" w:cs="方正仿宋_GBK"/>
          <w:kern w:val="2"/>
          <w:sz w:val="24"/>
          <w:szCs w:val="24"/>
          <w:lang w:val="en-US" w:eastAsia="zh-CN" w:bidi="ar"/>
        </w:rPr>
      </w:pPr>
      <w:r>
        <w:rPr>
          <w:rFonts w:hint="eastAsia" w:ascii="Times New Roman" w:hAnsi="Times New Roman" w:eastAsia="方正仿宋_GB2312" w:cs="方正仿宋_GBK"/>
          <w:kern w:val="2"/>
          <w:sz w:val="24"/>
          <w:szCs w:val="24"/>
          <w:lang w:val="en-US" w:eastAsia="zh-CN" w:bidi="ar"/>
        </w:rPr>
        <w:t>（二）落实政府采购政策需满足的资格要求：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eastAsia" w:ascii="Times New Roman" w:hAnsi="Times New Roman" w:eastAsia="方正仿宋_GB2312" w:cs="方正仿宋_GBK"/>
          <w:kern w:val="2"/>
          <w:sz w:val="24"/>
          <w:szCs w:val="24"/>
          <w:lang w:val="en-US" w:eastAsia="zh-CN" w:bidi="ar"/>
        </w:rPr>
      </w:pPr>
      <w:r>
        <w:rPr>
          <w:rFonts w:hint="eastAsia" w:ascii="Times New Roman" w:hAnsi="Times New Roman" w:eastAsia="方正仿宋_GB2312" w:cs="方正仿宋_GBK"/>
          <w:kern w:val="2"/>
          <w:sz w:val="24"/>
          <w:szCs w:val="24"/>
          <w:lang w:val="en-US" w:eastAsia="zh-CN" w:bidi="ar"/>
        </w:rPr>
        <w:t>本项目专门面向中小企业采购，供应商应为中小企业（提供中小企业声明函）或监狱企业（提供监狱企业证明文件）或残疾人福利性单位（提供残疾人福利性单位声明函）；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eastAsia" w:ascii="Times New Roman" w:hAnsi="Times New Roman" w:eastAsia="方正仿宋_GB2312" w:cs="方正仿宋_GBK"/>
          <w:kern w:val="2"/>
          <w:sz w:val="24"/>
          <w:szCs w:val="24"/>
          <w:lang w:val="en-US" w:eastAsia="zh-CN" w:bidi="ar"/>
        </w:rPr>
      </w:pPr>
      <w:r>
        <w:rPr>
          <w:rFonts w:hint="eastAsia" w:ascii="Times New Roman" w:hAnsi="Times New Roman" w:eastAsia="方正仿宋_GB2312" w:cs="方正仿宋_GBK"/>
          <w:kern w:val="2"/>
          <w:sz w:val="24"/>
          <w:szCs w:val="24"/>
          <w:lang w:val="en-US" w:eastAsia="zh-CN" w:bidi="ar"/>
        </w:rPr>
        <w:t>（三）本项目不接受联合体投标。</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eastAsia" w:ascii="Times New Roman" w:hAnsi="Times New Roman" w:eastAsia="方正仿宋_GB2312" w:cs="Times New Roman"/>
          <w:kern w:val="2"/>
          <w:sz w:val="24"/>
          <w:szCs w:val="24"/>
        </w:rPr>
      </w:pPr>
    </w:p>
    <w:p>
      <w:pPr>
        <w:keepNext/>
        <w:keepLines/>
        <w:widowControl w:val="0"/>
        <w:suppressLineNumbers w:val="0"/>
        <w:adjustRightInd w:val="0"/>
        <w:snapToGrid w:val="0"/>
        <w:spacing w:before="0" w:beforeAutospacing="0" w:after="0" w:afterAutospacing="0" w:line="400" w:lineRule="exact"/>
        <w:ind w:left="0" w:leftChars="0" w:right="0" w:firstLine="562" w:firstLineChars="200"/>
        <w:jc w:val="both"/>
        <w:outlineLvl w:val="0"/>
        <w:rPr>
          <w:rFonts w:hint="eastAsia" w:ascii="宋体" w:hAnsi="宋体" w:eastAsia="宋体" w:cs="宋体"/>
          <w:b/>
          <w:bCs w:val="0"/>
          <w:kern w:val="2"/>
          <w:sz w:val="28"/>
          <w:szCs w:val="28"/>
        </w:rPr>
      </w:pPr>
      <w:bookmarkStart w:id="21" w:name="_Toc14400"/>
      <w:bookmarkEnd w:id="21"/>
      <w:bookmarkStart w:id="22" w:name="_Toc15275"/>
      <w:r>
        <w:rPr>
          <w:rFonts w:hint="eastAsia" w:ascii="宋体" w:hAnsi="宋体" w:eastAsia="宋体" w:cs="宋体"/>
          <w:b/>
          <w:bCs w:val="0"/>
          <w:kern w:val="2"/>
          <w:sz w:val="28"/>
          <w:szCs w:val="28"/>
          <w:lang w:val="en-US" w:eastAsia="zh-CN" w:bidi="ar"/>
        </w:rPr>
        <w:t>四、询价有关说明</w:t>
      </w:r>
      <w:bookmarkEnd w:id="22"/>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eastAsia" w:ascii="Times New Roman" w:hAnsi="Times New Roman" w:eastAsia="方正仿宋_GB2312" w:cs="方正仿宋_GBK"/>
          <w:kern w:val="2"/>
          <w:sz w:val="24"/>
          <w:szCs w:val="24"/>
          <w:lang w:val="en-US" w:eastAsia="zh-CN" w:bidi="ar"/>
        </w:rPr>
      </w:pPr>
      <w:r>
        <w:rPr>
          <w:rFonts w:hint="eastAsia" w:ascii="Times New Roman" w:hAnsi="Times New Roman" w:eastAsia="方正仿宋_GB2312" w:cs="方正仿宋_GBK"/>
          <w:kern w:val="2"/>
          <w:sz w:val="24"/>
          <w:szCs w:val="24"/>
          <w:lang w:val="en-US" w:eastAsia="zh-CN" w:bidi="ar"/>
        </w:rPr>
        <w:t>1.凡有意参加询价的投标人，请于公告发布之日起至报名截止时间之前，在重庆市行采家-电子竞采https://www.gec123.com/网上下载查看本项目需求文件以及变更公告等询价前公布的所有项目资料，无论投标人下载查看与否，均视为已知晓所有询价实质性要求内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eastAsia" w:ascii="Times New Roman" w:hAnsi="Times New Roman" w:eastAsia="方正仿宋_GB2312" w:cs="方正仿宋_GBK"/>
          <w:kern w:val="2"/>
          <w:sz w:val="24"/>
          <w:szCs w:val="24"/>
          <w:lang w:val="en-US" w:eastAsia="zh-CN" w:bidi="ar"/>
        </w:rPr>
      </w:pPr>
      <w:r>
        <w:rPr>
          <w:rFonts w:hint="eastAsia" w:ascii="Times New Roman" w:hAnsi="Times New Roman" w:eastAsia="方正仿宋_GB2312" w:cs="方正仿宋_GBK"/>
          <w:kern w:val="2"/>
          <w:sz w:val="24"/>
          <w:szCs w:val="24"/>
          <w:lang w:val="en-US" w:eastAsia="zh-CN" w:bidi="ar"/>
        </w:rPr>
        <w:t>2.投标人须在平台上网上报名并按要求上传响应文件，未按要求提供的视为无效投标人。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eastAsia" w:ascii="Times New Roman" w:hAnsi="Times New Roman" w:eastAsia="方正仿宋_GB2312" w:cs="方正仿宋_GBK"/>
          <w:kern w:val="2"/>
          <w:sz w:val="24"/>
          <w:szCs w:val="24"/>
          <w:lang w:val="en-US" w:eastAsia="zh-CN" w:bidi="ar"/>
        </w:rPr>
      </w:pPr>
      <w:r>
        <w:rPr>
          <w:rFonts w:hint="eastAsia" w:ascii="Times New Roman" w:hAnsi="Times New Roman" w:eastAsia="方正仿宋_GB2312" w:cs="方正仿宋_GBK"/>
          <w:kern w:val="2"/>
          <w:sz w:val="24"/>
          <w:szCs w:val="24"/>
          <w:lang w:val="en-US" w:eastAsia="zh-CN" w:bidi="ar"/>
        </w:rPr>
        <w:t>3.无论询价结果如何，投标人参与本项目的所有费用均由自行承担。</w:t>
      </w:r>
    </w:p>
    <w:p>
      <w:pPr>
        <w:keepNext/>
        <w:keepLines/>
        <w:widowControl w:val="0"/>
        <w:suppressLineNumbers w:val="0"/>
        <w:adjustRightInd w:val="0"/>
        <w:snapToGrid w:val="0"/>
        <w:spacing w:before="0" w:beforeAutospacing="0" w:after="0" w:afterAutospacing="0" w:line="400" w:lineRule="exact"/>
        <w:ind w:left="0" w:right="0" w:firstLine="562" w:firstLineChars="200"/>
        <w:jc w:val="both"/>
        <w:outlineLvl w:val="0"/>
        <w:rPr>
          <w:rFonts w:hint="eastAsia" w:ascii="宋体" w:hAnsi="宋体" w:eastAsia="宋体" w:cs="宋体"/>
          <w:b/>
          <w:bCs w:val="0"/>
          <w:kern w:val="2"/>
          <w:sz w:val="28"/>
          <w:szCs w:val="28"/>
        </w:rPr>
      </w:pPr>
      <w:bookmarkStart w:id="23" w:name="_Toc2265"/>
      <w:bookmarkEnd w:id="23"/>
      <w:bookmarkStart w:id="24" w:name="_Toc1088"/>
      <w:r>
        <w:rPr>
          <w:rFonts w:hint="eastAsia" w:ascii="宋体" w:hAnsi="宋体" w:eastAsia="宋体" w:cs="宋体"/>
          <w:b/>
          <w:bCs w:val="0"/>
          <w:kern w:val="2"/>
          <w:sz w:val="28"/>
          <w:szCs w:val="28"/>
          <w:lang w:val="en-US" w:eastAsia="zh-CN" w:bidi="ar"/>
        </w:rPr>
        <w:t>五、投标人提交响应文件</w:t>
      </w:r>
      <w:bookmarkEnd w:id="24"/>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eastAsia" w:ascii="Times New Roman" w:hAnsi="Times New Roman" w:eastAsia="方正仿宋_GB2312" w:cs="方正仿宋_GBK"/>
          <w:kern w:val="2"/>
          <w:sz w:val="24"/>
          <w:szCs w:val="24"/>
          <w:lang w:val="en-US" w:eastAsia="zh-CN" w:bidi="ar"/>
        </w:rPr>
      </w:pPr>
      <w:r>
        <w:rPr>
          <w:rFonts w:hint="eastAsia" w:ascii="Times New Roman" w:hAnsi="Times New Roman" w:eastAsia="方正仿宋_GB2312" w:cs="方正仿宋_GBK"/>
          <w:kern w:val="2"/>
          <w:sz w:val="24"/>
          <w:szCs w:val="24"/>
          <w:lang w:val="en-US" w:eastAsia="zh-CN" w:bidi="ar"/>
        </w:rPr>
        <w:t>1.投标人的响应文件需在重庆市行采家-电子竞采线上提交，投标人线上报名、报价时需清晰扫描上传盖章后的响应文件电子文档一份，投标人上传的响应文件电子文档不清晰视为无效投标。</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eastAsia" w:ascii="Times New Roman" w:hAnsi="Times New Roman" w:eastAsia="方正仿宋_GB2312" w:cs="方正仿宋_GBK"/>
          <w:kern w:val="2"/>
          <w:sz w:val="24"/>
          <w:szCs w:val="24"/>
          <w:lang w:val="en-US" w:eastAsia="zh-CN" w:bidi="ar"/>
        </w:rPr>
      </w:pPr>
      <w:r>
        <w:rPr>
          <w:rFonts w:hint="eastAsia" w:ascii="Times New Roman" w:hAnsi="Times New Roman" w:eastAsia="方正仿宋_GB2312" w:cs="方正仿宋_GBK"/>
          <w:kern w:val="2"/>
          <w:sz w:val="24"/>
          <w:szCs w:val="24"/>
          <w:lang w:val="en-US" w:eastAsia="zh-CN" w:bidi="ar"/>
        </w:rPr>
        <w:t>2.采购人将以平台的线上资料作为评判依据。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eastAsia" w:ascii="Times New Roman" w:hAnsi="Times New Roman" w:eastAsia="方正仿宋_GB2312" w:cs="方正仿宋_GBK"/>
          <w:kern w:val="2"/>
          <w:sz w:val="24"/>
          <w:szCs w:val="24"/>
          <w:lang w:val="en-US" w:eastAsia="zh-CN" w:bidi="ar"/>
        </w:rPr>
      </w:pPr>
      <w:r>
        <w:rPr>
          <w:rFonts w:hint="eastAsia" w:ascii="Times New Roman" w:hAnsi="Times New Roman" w:eastAsia="方正仿宋_GB2312" w:cs="方正仿宋_GBK"/>
          <w:kern w:val="2"/>
          <w:sz w:val="24"/>
          <w:szCs w:val="24"/>
          <w:lang w:val="en-US" w:eastAsia="zh-CN" w:bidi="ar"/>
        </w:rPr>
        <w:t>3.投标人制作的响应文件电子文档，须按照要求制作，规定签字、盖章的地方必须按其规定签字、盖章，未按要求制作响应文件的进行废标处理。</w:t>
      </w:r>
      <w:bookmarkStart w:id="25" w:name="_Toc67652488"/>
      <w:bookmarkEnd w:id="25"/>
      <w:bookmarkStart w:id="26" w:name="_Toc441065659"/>
      <w:bookmarkEnd w:id="26"/>
      <w:bookmarkStart w:id="27" w:name="_Toc470532856"/>
      <w:bookmarkEnd w:id="27"/>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eastAsia" w:ascii="Times New Roman" w:hAnsi="Times New Roman" w:eastAsia="方正仿宋_GB2312" w:cs="方正仿宋_GBK"/>
          <w:kern w:val="2"/>
          <w:sz w:val="24"/>
          <w:szCs w:val="24"/>
          <w:lang w:val="en-US" w:eastAsia="zh-CN" w:bidi="ar"/>
        </w:rPr>
      </w:pPr>
      <w:r>
        <w:rPr>
          <w:rFonts w:hint="eastAsia" w:ascii="Times New Roman" w:hAnsi="Times New Roman" w:eastAsia="方正仿宋_GB2312" w:cs="方正仿宋_GBK"/>
          <w:kern w:val="2"/>
          <w:sz w:val="24"/>
          <w:szCs w:val="24"/>
          <w:lang w:val="en-US" w:eastAsia="zh-CN" w:bidi="ar"/>
        </w:rPr>
        <w:t>4.成交供应商在签订合同时提供纸质版响应文件给采购人，作为签订合同的依据。</w:t>
      </w:r>
    </w:p>
    <w:p>
      <w:pPr>
        <w:keepNext/>
        <w:keepLines/>
        <w:widowControl w:val="0"/>
        <w:suppressLineNumbers w:val="0"/>
        <w:adjustRightInd w:val="0"/>
        <w:snapToGrid w:val="0"/>
        <w:spacing w:before="0" w:beforeAutospacing="0" w:after="0" w:afterAutospacing="0" w:line="400" w:lineRule="exact"/>
        <w:ind w:left="0" w:leftChars="0" w:right="0" w:firstLine="562" w:firstLineChars="200"/>
        <w:jc w:val="both"/>
        <w:outlineLvl w:val="0"/>
        <w:rPr>
          <w:rFonts w:hint="eastAsia" w:ascii="宋体" w:hAnsi="宋体" w:eastAsia="宋体" w:cs="宋体"/>
          <w:b/>
          <w:bCs w:val="0"/>
          <w:kern w:val="2"/>
          <w:sz w:val="28"/>
          <w:szCs w:val="28"/>
        </w:rPr>
      </w:pPr>
      <w:bookmarkStart w:id="28" w:name="_Toc14990"/>
      <w:bookmarkEnd w:id="28"/>
      <w:bookmarkStart w:id="29" w:name="_Toc937"/>
      <w:r>
        <w:rPr>
          <w:rFonts w:hint="eastAsia" w:ascii="宋体" w:hAnsi="宋体" w:eastAsia="宋体" w:cs="宋体"/>
          <w:b/>
          <w:bCs w:val="0"/>
          <w:kern w:val="2"/>
          <w:sz w:val="28"/>
          <w:szCs w:val="28"/>
          <w:lang w:val="en-US" w:eastAsia="zh-CN" w:bidi="ar"/>
        </w:rPr>
        <w:t>六、联系方式</w:t>
      </w:r>
      <w:bookmarkEnd w:id="29"/>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eastAsia" w:ascii="Times New Roman" w:hAnsi="Times New Roman" w:eastAsia="方正仿宋_GB2312" w:cs="方正仿宋_GBK"/>
          <w:kern w:val="2"/>
          <w:sz w:val="24"/>
          <w:szCs w:val="24"/>
          <w:lang w:val="en-US" w:eastAsia="zh-CN" w:bidi="ar"/>
        </w:rPr>
      </w:pPr>
      <w:r>
        <w:rPr>
          <w:rFonts w:hint="eastAsia" w:ascii="Times New Roman" w:hAnsi="Times New Roman" w:eastAsia="方正仿宋_GB2312" w:cs="方正仿宋_GBK"/>
          <w:kern w:val="2"/>
          <w:sz w:val="24"/>
          <w:szCs w:val="24"/>
          <w:lang w:val="en-US" w:eastAsia="zh-CN" w:bidi="ar"/>
        </w:rPr>
        <w:t>采购人：武隆区医疗集团（人民医院）</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eastAsia" w:ascii="Times New Roman" w:hAnsi="Times New Roman" w:eastAsia="方正仿宋_GB2312" w:cs="方正仿宋_GBK"/>
          <w:kern w:val="2"/>
          <w:sz w:val="24"/>
          <w:szCs w:val="24"/>
          <w:lang w:val="en-US" w:eastAsia="zh-CN" w:bidi="ar"/>
        </w:rPr>
      </w:pPr>
      <w:r>
        <w:rPr>
          <w:rFonts w:hint="eastAsia" w:ascii="Times New Roman" w:hAnsi="Times New Roman" w:eastAsia="方正仿宋_GB2312" w:cs="方正仿宋_GBK"/>
          <w:kern w:val="2"/>
          <w:sz w:val="24"/>
          <w:szCs w:val="24"/>
          <w:lang w:val="en-US" w:eastAsia="zh-CN" w:bidi="ar"/>
        </w:rPr>
        <w:t>联系人：简老师</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eastAsia" w:ascii="Times New Roman" w:hAnsi="Times New Roman" w:eastAsia="方正仿宋_GB2312" w:cs="方正仿宋_GBK"/>
          <w:kern w:val="2"/>
          <w:sz w:val="24"/>
          <w:szCs w:val="24"/>
          <w:lang w:val="en-US" w:eastAsia="zh-CN" w:bidi="ar"/>
        </w:rPr>
      </w:pPr>
      <w:r>
        <w:rPr>
          <w:rFonts w:hint="eastAsia" w:ascii="Times New Roman" w:hAnsi="Times New Roman" w:eastAsia="方正仿宋_GB2312" w:cs="方正仿宋_GBK"/>
          <w:kern w:val="2"/>
          <w:sz w:val="24"/>
          <w:szCs w:val="24"/>
          <w:lang w:val="en-US" w:eastAsia="zh-CN" w:bidi="ar"/>
        </w:rPr>
        <w:t>电  话：15823661117</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eastAsia" w:ascii="Times New Roman" w:hAnsi="Times New Roman" w:eastAsia="方正仿宋_GB2312" w:cs="方正仿宋_GBK"/>
          <w:kern w:val="2"/>
          <w:sz w:val="24"/>
          <w:szCs w:val="24"/>
          <w:lang w:val="en-US" w:eastAsia="zh-CN" w:bidi="ar"/>
        </w:rPr>
      </w:pPr>
      <w:r>
        <w:rPr>
          <w:rFonts w:hint="eastAsia" w:ascii="Times New Roman" w:hAnsi="Times New Roman" w:eastAsia="方正仿宋_GB2312" w:cs="方正仿宋_GBK"/>
          <w:kern w:val="2"/>
          <w:sz w:val="24"/>
          <w:szCs w:val="24"/>
          <w:lang w:val="en-US" w:eastAsia="zh-CN" w:bidi="ar"/>
        </w:rPr>
        <w:t>传  真：（023）77707809</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eastAsia" w:ascii="Times New Roman" w:hAnsi="Times New Roman" w:eastAsia="方正仿宋_GB2312" w:cs="方正仿宋_GBK"/>
          <w:kern w:val="2"/>
          <w:sz w:val="24"/>
          <w:szCs w:val="24"/>
          <w:lang w:val="en-US" w:eastAsia="zh-CN" w:bidi="ar"/>
        </w:rPr>
      </w:pPr>
      <w:r>
        <w:rPr>
          <w:rFonts w:hint="eastAsia" w:ascii="Times New Roman" w:hAnsi="Times New Roman" w:eastAsia="方正仿宋_GB2312" w:cs="方正仿宋_GBK"/>
          <w:kern w:val="2"/>
          <w:sz w:val="24"/>
          <w:szCs w:val="24"/>
          <w:lang w:val="en-US" w:eastAsia="zh-CN" w:bidi="ar"/>
        </w:rPr>
        <w:t>地  址：重庆市武隆区凤山街道建设东路3号</w:t>
      </w:r>
    </w:p>
    <w:p>
      <w:pPr>
        <w:keepNext/>
        <w:keepLines w:val="0"/>
        <w:widowControl w:val="0"/>
        <w:suppressLineNumbers w:val="0"/>
        <w:snapToGrid w:val="0"/>
        <w:spacing w:before="120" w:beforeLines="50" w:beforeAutospacing="0" w:after="120" w:afterLines="50" w:afterAutospacing="0" w:line="400" w:lineRule="exact"/>
        <w:ind w:left="0" w:right="0" w:firstLine="640" w:firstLineChars="200"/>
        <w:jc w:val="center"/>
        <w:outlineLvl w:val="0"/>
        <w:rPr>
          <w:rFonts w:hint="eastAsia" w:ascii="宋体" w:hAnsi="宋体" w:eastAsia="宋体" w:cs="宋体"/>
          <w:kern w:val="2"/>
          <w:sz w:val="32"/>
          <w:szCs w:val="32"/>
        </w:rPr>
      </w:pPr>
      <w:r>
        <w:rPr>
          <w:rFonts w:hint="eastAsia" w:ascii="宋体" w:hAnsi="宋体" w:eastAsia="宋体" w:cs="宋体"/>
          <w:kern w:val="2"/>
          <w:sz w:val="32"/>
          <w:szCs w:val="32"/>
          <w:lang w:val="en-US" w:eastAsia="zh-CN" w:bidi="ar"/>
        </w:rPr>
        <w:br w:type="page"/>
      </w:r>
      <w:bookmarkStart w:id="30" w:name="_Toc31137"/>
      <w:bookmarkEnd w:id="30"/>
      <w:bookmarkStart w:id="31" w:name="_Toc441065660"/>
      <w:bookmarkEnd w:id="31"/>
      <w:bookmarkStart w:id="32" w:name="_Toc1959"/>
      <w:bookmarkStart w:id="33" w:name="_Toc470532857"/>
      <w:r>
        <w:rPr>
          <w:rFonts w:hint="eastAsia" w:ascii="宋体" w:hAnsi="宋体" w:eastAsia="宋体" w:cs="宋体"/>
          <w:kern w:val="2"/>
          <w:sz w:val="32"/>
          <w:szCs w:val="32"/>
          <w:lang w:val="en-US" w:eastAsia="zh-CN" w:bidi="ar"/>
        </w:rPr>
        <w:t>第二篇 采购项目需求</w:t>
      </w:r>
      <w:bookmarkEnd w:id="32"/>
      <w:bookmarkEnd w:id="33"/>
    </w:p>
    <w:p>
      <w:pPr>
        <w:keepNext w:val="0"/>
        <w:keepLines w:val="0"/>
        <w:widowControl w:val="0"/>
        <w:suppressLineNumbers w:val="0"/>
        <w:spacing w:before="0" w:beforeAutospacing="0" w:after="0" w:afterAutospacing="0" w:line="360" w:lineRule="auto"/>
        <w:ind w:left="0" w:right="0" w:firstLine="482" w:firstLineChars="200"/>
        <w:jc w:val="left"/>
        <w:outlineLvl w:val="0"/>
        <w:rPr>
          <w:rFonts w:hint="eastAsia" w:ascii="宋体" w:hAnsi="宋体" w:eastAsia="宋体" w:cs="宋体"/>
          <w:b/>
          <w:bCs/>
          <w:kern w:val="2"/>
          <w:sz w:val="24"/>
          <w:szCs w:val="24"/>
        </w:rPr>
      </w:pPr>
      <w:bookmarkStart w:id="34" w:name="_Toc470532858"/>
      <w:bookmarkEnd w:id="34"/>
      <w:bookmarkStart w:id="35" w:name="_Toc441065661"/>
      <w:bookmarkStart w:id="36" w:name="_Toc3057"/>
      <w:r>
        <w:rPr>
          <w:rFonts w:hint="eastAsia" w:ascii="宋体" w:hAnsi="宋体" w:eastAsia="宋体" w:cs="宋体"/>
          <w:b/>
          <w:bCs/>
          <w:kern w:val="2"/>
          <w:sz w:val="24"/>
          <w:szCs w:val="24"/>
          <w:lang w:val="en-US" w:eastAsia="zh-CN" w:bidi="ar"/>
        </w:rPr>
        <w:t>一、</w:t>
      </w:r>
      <w:bookmarkEnd w:id="35"/>
      <w:r>
        <w:rPr>
          <w:rFonts w:hint="eastAsia" w:ascii="宋体" w:hAnsi="宋体" w:eastAsia="宋体" w:cs="宋体"/>
          <w:b/>
          <w:bCs/>
          <w:kern w:val="2"/>
          <w:sz w:val="24"/>
          <w:szCs w:val="24"/>
          <w:lang w:val="en-US" w:eastAsia="zh-CN" w:bidi="ar"/>
        </w:rPr>
        <w:t>采购项目一览表</w:t>
      </w:r>
      <w:bookmarkEnd w:id="36"/>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eastAsia" w:ascii="Times New Roman" w:hAnsi="Times New Roman" w:eastAsia="方正仿宋_GB2312" w:cs="方正仿宋_GBK"/>
          <w:kern w:val="2"/>
          <w:sz w:val="24"/>
          <w:szCs w:val="24"/>
          <w:lang w:val="en-US" w:eastAsia="zh-CN" w:bidi="ar"/>
        </w:rPr>
      </w:pPr>
      <w:r>
        <w:rPr>
          <w:rFonts w:hint="eastAsia" w:ascii="Times New Roman" w:hAnsi="Times New Roman" w:eastAsia="方正仿宋_GB2312" w:cs="方正仿宋_GBK"/>
          <w:kern w:val="2"/>
          <w:sz w:val="24"/>
          <w:szCs w:val="24"/>
          <w:lang w:val="en-US" w:eastAsia="zh-CN" w:bidi="ar"/>
        </w:rPr>
        <w:t>“※”标注的服务内容和技术需求为符合性审查中的实质性要求，若不满足按无效投标处理。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eastAsia" w:ascii="Times New Roman" w:hAnsi="Times New Roman" w:eastAsia="方正仿宋_GB2312" w:cs="方正仿宋_GBK"/>
          <w:kern w:val="2"/>
          <w:sz w:val="24"/>
          <w:szCs w:val="24"/>
          <w:lang w:val="en-US" w:eastAsia="zh-CN" w:bidi="ar"/>
        </w:rPr>
      </w:pPr>
      <w:r>
        <w:rPr>
          <w:rFonts w:hint="eastAsia" w:ascii="Times New Roman" w:hAnsi="Times New Roman" w:eastAsia="方正仿宋_GB2312" w:cs="方正仿宋_GBK"/>
          <w:kern w:val="2"/>
          <w:sz w:val="24"/>
          <w:szCs w:val="24"/>
          <w:lang w:val="en-US" w:eastAsia="zh-CN" w:bidi="ar"/>
        </w:rPr>
        <w:t>※</w:t>
      </w:r>
      <w:r>
        <w:rPr>
          <w:rFonts w:hint="default" w:ascii="Times New Roman" w:hAnsi="Times New Roman" w:eastAsia="方正仿宋_GB2312" w:cs="方正仿宋_GBK"/>
          <w:kern w:val="2"/>
          <w:sz w:val="24"/>
          <w:szCs w:val="24"/>
          <w:lang w:val="en-US" w:eastAsia="zh-CN" w:bidi="ar"/>
        </w:rPr>
        <w:t>1</w:t>
      </w:r>
      <w:r>
        <w:rPr>
          <w:rFonts w:hint="eastAsia" w:ascii="Times New Roman" w:hAnsi="Times New Roman" w:eastAsia="方正仿宋_GB2312" w:cs="方正仿宋_GBK"/>
          <w:kern w:val="2"/>
          <w:sz w:val="24"/>
          <w:szCs w:val="24"/>
          <w:lang w:val="en-US" w:eastAsia="zh-CN" w:bidi="ar"/>
        </w:rPr>
        <w:t>、电脑和打印机维修及耗材更换明细表（此部分耗材为采购人壹年预估使用量，中标人报价不得超过每一项单项预算）</w:t>
      </w:r>
    </w:p>
    <w:tbl>
      <w:tblPr>
        <w:tblStyle w:val="4"/>
        <w:tblW w:w="930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7"/>
        <w:gridCol w:w="1108"/>
        <w:gridCol w:w="5212"/>
        <w:gridCol w:w="688"/>
        <w:gridCol w:w="837"/>
        <w:gridCol w:w="10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45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b/>
                <w:bCs/>
                <w:i w:val="0"/>
                <w:iCs w:val="0"/>
                <w:color w:val="000000"/>
                <w:kern w:val="2"/>
                <w:sz w:val="24"/>
                <w:szCs w:val="24"/>
              </w:rPr>
            </w:pPr>
            <w:r>
              <w:rPr>
                <w:rFonts w:hint="eastAsia" w:ascii="Times New Roman" w:hAnsi="Times New Roman" w:eastAsia="方正仿宋_GB2312" w:cs="宋体"/>
                <w:b/>
                <w:bCs/>
                <w:i w:val="0"/>
                <w:iCs w:val="0"/>
                <w:color w:val="000000"/>
                <w:kern w:val="0"/>
                <w:sz w:val="24"/>
                <w:szCs w:val="24"/>
                <w:lang w:val="en-US" w:eastAsia="zh-CN" w:bidi="ar"/>
              </w:rPr>
              <w:t>序号</w:t>
            </w:r>
          </w:p>
        </w:tc>
        <w:tc>
          <w:tcPr>
            <w:tcW w:w="1108"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b/>
                <w:bCs/>
                <w:i w:val="0"/>
                <w:iCs w:val="0"/>
                <w:color w:val="000000"/>
                <w:kern w:val="2"/>
                <w:sz w:val="24"/>
                <w:szCs w:val="24"/>
              </w:rPr>
            </w:pPr>
            <w:r>
              <w:rPr>
                <w:rFonts w:hint="eastAsia" w:ascii="Times New Roman" w:hAnsi="Times New Roman" w:eastAsia="方正仿宋_GB2312" w:cs="宋体"/>
                <w:b/>
                <w:bCs/>
                <w:i w:val="0"/>
                <w:iCs w:val="0"/>
                <w:color w:val="000000"/>
                <w:kern w:val="0"/>
                <w:sz w:val="24"/>
                <w:szCs w:val="24"/>
                <w:lang w:val="en-US" w:eastAsia="zh-CN" w:bidi="ar"/>
              </w:rPr>
              <w:t>名称</w:t>
            </w:r>
          </w:p>
        </w:tc>
        <w:tc>
          <w:tcPr>
            <w:tcW w:w="5212"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b/>
                <w:bCs/>
                <w:i w:val="0"/>
                <w:iCs w:val="0"/>
                <w:color w:val="000000"/>
                <w:kern w:val="2"/>
                <w:sz w:val="24"/>
                <w:szCs w:val="24"/>
              </w:rPr>
            </w:pPr>
            <w:r>
              <w:rPr>
                <w:rFonts w:hint="eastAsia" w:ascii="Times New Roman" w:hAnsi="Times New Roman" w:eastAsia="方正仿宋_GB2312" w:cs="宋体"/>
                <w:b/>
                <w:bCs/>
                <w:i w:val="0"/>
                <w:iCs w:val="0"/>
                <w:color w:val="000000"/>
                <w:kern w:val="0"/>
                <w:sz w:val="24"/>
                <w:szCs w:val="24"/>
                <w:lang w:val="en-US" w:eastAsia="zh-CN" w:bidi="ar"/>
              </w:rPr>
              <w:t>规格型号</w:t>
            </w:r>
            <w:r>
              <w:rPr>
                <w:rFonts w:hint="eastAsia" w:ascii="Times New Roman" w:hAnsi="Times New Roman" w:eastAsia="方正仿宋_GB2312" w:cs="仿宋_GB2312"/>
                <w:b/>
                <w:bCs/>
                <w:i w:val="0"/>
                <w:iCs w:val="0"/>
                <w:color w:val="000000"/>
                <w:kern w:val="0"/>
                <w:sz w:val="24"/>
                <w:szCs w:val="24"/>
                <w:lang w:val="en-US" w:eastAsia="zh-CN" w:bidi="ar"/>
              </w:rPr>
              <w:t>、技术参数</w:t>
            </w:r>
          </w:p>
        </w:tc>
        <w:tc>
          <w:tcPr>
            <w:tcW w:w="688"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b/>
                <w:bCs/>
                <w:i w:val="0"/>
                <w:iCs w:val="0"/>
                <w:color w:val="000000"/>
                <w:kern w:val="2"/>
                <w:sz w:val="24"/>
                <w:szCs w:val="24"/>
              </w:rPr>
            </w:pPr>
            <w:r>
              <w:rPr>
                <w:rFonts w:hint="eastAsia" w:ascii="Times New Roman" w:hAnsi="Times New Roman" w:eastAsia="方正仿宋_GB2312" w:cs="宋体"/>
                <w:b/>
                <w:bCs/>
                <w:i w:val="0"/>
                <w:iCs w:val="0"/>
                <w:color w:val="000000"/>
                <w:kern w:val="0"/>
                <w:sz w:val="24"/>
                <w:szCs w:val="24"/>
                <w:lang w:val="en-US" w:eastAsia="zh-CN" w:bidi="ar"/>
              </w:rPr>
              <w:t>单位</w:t>
            </w:r>
          </w:p>
        </w:tc>
        <w:tc>
          <w:tcPr>
            <w:tcW w:w="83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b/>
                <w:bCs/>
                <w:i w:val="0"/>
                <w:iCs w:val="0"/>
                <w:color w:val="000000"/>
                <w:kern w:val="2"/>
                <w:sz w:val="24"/>
                <w:szCs w:val="24"/>
              </w:rPr>
            </w:pPr>
            <w:r>
              <w:rPr>
                <w:rFonts w:hint="eastAsia" w:ascii="Times New Roman" w:hAnsi="Times New Roman" w:eastAsia="方正仿宋_GB2312" w:cs="宋体"/>
                <w:b/>
                <w:bCs/>
                <w:i w:val="0"/>
                <w:iCs w:val="0"/>
                <w:color w:val="000000"/>
                <w:kern w:val="0"/>
                <w:sz w:val="24"/>
                <w:szCs w:val="24"/>
                <w:lang w:val="en-US" w:eastAsia="zh-CN" w:bidi="ar"/>
              </w:rPr>
              <w:t>预计总数</w:t>
            </w:r>
          </w:p>
        </w:tc>
        <w:tc>
          <w:tcPr>
            <w:tcW w:w="100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b/>
                <w:bCs/>
                <w:i w:val="0"/>
                <w:iCs w:val="0"/>
                <w:color w:val="000000"/>
                <w:kern w:val="2"/>
                <w:sz w:val="24"/>
                <w:szCs w:val="24"/>
              </w:rPr>
            </w:pPr>
            <w:r>
              <w:rPr>
                <w:rFonts w:hint="eastAsia" w:ascii="Times New Roman" w:hAnsi="Times New Roman" w:eastAsia="方正仿宋_GB2312" w:cs="宋体"/>
                <w:b/>
                <w:bCs/>
                <w:i w:val="0"/>
                <w:iCs w:val="0"/>
                <w:color w:val="000000"/>
                <w:kern w:val="0"/>
                <w:sz w:val="24"/>
                <w:szCs w:val="24"/>
                <w:lang w:val="en-US" w:eastAsia="zh-CN" w:bidi="ar"/>
              </w:rPr>
              <w:t>单价（元）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电脑主板</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PROB760M-DDR4</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芯片组Intel®B760Chipset，6相直连CPU供电，1*Gen4M.2，Realtek千兆网卡，VGA+HDMI</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支援LGA1700脚位的第12代/第13代Intel®Core™,Pentium®Gold和Celeron®处理器</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支援DDR4记忆体，双通道DDR44800+MHz(OC)</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CoreBoost:搭配优异配置和数位电源设计，充分支援更多核心，提供更高效能表现。</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MemoryBoost:先进技术提供干净讯号传输，实现最佳性能和稳定度。</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闪电般的快速游戏体验:PCIe4.0,LightningGen4x4M.2</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AUDIOBOOST:让您的耳朵沉浸在录音室等级的音效品质。</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钢铁装甲:保护VGA避免弯曲和EMI干扰，以获得更好的性能、稳定性和使用寿命。</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18"/>
                <w:szCs w:val="18"/>
              </w:rPr>
            </w:pPr>
            <w:r>
              <w:rPr>
                <w:rFonts w:hint="eastAsia" w:ascii="Times New Roman" w:hAnsi="Times New Roman" w:eastAsia="方正仿宋_GB2312" w:cs="宋体"/>
                <w:i w:val="0"/>
                <w:iCs w:val="0"/>
                <w:color w:val="000000"/>
                <w:kern w:val="0"/>
                <w:sz w:val="18"/>
                <w:szCs w:val="18"/>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固态硬盘</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要求为原厂配件，硬盘容量要求500GSSD固态硬盘。</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18"/>
                <w:szCs w:val="18"/>
              </w:rPr>
            </w:pPr>
            <w:r>
              <w:rPr>
                <w:rFonts w:hint="eastAsia" w:ascii="Times New Roman" w:hAnsi="Times New Roman" w:eastAsia="方正仿宋_GB2312" w:cs="宋体"/>
                <w:i w:val="0"/>
                <w:iCs w:val="0"/>
                <w:color w:val="000000"/>
                <w:kern w:val="0"/>
                <w:sz w:val="18"/>
                <w:szCs w:val="18"/>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8G内存条</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auto"/>
                <w:kern w:val="0"/>
                <w:sz w:val="21"/>
                <w:szCs w:val="21"/>
              </w:rPr>
            </w:pPr>
            <w:r>
              <w:rPr>
                <w:rFonts w:hint="eastAsia" w:ascii="Times New Roman" w:hAnsi="Times New Roman" w:eastAsia="方正仿宋_GB2312" w:cs="宋体"/>
                <w:i w:val="0"/>
                <w:iCs w:val="0"/>
                <w:color w:val="auto"/>
                <w:kern w:val="0"/>
                <w:sz w:val="21"/>
                <w:szCs w:val="21"/>
                <w:lang w:val="en-US" w:eastAsia="zh-CN" w:bidi="ar"/>
              </w:rPr>
              <w:t>DDR43200</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高达3200MHZ频率，工作电压1.2V，类型288-PinDIMM</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18"/>
                <w:szCs w:val="18"/>
              </w:rPr>
            </w:pPr>
            <w:r>
              <w:rPr>
                <w:rFonts w:hint="eastAsia" w:ascii="Times New Roman" w:hAnsi="Times New Roman" w:eastAsia="方正仿宋_GB2312" w:cs="宋体"/>
                <w:i w:val="0"/>
                <w:iCs w:val="0"/>
                <w:color w:val="000000"/>
                <w:kern w:val="0"/>
                <w:sz w:val="18"/>
                <w:szCs w:val="18"/>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4</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CPU</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英特尔I5-13400盒装原厂质保三年，含风扇</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酷睿i513代系列，10纳米，AlderLake，CPU主频2.5GHz，最高睿频4.6GHz，核心数量：十核心，十六线程，三级缓存：20MB</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18"/>
                <w:szCs w:val="18"/>
              </w:rPr>
            </w:pPr>
            <w:r>
              <w:rPr>
                <w:rFonts w:hint="eastAsia" w:ascii="Times New Roman" w:hAnsi="Times New Roman" w:eastAsia="方正仿宋_GB2312" w:cs="宋体"/>
                <w:i w:val="0"/>
                <w:iCs w:val="0"/>
                <w:color w:val="000000"/>
                <w:kern w:val="0"/>
                <w:sz w:val="18"/>
                <w:szCs w:val="18"/>
                <w:lang w:val="en-US" w:eastAsia="zh-CN" w:bidi="ar"/>
              </w:rPr>
              <w:t>台</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1470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5</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2612A鼓组件</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2000页）超级易加可以加四只粉每次可以加两次不用清理废粉。中国环境标志认证/十环认证，有回收资质预计打印页数10000页以上。适用于HPLaserJet1010/1012/1015/1018/1020/1022/1022n/1022nw/3015/3020/3030/3050/3052/3055/M1005MFP/M1300MFP/1319fMFPCanonLBP2900/LBP2900+/LBP3000</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18"/>
                <w:szCs w:val="18"/>
              </w:rPr>
            </w:pPr>
            <w:r>
              <w:rPr>
                <w:rFonts w:hint="eastAsia" w:ascii="Times New Roman" w:hAnsi="Times New Roman" w:eastAsia="方正仿宋_GB2312" w:cs="宋体"/>
                <w:i w:val="0"/>
                <w:iCs w:val="0"/>
                <w:color w:val="000000"/>
                <w:kern w:val="0"/>
                <w:sz w:val="18"/>
                <w:szCs w:val="18"/>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400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6</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移动硬盘</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2T</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18"/>
                <w:szCs w:val="18"/>
              </w:rPr>
            </w:pPr>
            <w:r>
              <w:rPr>
                <w:rFonts w:hint="eastAsia" w:ascii="Times New Roman" w:hAnsi="Times New Roman" w:eastAsia="方正仿宋_GB2312" w:cs="宋体"/>
                <w:i w:val="0"/>
                <w:iCs w:val="0"/>
                <w:color w:val="000000"/>
                <w:kern w:val="0"/>
                <w:sz w:val="18"/>
                <w:szCs w:val="18"/>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7</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打印机粉</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NT-T0100L（70克），适用机型PantumP1000/P1000L/P1050/P1060/P2000/P2050/P2010/P2020/P2040/P2060/P2080/P3000D/P3000DW/P3050D/P3205DN/M5100/M5200/M5250</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18"/>
                <w:szCs w:val="18"/>
              </w:rPr>
            </w:pPr>
            <w:r>
              <w:rPr>
                <w:rFonts w:hint="eastAsia" w:ascii="Times New Roman" w:hAnsi="Times New Roman" w:eastAsia="方正仿宋_GB2312" w:cs="宋体"/>
                <w:i w:val="0"/>
                <w:iCs w:val="0"/>
                <w:color w:val="000000"/>
                <w:kern w:val="0"/>
                <w:sz w:val="18"/>
                <w:szCs w:val="18"/>
                <w:lang w:val="en-US" w:eastAsia="zh-CN" w:bidi="ar"/>
              </w:rPr>
              <w:t>瓶</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8</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无线键鼠套装</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2.4GHz连接，最远10米连接，长电池时间，键盘24个月，鼠标12个月</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18"/>
                <w:szCs w:val="18"/>
              </w:rPr>
            </w:pPr>
            <w:r>
              <w:rPr>
                <w:rFonts w:hint="eastAsia" w:ascii="Times New Roman" w:hAnsi="Times New Roman" w:eastAsia="方正仿宋_GB2312" w:cs="宋体"/>
                <w:i w:val="0"/>
                <w:iCs w:val="0"/>
                <w:color w:val="000000"/>
                <w:kern w:val="0"/>
                <w:sz w:val="18"/>
                <w:szCs w:val="18"/>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9</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多功能万能吊架</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val="0"/>
              <w:suppressLineNumbers w:val="0"/>
              <w:autoSpaceDE w:val="0"/>
              <w:autoSpaceDN/>
              <w:spacing w:before="0" w:beforeAutospacing="0" w:after="0" w:afterAutospacing="0" w:line="400" w:lineRule="exact"/>
              <w:ind w:left="0" w:right="0" w:firstLine="0" w:firstLineChars="0"/>
              <w:jc w:val="left"/>
              <w:rPr>
                <w:rFonts w:hint="eastAsia" w:ascii="Times New Roman" w:hAnsi="Times New Roman" w:eastAsia="方正仿宋_GB2312" w:cs="宋体"/>
                <w:i w:val="0"/>
                <w:iCs w:val="0"/>
                <w:color w:val="auto"/>
                <w:kern w:val="2"/>
                <w:sz w:val="21"/>
                <w:szCs w:val="21"/>
              </w:rPr>
            </w:pPr>
            <w:r>
              <w:rPr>
                <w:rFonts w:hint="eastAsia" w:ascii="Times New Roman" w:hAnsi="Times New Roman" w:eastAsia="方正仿宋_GB2312" w:cs="宋体"/>
                <w:i w:val="0"/>
                <w:iCs w:val="0"/>
                <w:color w:val="auto"/>
                <w:kern w:val="2"/>
                <w:sz w:val="21"/>
                <w:szCs w:val="21"/>
              </w:rPr>
              <w:t>投影仪吊架：最大提升重量：500Kg</w:t>
            </w:r>
          </w:p>
          <w:p>
            <w:pPr>
              <w:keepNext w:val="0"/>
              <w:keepLines w:val="0"/>
              <w:widowControl w:val="0"/>
              <w:suppressLineNumbers w:val="0"/>
              <w:autoSpaceDE w:val="0"/>
              <w:autoSpaceDN/>
              <w:spacing w:before="0" w:beforeAutospacing="0" w:after="0" w:afterAutospacing="0" w:line="400" w:lineRule="exact"/>
              <w:ind w:left="0" w:right="0" w:firstLine="0" w:firstLineChars="0"/>
              <w:jc w:val="left"/>
              <w:rPr>
                <w:rFonts w:hint="eastAsia" w:ascii="Times New Roman" w:hAnsi="Times New Roman" w:eastAsia="方正仿宋_GB2312" w:cs="宋体"/>
                <w:i w:val="0"/>
                <w:iCs w:val="0"/>
                <w:color w:val="auto"/>
                <w:kern w:val="2"/>
                <w:sz w:val="21"/>
                <w:szCs w:val="21"/>
              </w:rPr>
            </w:pPr>
            <w:r>
              <w:rPr>
                <w:rFonts w:hint="eastAsia" w:ascii="Times New Roman" w:hAnsi="Times New Roman" w:eastAsia="方正仿宋_GB2312" w:cs="宋体"/>
                <w:i w:val="0"/>
                <w:iCs w:val="0"/>
                <w:color w:val="auto"/>
                <w:kern w:val="2"/>
                <w:sz w:val="21"/>
                <w:szCs w:val="21"/>
              </w:rPr>
              <w:t>最大行程：10米</w:t>
            </w:r>
          </w:p>
          <w:p>
            <w:pPr>
              <w:keepNext w:val="0"/>
              <w:keepLines w:val="0"/>
              <w:widowControl w:val="0"/>
              <w:suppressLineNumbers w:val="0"/>
              <w:autoSpaceDE w:val="0"/>
              <w:autoSpaceDN/>
              <w:spacing w:before="0" w:beforeAutospacing="0" w:after="0" w:afterAutospacing="0" w:line="400" w:lineRule="exact"/>
              <w:ind w:left="0" w:right="0" w:firstLine="0" w:firstLineChars="0"/>
              <w:jc w:val="left"/>
              <w:rPr>
                <w:rFonts w:hint="eastAsia" w:ascii="Times New Roman" w:hAnsi="Times New Roman" w:eastAsia="方正仿宋_GB2312" w:cs="宋体"/>
                <w:i w:val="0"/>
                <w:iCs w:val="0"/>
                <w:color w:val="auto"/>
                <w:kern w:val="2"/>
                <w:sz w:val="21"/>
                <w:szCs w:val="21"/>
              </w:rPr>
            </w:pPr>
            <w:r>
              <w:rPr>
                <w:rFonts w:hint="eastAsia" w:ascii="Times New Roman" w:hAnsi="Times New Roman" w:eastAsia="方正仿宋_GB2312" w:cs="宋体"/>
                <w:i w:val="0"/>
                <w:iCs w:val="0"/>
                <w:color w:val="auto"/>
                <w:kern w:val="2"/>
                <w:sz w:val="21"/>
                <w:szCs w:val="21"/>
              </w:rPr>
              <w:t>升降速度：平均17.5mm/秒</w:t>
            </w:r>
          </w:p>
          <w:p>
            <w:pPr>
              <w:keepNext w:val="0"/>
              <w:keepLines w:val="0"/>
              <w:widowControl w:val="0"/>
              <w:suppressLineNumbers w:val="0"/>
              <w:autoSpaceDE w:val="0"/>
              <w:autoSpaceDN/>
              <w:spacing w:before="0" w:beforeAutospacing="0" w:after="0" w:afterAutospacing="0" w:line="400" w:lineRule="exact"/>
              <w:ind w:left="0" w:right="0" w:firstLine="0" w:firstLineChars="0"/>
              <w:jc w:val="left"/>
              <w:rPr>
                <w:rFonts w:hint="eastAsia" w:ascii="Times New Roman" w:hAnsi="Times New Roman" w:eastAsia="方正仿宋_GB2312" w:cs="宋体"/>
                <w:i w:val="0"/>
                <w:iCs w:val="0"/>
                <w:color w:val="auto"/>
                <w:kern w:val="2"/>
                <w:sz w:val="21"/>
                <w:szCs w:val="21"/>
              </w:rPr>
            </w:pPr>
            <w:r>
              <w:rPr>
                <w:rFonts w:hint="eastAsia" w:ascii="Times New Roman" w:hAnsi="Times New Roman" w:eastAsia="方正仿宋_GB2312" w:cs="宋体"/>
                <w:i w:val="0"/>
                <w:iCs w:val="0"/>
                <w:color w:val="auto"/>
                <w:kern w:val="2"/>
                <w:sz w:val="21"/>
                <w:szCs w:val="21"/>
              </w:rPr>
              <w:t>噪音：小于45dB</w:t>
            </w:r>
          </w:p>
          <w:p>
            <w:pPr>
              <w:keepNext w:val="0"/>
              <w:keepLines w:val="0"/>
              <w:widowControl w:val="0"/>
              <w:suppressLineNumbers w:val="0"/>
              <w:autoSpaceDE w:val="0"/>
              <w:autoSpaceDN/>
              <w:spacing w:before="0" w:beforeAutospacing="0" w:after="0" w:afterAutospacing="0" w:line="400" w:lineRule="exact"/>
              <w:ind w:left="0" w:right="0" w:firstLine="0" w:firstLineChars="0"/>
              <w:jc w:val="left"/>
              <w:rPr>
                <w:rFonts w:hint="eastAsia" w:ascii="Times New Roman" w:hAnsi="Times New Roman" w:eastAsia="方正仿宋_GB2312" w:cs="宋体"/>
                <w:i w:val="0"/>
                <w:iCs w:val="0"/>
                <w:color w:val="auto"/>
                <w:kern w:val="2"/>
                <w:sz w:val="21"/>
                <w:szCs w:val="21"/>
              </w:rPr>
            </w:pPr>
            <w:r>
              <w:rPr>
                <w:rFonts w:hint="eastAsia" w:ascii="Times New Roman" w:hAnsi="Times New Roman" w:eastAsia="方正仿宋_GB2312" w:cs="宋体"/>
                <w:i w:val="0"/>
                <w:iCs w:val="0"/>
                <w:color w:val="auto"/>
                <w:kern w:val="2"/>
                <w:sz w:val="21"/>
                <w:szCs w:val="21"/>
              </w:rPr>
              <w:t>两个吊点之间的最大跨度：6米</w:t>
            </w:r>
          </w:p>
          <w:p>
            <w:pPr>
              <w:keepNext w:val="0"/>
              <w:keepLines w:val="0"/>
              <w:widowControl w:val="0"/>
              <w:suppressLineNumbers w:val="0"/>
              <w:autoSpaceDE w:val="0"/>
              <w:autoSpaceDN/>
              <w:spacing w:before="0" w:beforeAutospacing="0" w:after="0" w:afterAutospacing="0" w:line="400" w:lineRule="exact"/>
              <w:ind w:left="0" w:right="0" w:firstLine="0" w:firstLineChars="0"/>
              <w:jc w:val="left"/>
              <w:rPr>
                <w:rFonts w:hint="eastAsia" w:ascii="Times New Roman" w:hAnsi="Times New Roman" w:eastAsia="方正仿宋_GB2312" w:cs="宋体"/>
                <w:i w:val="0"/>
                <w:iCs w:val="0"/>
                <w:color w:val="auto"/>
                <w:kern w:val="2"/>
                <w:sz w:val="21"/>
                <w:szCs w:val="21"/>
              </w:rPr>
            </w:pPr>
            <w:r>
              <w:rPr>
                <w:rFonts w:hint="eastAsia" w:ascii="Times New Roman" w:hAnsi="Times New Roman" w:eastAsia="方正仿宋_GB2312" w:cs="宋体"/>
                <w:i w:val="0"/>
                <w:iCs w:val="0"/>
                <w:color w:val="auto"/>
                <w:kern w:val="2"/>
                <w:sz w:val="21"/>
                <w:szCs w:val="21"/>
              </w:rPr>
              <w:t>固定方式：吊架</w:t>
            </w:r>
          </w:p>
          <w:p>
            <w:pPr>
              <w:keepNext w:val="0"/>
              <w:keepLines w:val="0"/>
              <w:widowControl w:val="0"/>
              <w:suppressLineNumbers w:val="0"/>
              <w:autoSpaceDE w:val="0"/>
              <w:autoSpaceDN/>
              <w:spacing w:before="0" w:beforeAutospacing="0" w:after="0" w:afterAutospacing="0" w:line="400" w:lineRule="exact"/>
              <w:ind w:left="0" w:right="0" w:firstLine="0" w:firstLineChars="0"/>
              <w:jc w:val="left"/>
              <w:rPr>
                <w:rFonts w:hint="eastAsia" w:ascii="Times New Roman" w:hAnsi="Times New Roman" w:eastAsia="方正仿宋_GB2312" w:cs="宋体"/>
                <w:i w:val="0"/>
                <w:iCs w:val="0"/>
                <w:color w:val="auto"/>
                <w:kern w:val="2"/>
                <w:sz w:val="21"/>
                <w:szCs w:val="21"/>
              </w:rPr>
            </w:pPr>
            <w:r>
              <w:rPr>
                <w:rFonts w:hint="eastAsia" w:ascii="Times New Roman" w:hAnsi="Times New Roman" w:eastAsia="方正仿宋_GB2312" w:cs="宋体"/>
                <w:i w:val="0"/>
                <w:iCs w:val="0"/>
                <w:color w:val="auto"/>
                <w:kern w:val="2"/>
                <w:sz w:val="21"/>
                <w:szCs w:val="21"/>
              </w:rPr>
              <w:t>承载重量：15kg</w:t>
            </w:r>
          </w:p>
          <w:p>
            <w:pPr>
              <w:keepNext w:val="0"/>
              <w:keepLines w:val="0"/>
              <w:widowControl w:val="0"/>
              <w:suppressLineNumbers w:val="0"/>
              <w:autoSpaceDE w:val="0"/>
              <w:autoSpaceDN/>
              <w:spacing w:before="0" w:beforeAutospacing="0" w:after="0" w:afterAutospacing="0" w:line="400" w:lineRule="exact"/>
              <w:ind w:left="0" w:right="0" w:firstLine="0" w:firstLineChars="0"/>
              <w:jc w:val="left"/>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auto"/>
                <w:kern w:val="2"/>
                <w:sz w:val="21"/>
                <w:szCs w:val="21"/>
              </w:rPr>
              <w:t>尺寸：352.5352.5577.7mm</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18"/>
                <w:szCs w:val="18"/>
              </w:rPr>
            </w:pPr>
            <w:r>
              <w:rPr>
                <w:rFonts w:hint="eastAsia" w:ascii="Times New Roman" w:hAnsi="Times New Roman" w:eastAsia="方正仿宋_GB2312" w:cs="宋体"/>
                <w:i w:val="0"/>
                <w:iCs w:val="0"/>
                <w:color w:val="000000"/>
                <w:kern w:val="0"/>
                <w:sz w:val="18"/>
                <w:szCs w:val="18"/>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4</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10</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转接头HDMI转VAG</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接口转换器，VGA转HDMI，VGA接口，HDMI接口，分辨率1920*108</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7</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11</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GT52墨水GT52</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惠普原装墨水</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支</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8</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12</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GT53墨水GT53</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惠普原装墨水</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支</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8</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13</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条码纸</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70X501000张，三防，条码纸（艾利铜版纸白底）</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卷</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850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14</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202A鼓组件</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NT-PH202SBK/C/M/YMATE，（黑1900页，彩色1800页），适用机型HPColourLaserjetM254dw/M254nw/M281FDN/M281FDW/M280NW</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50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15</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东芝2523粉</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东芝2523原装粉338克</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支</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25</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16</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鼠标</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auto"/>
                <w:kern w:val="2"/>
                <w:sz w:val="21"/>
                <w:szCs w:val="21"/>
              </w:rPr>
            </w:pPr>
            <w:r>
              <w:rPr>
                <w:rFonts w:hint="eastAsia" w:ascii="Times New Roman" w:hAnsi="Times New Roman" w:eastAsia="方正仿宋_GB2312" w:cs="宋体"/>
                <w:i w:val="0"/>
                <w:iCs w:val="0"/>
                <w:color w:val="auto"/>
                <w:kern w:val="0"/>
                <w:sz w:val="21"/>
                <w:szCs w:val="21"/>
                <w:lang w:val="en-US" w:eastAsia="zh-CN" w:bidi="ar"/>
              </w:rPr>
              <w:t>惠普有线鼠标</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80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17</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二维条码扫描器</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val="0"/>
              <w:suppressLineNumbers w:val="0"/>
              <w:autoSpaceDE w:val="0"/>
              <w:autoSpaceDN/>
              <w:spacing w:before="0" w:beforeAutospacing="0" w:after="0" w:afterAutospacing="0" w:line="400" w:lineRule="exact"/>
              <w:ind w:left="0" w:right="0" w:firstLine="0" w:firstLineChars="0"/>
              <w:jc w:val="left"/>
              <w:rPr>
                <w:rFonts w:hint="eastAsia" w:ascii="Times New Roman" w:hAnsi="Times New Roman" w:eastAsia="方正仿宋_GB2312" w:cs="宋体"/>
                <w:i w:val="0"/>
                <w:iCs w:val="0"/>
                <w:color w:val="auto"/>
                <w:kern w:val="2"/>
                <w:sz w:val="21"/>
                <w:szCs w:val="21"/>
              </w:rPr>
            </w:pPr>
            <w:r>
              <w:rPr>
                <w:rFonts w:hint="eastAsia" w:ascii="Times New Roman" w:hAnsi="Times New Roman" w:eastAsia="方正仿宋_GB2312" w:cs="宋体"/>
                <w:i w:val="0"/>
                <w:iCs w:val="0"/>
                <w:color w:val="auto"/>
                <w:kern w:val="2"/>
                <w:sz w:val="21"/>
                <w:szCs w:val="21"/>
                <w:lang w:val="en-US" w:eastAsia="zh-CN"/>
              </w:rPr>
              <w:t>抗震能力：1-1.5M，重160G，解码：复合码，有线传输，内存容量：512KB</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9</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18</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HP1215粉手术室专用</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NT-TH201/202/204/210/410BK彩粉（35克）</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NT-TH201/202/204/211/411C彩粉（30克）</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NT-TH201/202/204/212/412Y彩粉（30克）</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NT-TH201/202/204/213/413M彩粉（30克）适用于HPCF400A、CF500A、CF510A、CF210A、CE410A、CF410A、CE310A、CF350A、CC530A、CB540A、CE320A、CF380A</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CanonGRG045BK、GRG046BK、GRG316BK、GRG318BK、GRG416BK、GRG418BK、GRG329BK、GRG331BK等硒鼓，中国环境标志认证/十环认证，有回收资质</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支</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40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19</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PCIE千兆网卡</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TP-LINKTG-3269E</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15</w:t>
            </w:r>
          </w:p>
        </w:tc>
        <w:tc>
          <w:tcPr>
            <w:tcW w:w="100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20</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HP1020定影组件</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适用于惠普1020、2900+定影组件</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20</w:t>
            </w:r>
          </w:p>
        </w:tc>
        <w:tc>
          <w:tcPr>
            <w:tcW w:w="100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21</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爱普生672墨水</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爱普生原装</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支</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22</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长城机箱</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M69*340mm*160mm</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风扇支持：前:12CM*3顶:12CM*3后:12CM*1</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冷排支持：前:240/360mm顶:240mm后:120mm</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扩展接口：USB2.0*2USB3.0*1Mic*1Spk*1</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硬盘支持：2*3.5”；3*2.5”</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重量：6KG</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15</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23</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长城电源</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电源-工包</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输入电压：220V</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特性：静音低噪,节能效率高</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CPU供电：4+4P,55CM</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PATA接口：2个</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SATA接口：3个</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显卡接口及长度：(6+2)P,45CM</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24针线长：46CM</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台</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24</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HP203D粉盒</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NT-PH230CS，（1600页），适用于HPLaserjetProM203d/M203dn/M203dw;MFPM227fdn/M227fdw/M227sdn中国环境标志认证/十环认证，有回收资质</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25</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奔图CP1100粉盒</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CP1100XSBK/C/M/Y（黑2000页，彩色1500页）硒鼓适用于PantumCM1100DN/CM1100DW/CM1100ADN/CM1100ADW</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支</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50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26</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富士施乐S2520粉盒</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原装施乐2011220K</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支</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18</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27</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HP1025鼓组件</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（1400页），适用于HPColorLaserjetCP1025/CP1025NWHPcolorLaserJetProMFPM176/M176FN/M177/M177FW中国环境标志认证/十环认证，有回收资质</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14</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28</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爱普生805进纸器</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适用于爱普生805</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29</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交换机8口</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5口铁壳千兆交换机</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30</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高清网线20米</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国标20米</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条</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14</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31</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蓝光光盘</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蓝光光盘50G</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张</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32</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移动光驱</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蓝光光驱16XUSB3.0</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33</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无线网卡</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双天线千兆100/1000M自适应</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15</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34</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PPT激光翻页笔</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val="0"/>
              <w:suppressLineNumbers w:val="0"/>
              <w:autoSpaceDE w:val="0"/>
              <w:autoSpaceDN/>
              <w:spacing w:before="0" w:beforeAutospacing="0" w:after="0" w:afterAutospacing="0" w:line="400" w:lineRule="exact"/>
              <w:ind w:left="0" w:right="0" w:firstLine="0" w:firstLineChars="0"/>
              <w:jc w:val="left"/>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auto"/>
                <w:kern w:val="2"/>
                <w:sz w:val="21"/>
                <w:szCs w:val="21"/>
                <w:lang w:val="en-US" w:eastAsia="zh-CN"/>
              </w:rPr>
              <w:t>多功能一键黑/全屏，适合大空间，即插即用，长激光200M，远操控，绿光，全国联保</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支</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7</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35</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HP388粉</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碳粉（70克）适用于HPLaserJetP1007/P1008/P1505/P1505N/M1120/M1522N/M1522NF/P1606/P1560/P1566/M1536MFP/CanonLBP3250/LBP6200D3018/3108/3050/3100/3150/3010/CanonICMF4570/MF4550/MF4450/MF4412/MF4452/MF4410NICD520</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支</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60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36</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HP0388鼓组件</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NT-PH388LCT（1500页）超级易加，可以加四只粉每次可以加两次不用清理废粉</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37</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斑马色带</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110*70混合基碳带</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800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38</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打印热敏纸</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珍印80*80</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卷</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1500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default" w:ascii="Times New Roman" w:hAnsi="Times New Roman" w:eastAsia="方正仿宋_GB2312" w:cs="宋体"/>
                <w:i w:val="0"/>
                <w:iCs w:val="0"/>
                <w:color w:val="000000"/>
                <w:kern w:val="2"/>
                <w:sz w:val="21"/>
                <w:szCs w:val="21"/>
                <w:lang w:val="en-US"/>
              </w:rPr>
            </w:pPr>
            <w:r>
              <w:rPr>
                <w:rFonts w:hint="eastAsia" w:ascii="Times New Roman" w:hAnsi="Times New Roman" w:eastAsia="方正仿宋_GB2312" w:cs="宋体"/>
                <w:i w:val="0"/>
                <w:iCs w:val="0"/>
                <w:color w:val="000000"/>
                <w:kern w:val="0"/>
                <w:sz w:val="21"/>
                <w:szCs w:val="21"/>
                <w:lang w:val="en-US" w:eastAsia="zh-CN" w:bidi="ar"/>
              </w:rPr>
              <w:t>39</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格之格204A鼓组件</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NT-PH204BK/C/M/YMATE易加</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12</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40</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U盘</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64G3.0接口</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15</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55"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41</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路由器（WFI-6)</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TL-XV1AX双频并发，最高无线速率可达5378Mbps，更高带机量</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支持OFDMA、MU-MIMO、TWT、WPA3、160MHz频宽、4KQAM等Wi-Fi6新特性</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企业级性能，多用户/大空间/高负载环境下稳定运行</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1个2.5GWAN/LAN可变口，3个千兆WAN/LAN可变口，一个千兆LAN口，支持多宽带混合接入</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支持设备集中管理(管理易展设备及非易展AP)、认证、DDNS等企业级软件功能</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支持易展2.0技术，可与易展系列企业无线路由、AP、家用路由便捷组网</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支持IPSec、L2TP、PPTP多种VPN功能，保证用户数据安全</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支持应用限制、网站过滤、智能带宽、网页安全、访问控制列表等上网行为管理</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支持ARP防护、Dos防护、扫描类攻击防护等多种网络安全功能</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支持TP-LINK商用网络云平台/APP集中管理</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12</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42</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803墨盒</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惠普原装803墨盒XL</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43</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HDMI线</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绿联纯铜10米HDMI线</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条</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25</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44</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窜口线</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10米9针</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条</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15</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45</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auto"/>
                <w:kern w:val="2"/>
                <w:sz w:val="21"/>
                <w:szCs w:val="21"/>
              </w:rPr>
            </w:pPr>
            <w:r>
              <w:rPr>
                <w:rFonts w:hint="eastAsia" w:ascii="Times New Roman" w:hAnsi="Times New Roman" w:eastAsia="方正仿宋_GB2312" w:cs="宋体"/>
                <w:color w:val="auto"/>
                <w:kern w:val="2"/>
                <w:sz w:val="21"/>
                <w:szCs w:val="21"/>
                <w:lang w:val="en-US" w:eastAsia="zh-CN" w:bidi="ar"/>
              </w:rPr>
              <w:t>32G内存条</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auto"/>
                <w:kern w:val="0"/>
                <w:sz w:val="21"/>
                <w:szCs w:val="21"/>
              </w:rPr>
            </w:pPr>
            <w:r>
              <w:rPr>
                <w:rFonts w:hint="eastAsia" w:ascii="Times New Roman" w:hAnsi="Times New Roman" w:eastAsia="方正仿宋_GB2312" w:cs="宋体"/>
                <w:i w:val="0"/>
                <w:iCs w:val="0"/>
                <w:color w:val="auto"/>
                <w:kern w:val="0"/>
                <w:sz w:val="21"/>
                <w:szCs w:val="21"/>
                <w:lang w:val="en-US" w:eastAsia="zh-CN" w:bidi="ar"/>
              </w:rPr>
              <w:t>DDR43200  32G</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auto"/>
                <w:kern w:val="2"/>
                <w:sz w:val="21"/>
                <w:szCs w:val="21"/>
              </w:rPr>
            </w:pPr>
            <w:r>
              <w:rPr>
                <w:rFonts w:hint="eastAsia" w:ascii="Times New Roman" w:hAnsi="Times New Roman" w:eastAsia="方正仿宋_GB2312" w:cs="宋体"/>
                <w:i w:val="0"/>
                <w:iCs w:val="0"/>
                <w:color w:val="auto"/>
                <w:kern w:val="0"/>
                <w:sz w:val="21"/>
                <w:szCs w:val="21"/>
                <w:lang w:val="en-US" w:eastAsia="zh-CN" w:bidi="ar"/>
              </w:rPr>
              <w:t>高达3200MHZ频率，工作电压1.2V，类型288-PinDIMM</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14</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870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6"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auto"/>
                <w:kern w:val="2"/>
                <w:sz w:val="21"/>
                <w:szCs w:val="21"/>
              </w:rPr>
            </w:pPr>
            <w:r>
              <w:rPr>
                <w:rFonts w:hint="eastAsia" w:ascii="Times New Roman" w:hAnsi="Times New Roman" w:eastAsia="方正仿宋_GB2312" w:cs="宋体"/>
                <w:i w:val="0"/>
                <w:iCs w:val="0"/>
                <w:color w:val="auto"/>
                <w:kern w:val="0"/>
                <w:sz w:val="21"/>
                <w:szCs w:val="21"/>
                <w:lang w:val="en-US" w:eastAsia="zh-CN" w:bidi="ar"/>
              </w:rPr>
              <w:t>46</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auto"/>
                <w:kern w:val="2"/>
                <w:sz w:val="21"/>
                <w:szCs w:val="21"/>
              </w:rPr>
            </w:pPr>
            <w:r>
              <w:rPr>
                <w:rFonts w:hint="eastAsia" w:ascii="Times New Roman" w:hAnsi="Times New Roman" w:eastAsia="方正仿宋_GB2312" w:cs="仿宋_GB2312"/>
                <w:i w:val="0"/>
                <w:iCs w:val="0"/>
                <w:color w:val="auto"/>
                <w:kern w:val="0"/>
                <w:sz w:val="21"/>
                <w:szCs w:val="21"/>
                <w:lang w:val="en-US" w:eastAsia="zh-CN" w:bidi="ar"/>
              </w:rPr>
              <w:t>电脑电源</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default" w:ascii="Times New Roman" w:hAnsi="Times New Roman" w:eastAsia="方正仿宋_GB2312" w:cs="宋体"/>
                <w:i w:val="0"/>
                <w:iCs w:val="0"/>
                <w:color w:val="auto"/>
                <w:kern w:val="2"/>
                <w:sz w:val="21"/>
                <w:szCs w:val="21"/>
                <w:lang w:val="en-US" w:eastAsia="zh-CN"/>
              </w:rPr>
            </w:pPr>
            <w:r>
              <w:rPr>
                <w:rFonts w:hint="eastAsia" w:ascii="Times New Roman" w:hAnsi="Times New Roman" w:eastAsia="方正仿宋_GB2312" w:cs="宋体"/>
                <w:i w:val="0"/>
                <w:iCs w:val="0"/>
                <w:color w:val="auto"/>
                <w:kern w:val="2"/>
                <w:sz w:val="21"/>
                <w:szCs w:val="21"/>
                <w:lang w:val="en-US" w:eastAsia="zh-CN"/>
              </w:rPr>
              <w:t>400W电源</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auto"/>
                <w:kern w:val="2"/>
                <w:sz w:val="21"/>
                <w:szCs w:val="21"/>
              </w:rPr>
            </w:pPr>
            <w:r>
              <w:rPr>
                <w:rFonts w:hint="eastAsia" w:ascii="Times New Roman" w:hAnsi="Times New Roman" w:eastAsia="方正仿宋_GB2312" w:cs="宋体"/>
                <w:color w:val="auto"/>
                <w:kern w:val="2"/>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auto"/>
                <w:kern w:val="2"/>
                <w:sz w:val="21"/>
                <w:szCs w:val="21"/>
              </w:rPr>
            </w:pPr>
            <w:r>
              <w:rPr>
                <w:rFonts w:hint="eastAsia" w:ascii="Times New Roman" w:hAnsi="Times New Roman" w:eastAsia="方正仿宋_GB2312" w:cs="宋体"/>
                <w:i w:val="0"/>
                <w:iCs w:val="0"/>
                <w:color w:val="auto"/>
                <w:kern w:val="0"/>
                <w:sz w:val="21"/>
                <w:szCs w:val="21"/>
                <w:lang w:val="en-US" w:eastAsia="zh-CN" w:bidi="ar"/>
              </w:rPr>
              <w:t>14</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auto"/>
                <w:kern w:val="2"/>
                <w:sz w:val="21"/>
                <w:szCs w:val="21"/>
              </w:rPr>
            </w:pPr>
            <w:r>
              <w:rPr>
                <w:rFonts w:hint="eastAsia" w:ascii="Times New Roman" w:hAnsi="Times New Roman" w:eastAsia="方正仿宋_GB2312" w:cs="宋体"/>
                <w:i w:val="0"/>
                <w:iCs w:val="0"/>
                <w:color w:val="auto"/>
                <w:kern w:val="0"/>
                <w:sz w:val="21"/>
                <w:szCs w:val="21"/>
                <w:lang w:val="en-US" w:eastAsia="zh-CN" w:bidi="ar"/>
              </w:rPr>
              <w:t>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47</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显卡</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auto"/>
                <w:kern w:val="0"/>
                <w:sz w:val="21"/>
                <w:szCs w:val="21"/>
              </w:rPr>
            </w:pPr>
            <w:r>
              <w:rPr>
                <w:rFonts w:hint="eastAsia" w:ascii="Times New Roman" w:hAnsi="Times New Roman" w:eastAsia="方正仿宋_GB2312" w:cs="宋体"/>
                <w:i w:val="0"/>
                <w:iCs w:val="0"/>
                <w:color w:val="auto"/>
                <w:kern w:val="0"/>
                <w:sz w:val="21"/>
                <w:szCs w:val="21"/>
                <w:lang w:val="en-US" w:eastAsia="zh-CN" w:bidi="ar"/>
              </w:rPr>
              <w:t>RX550-4G-红龙</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显存容量/位宽/类型：4GB/128Bit/DDR5</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显存频率：4G</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核心频率：1071MHZ</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流处理器：512Units</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输出接口：1xHDMI+1xDP+1*DVI-D</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张</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13</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760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48</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工控机</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I57200U,内存8G，硬盘SSD128，带网络</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台</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15</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890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default" w:ascii="Times New Roman" w:hAnsi="Times New Roman" w:eastAsia="方正仿宋_GB2312" w:cs="宋体"/>
                <w:i w:val="0"/>
                <w:iCs w:val="0"/>
                <w:color w:val="000000"/>
                <w:kern w:val="2"/>
                <w:sz w:val="21"/>
                <w:szCs w:val="21"/>
                <w:lang w:val="en-US"/>
              </w:rPr>
            </w:pPr>
            <w:r>
              <w:rPr>
                <w:rFonts w:hint="eastAsia" w:ascii="Times New Roman" w:hAnsi="Times New Roman" w:eastAsia="方正仿宋_GB2312" w:cs="宋体"/>
                <w:i w:val="0"/>
                <w:iCs w:val="0"/>
                <w:color w:val="000000"/>
                <w:kern w:val="0"/>
                <w:sz w:val="21"/>
                <w:szCs w:val="21"/>
                <w:lang w:val="en-US" w:eastAsia="zh-CN" w:bidi="ar"/>
              </w:rPr>
              <w:t>49</w:t>
            </w:r>
          </w:p>
        </w:tc>
        <w:tc>
          <w:tcPr>
            <w:tcW w:w="11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台式电脑机械硬盘</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1T机械硬盘。</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50</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600W电源</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电源-适用范围支持Intel和AMD全系列CPU，600W</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15</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570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51</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显卡3050</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RTX3050-8G大将OCGDDR68G/128bit</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块</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52</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5口交换机</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铁壳5口千兆交换机</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台</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53</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VAG线20米</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国标20米</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条</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7</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default" w:ascii="Times New Roman" w:hAnsi="Times New Roman" w:eastAsia="方正仿宋_GB2312" w:cs="宋体"/>
                <w:i w:val="0"/>
                <w:iCs w:val="0"/>
                <w:color w:val="000000"/>
                <w:kern w:val="2"/>
                <w:sz w:val="21"/>
                <w:szCs w:val="21"/>
                <w:lang w:val="en-US"/>
              </w:rPr>
            </w:pPr>
            <w:r>
              <w:rPr>
                <w:rFonts w:hint="eastAsia" w:ascii="Times New Roman" w:hAnsi="Times New Roman" w:eastAsia="方正仿宋_GB2312" w:cs="宋体"/>
                <w:i w:val="0"/>
                <w:iCs w:val="0"/>
                <w:color w:val="000000"/>
                <w:kern w:val="0"/>
                <w:sz w:val="21"/>
                <w:szCs w:val="21"/>
                <w:lang w:val="en-US" w:eastAsia="zh-CN" w:bidi="ar"/>
              </w:rPr>
              <w:t>54</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HP405D鼓组件</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PH228CT（3000页），适用于HPLaserJetProM403d/M403dn/M403dw/M403n/MFPM427dw/MFPM427fdn/MFPM427fdw</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default" w:ascii="Times New Roman" w:hAnsi="Times New Roman" w:eastAsia="方正仿宋_GB2312" w:cs="宋体"/>
                <w:i w:val="0"/>
                <w:iCs w:val="0"/>
                <w:color w:val="000000"/>
                <w:kern w:val="2"/>
                <w:sz w:val="21"/>
                <w:szCs w:val="21"/>
                <w:lang w:val="en-US"/>
              </w:rPr>
            </w:pPr>
            <w:r>
              <w:rPr>
                <w:rFonts w:hint="eastAsia" w:ascii="Times New Roman" w:hAnsi="Times New Roman" w:eastAsia="方正仿宋_GB2312" w:cs="宋体"/>
                <w:i w:val="0"/>
                <w:iCs w:val="0"/>
                <w:color w:val="000000"/>
                <w:kern w:val="0"/>
                <w:sz w:val="21"/>
                <w:szCs w:val="21"/>
                <w:lang w:val="en-US" w:eastAsia="zh-CN" w:bidi="ar"/>
              </w:rPr>
              <w:t>55</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墨盒</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佳能原装815XL</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40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56</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墨盒</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佳能原装816XL</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40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57</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超五类国标网线</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DS-ZC5EU-W/LS</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室内超五类非屏蔽双绞线，0.50mm，LSZH，灰白色超5类室内网线,Cat5e非屏蔽双绞线,LSZH,24AWG,工作温度为-20~60℃标准：符合ISO/IEC11801、TIA-568-C.2、GB/T18015.5要求,所用材料符合RoHS要求,并通过符合IEC60332-1的LSZH认证，性能指标优于现行5e类线缆100MHz标准；标准装箱长度:305m±1.5m；线缆颜色:灰白色；芯线规格:24AWG,无氧铜；线缆结构：4对8芯双绞线,屏蔽类型为F/UTP，每芯均有颜色区分,外皮印有厂商标识及电缆编码，有撕裂绳；测试报告:提供权威第三方（CNAS)出具的超五类链路测试报告；提供SGS出具的原材料RoHS认证报告</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件</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6</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58</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1020粉</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NT-T2612A碳粉（100克），适用于HPLaserJet1010/1012/1015/1018/1020/1022/1022n/1022nw/3015/3020/3030/3050/3052/3055/M1005MFP/M1300MFP/1319fMFP</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CanonLBP2900/3000</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支</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650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default" w:ascii="Times New Roman" w:hAnsi="Times New Roman" w:eastAsia="方正仿宋_GB2312" w:cs="宋体"/>
                <w:i w:val="0"/>
                <w:iCs w:val="0"/>
                <w:color w:val="000000"/>
                <w:kern w:val="2"/>
                <w:sz w:val="21"/>
                <w:szCs w:val="21"/>
                <w:lang w:val="en-US"/>
              </w:rPr>
            </w:pPr>
            <w:r>
              <w:rPr>
                <w:rFonts w:hint="eastAsia" w:ascii="Times New Roman" w:hAnsi="Times New Roman" w:eastAsia="方正仿宋_GB2312" w:cs="宋体"/>
                <w:i w:val="0"/>
                <w:iCs w:val="0"/>
                <w:color w:val="000000"/>
                <w:kern w:val="0"/>
                <w:sz w:val="21"/>
                <w:szCs w:val="21"/>
                <w:lang w:val="en-US" w:eastAsia="zh-CN" w:bidi="ar"/>
              </w:rPr>
              <w:t>59</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OK采集卡</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嘉恒中自VGA51A-E+医疗专用</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张</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6</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60</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千兆网卡</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PCI千兆网卡3269C</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张</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40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61</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无线路由器</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1200M双频家用无线路由器，2.4G、5G双频，≥4个千兆口。外置天线，整机最大无线接入速率1167Mbps，支持802.11b/gn和802.11a/n/acWave1/ave2，支持单台与多合两种工作模式，实现统一认证配置组网，具有有线中继与无线中继智能切换功能，支持APP与小程序管理。</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62</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墨水</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爱普生004原装墨水</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支</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25</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63</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键盘</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auto"/>
                <w:kern w:val="0"/>
                <w:sz w:val="21"/>
                <w:szCs w:val="21"/>
                <w:lang w:val="en-US" w:eastAsia="zh-CN" w:bidi="ar"/>
              </w:rPr>
              <w:t>惠普有线键盘</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80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64</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水晶头</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五类水晶头</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800</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7"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65</w:t>
            </w:r>
          </w:p>
        </w:tc>
        <w:tc>
          <w:tcPr>
            <w:tcW w:w="110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9U机柜</w:t>
            </w:r>
          </w:p>
        </w:tc>
        <w:tc>
          <w:tcPr>
            <w:tcW w:w="521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豪华型9U</w:t>
            </w:r>
          </w:p>
        </w:tc>
        <w:tc>
          <w:tcPr>
            <w:tcW w:w="688" w:type="dxa"/>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个</w:t>
            </w:r>
          </w:p>
        </w:tc>
        <w:tc>
          <w:tcPr>
            <w:tcW w:w="83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w:t>
            </w:r>
          </w:p>
        </w:tc>
        <w:tc>
          <w:tcPr>
            <w:tcW w:w="100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0" w:hRule="atLeast"/>
        </w:trPr>
        <w:tc>
          <w:tcPr>
            <w:tcW w:w="457" w:type="dxa"/>
            <w:tcBorders>
              <w:top w:val="nil"/>
              <w:left w:val="single" w:color="000000" w:sz="8" w:space="0"/>
              <w:bottom w:val="single" w:color="auto" w:sz="4"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66</w:t>
            </w:r>
          </w:p>
        </w:tc>
        <w:tc>
          <w:tcPr>
            <w:tcW w:w="1108" w:type="dxa"/>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体检卡</w:t>
            </w:r>
          </w:p>
        </w:tc>
        <w:tc>
          <w:tcPr>
            <w:tcW w:w="5212" w:type="dxa"/>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非接触IC卡（包括实名制，与体检中心体检软件对接）技术要求：</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1、工作频率：13.56MHz；</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2、通讯方式：ISO/IEC7816和ISO/IEC14443TYPEA</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3、非接触操作距离：&lt;=100mm，可在0mm到45mm之间正常读取；</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4、非接触式通讯速度：106KBPS；</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5、存储区类型：ROM和EEPROM组合模式；</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6、处理器：32位及以上；</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7、EEPROM容量：8K字节及以上（支持M1功能）；</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8、唯一序列号：32位；</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9、可改写次数：&gt;10万次；</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10、数据保存期：&gt;25年；</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11、工作温度：-20℃至+70℃；</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12、通信协议：半双工握手通信协议；</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13、具有防冲突机制/支持多卡操作；</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14、高抗干扰性：采用CRC校验纠错；</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15、标准客票交易：时间小于300ms；</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16、多用途应用：支持一卡多应用，支持静态和动态应用，各应用之间相互独立（多应用、防火墙功能）；</w:t>
            </w:r>
          </w:p>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17、芯片协处理器提供硬件随机数发生器和RSA协处理器，支持对称体系的DES、3DES算法，非对称体系的RSA算法，支持硬件实现国密算法SM1、SM2、SM3、SM4、SSF33，并支持1KB的专用加解密RAM存储器；</w:t>
            </w:r>
          </w:p>
        </w:tc>
        <w:tc>
          <w:tcPr>
            <w:tcW w:w="688" w:type="dxa"/>
            <w:tcBorders>
              <w:top w:val="nil"/>
              <w:left w:val="nil"/>
              <w:bottom w:val="single" w:color="auto" w:sz="4" w:space="0"/>
              <w:right w:val="single" w:color="000000" w:sz="8"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color w:val="000000"/>
                <w:kern w:val="2"/>
                <w:sz w:val="21"/>
                <w:szCs w:val="21"/>
                <w:lang w:val="en-US" w:eastAsia="zh-CN" w:bidi="ar"/>
              </w:rPr>
              <w:t>张</w:t>
            </w:r>
          </w:p>
        </w:tc>
        <w:tc>
          <w:tcPr>
            <w:tcW w:w="837" w:type="dxa"/>
            <w:tcBorders>
              <w:top w:val="nil"/>
              <w:left w:val="nil"/>
              <w:bottom w:val="single" w:color="auto" w:sz="4"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12000</w:t>
            </w:r>
          </w:p>
        </w:tc>
        <w:tc>
          <w:tcPr>
            <w:tcW w:w="1000" w:type="dxa"/>
            <w:tcBorders>
              <w:top w:val="nil"/>
              <w:left w:val="nil"/>
              <w:bottom w:val="single" w:color="auto" w:sz="4" w:space="0"/>
              <w:right w:val="single" w:color="000000" w:sz="8" w:space="0"/>
            </w:tcBorders>
            <w:shd w:val="clear" w:color="auto" w:fill="FFFFFF"/>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2"/>
                <w:sz w:val="21"/>
                <w:szCs w:val="21"/>
              </w:rPr>
            </w:pPr>
            <w:r>
              <w:rPr>
                <w:rFonts w:hint="eastAsia" w:ascii="Times New Roman" w:hAnsi="Times New Roman" w:eastAsia="方正仿宋_GB2312" w:cs="宋体"/>
                <w:i w:val="0"/>
                <w:iCs w:val="0"/>
                <w:color w:val="000000"/>
                <w:kern w:val="0"/>
                <w:sz w:val="21"/>
                <w:szCs w:val="21"/>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8" w:hRule="atLeast"/>
        </w:trPr>
        <w:tc>
          <w:tcPr>
            <w:tcW w:w="45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67</w:t>
            </w:r>
          </w:p>
        </w:tc>
        <w:tc>
          <w:tcPr>
            <w:tcW w:w="1108"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default" w:ascii="Times New Roman" w:hAnsi="Times New Roman" w:eastAsia="方正仿宋_GB2312" w:cs="Times New Roman"/>
                <w:kern w:val="2"/>
                <w:sz w:val="24"/>
                <w:szCs w:val="24"/>
              </w:rPr>
            </w:pPr>
            <w:r>
              <w:rPr>
                <w:rFonts w:hint="eastAsia" w:ascii="Times New Roman" w:hAnsi="Times New Roman" w:eastAsia="方正仿宋_GB2312" w:cs="宋体"/>
                <w:color w:val="000000"/>
                <w:kern w:val="2"/>
                <w:sz w:val="21"/>
                <w:szCs w:val="21"/>
                <w:lang w:val="en-US" w:eastAsia="zh-CN" w:bidi="ar"/>
              </w:rPr>
              <w:t>总计</w:t>
            </w:r>
          </w:p>
        </w:tc>
        <w:tc>
          <w:tcPr>
            <w:tcW w:w="7737"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left"/>
              <w:textAlignment w:val="center"/>
              <w:rPr>
                <w:rFonts w:hint="eastAsia" w:ascii="Times New Roman" w:hAnsi="Times New Roman" w:eastAsia="方正仿宋_GB2312" w:cs="宋体"/>
                <w:i w:val="0"/>
                <w:iCs w:val="0"/>
                <w:color w:val="000000"/>
                <w:kern w:val="0"/>
                <w:sz w:val="21"/>
                <w:szCs w:val="21"/>
              </w:rPr>
            </w:pPr>
            <w:r>
              <w:rPr>
                <w:rFonts w:hint="eastAsia" w:ascii="Times New Roman" w:hAnsi="Times New Roman" w:eastAsia="方正仿宋_GB2312" w:cs="宋体"/>
                <w:i w:val="0"/>
                <w:iCs w:val="0"/>
                <w:color w:val="000000"/>
                <w:kern w:val="0"/>
                <w:sz w:val="21"/>
                <w:szCs w:val="21"/>
                <w:lang w:val="en-US" w:eastAsia="zh-CN" w:bidi="ar"/>
              </w:rPr>
              <w:t>485655</w:t>
            </w:r>
            <w:r>
              <w:rPr>
                <w:rFonts w:hint="eastAsia" w:ascii="Times New Roman" w:hAnsi="Times New Roman" w:eastAsia="方正仿宋_GB2312" w:cs="仿宋_GB2312"/>
                <w:i w:val="0"/>
                <w:iCs w:val="0"/>
                <w:color w:val="000000"/>
                <w:kern w:val="0"/>
                <w:sz w:val="21"/>
                <w:szCs w:val="21"/>
                <w:lang w:val="en-US" w:eastAsia="zh-CN" w:bidi="ar"/>
              </w:rPr>
              <w:t>（肆拾捌万伍仟陆佰伍拾伍元整）</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left"/>
        <w:textAlignment w:val="auto"/>
        <w:rPr>
          <w:rFonts w:hint="eastAsia" w:ascii="Times New Roman" w:hAnsi="Times New Roman" w:eastAsia="方正仿宋_GB2312" w:cs="宋体"/>
          <w:color w:val="000000"/>
          <w:kern w:val="2"/>
          <w:sz w:val="24"/>
          <w:szCs w:val="24"/>
        </w:rPr>
      </w:pPr>
      <w:r>
        <w:rPr>
          <w:rFonts w:hint="eastAsia" w:ascii="Times New Roman" w:hAnsi="Times New Roman" w:eastAsia="方正仿宋_GB2312" w:cs="宋体"/>
          <w:color w:val="000000"/>
          <w:kern w:val="2"/>
          <w:sz w:val="24"/>
          <w:szCs w:val="24"/>
          <w:lang w:val="en-US" w:eastAsia="zh-CN" w:bidi="ar"/>
        </w:rPr>
        <w:t>※2、驻场及人工需求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rPr>
      </w:pPr>
      <w:r>
        <w:rPr>
          <w:rFonts w:hint="eastAsia" w:ascii="Times New Roman" w:hAnsi="Times New Roman" w:eastAsia="方正仿宋_GB2312" w:cs="宋体"/>
          <w:bCs/>
          <w:color w:val="auto"/>
          <w:kern w:val="0"/>
          <w:sz w:val="24"/>
          <w:szCs w:val="24"/>
          <w:lang w:val="en-US" w:eastAsia="zh-CN" w:bidi="ar"/>
        </w:rPr>
        <w:t>1.驻场及人工服务需求：免费提供设备、耗材、材料的安装调试、耗材更换、材料供应、故障判断处理等服务，免费进行医院工作站的操作系统及业务系统安装，同时按照采购人要求配合采购人完成一定的综合布线工程、日常院内网络检修、维护服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rPr>
      </w:pPr>
      <w:r>
        <w:rPr>
          <w:rFonts w:hint="eastAsia" w:ascii="Times New Roman" w:hAnsi="Times New Roman" w:eastAsia="方正仿宋_GB2312" w:cs="宋体"/>
          <w:bCs/>
          <w:color w:val="auto"/>
          <w:kern w:val="0"/>
          <w:sz w:val="24"/>
          <w:szCs w:val="24"/>
          <w:lang w:val="en-US" w:eastAsia="zh-CN" w:bidi="ar"/>
        </w:rPr>
        <w:t>2.</w:t>
      </w:r>
      <w:r>
        <w:rPr>
          <w:rFonts w:hint="eastAsia" w:ascii="Times New Roman" w:hAnsi="Times New Roman" w:eastAsia="方正仿宋_GB2312" w:cs="宋体"/>
          <w:bCs/>
          <w:color w:val="FF0000"/>
          <w:kern w:val="0"/>
          <w:sz w:val="24"/>
          <w:szCs w:val="24"/>
          <w:lang w:val="en-US" w:eastAsia="zh-CN" w:bidi="ar"/>
        </w:rPr>
        <w:t xml:space="preserve">供应商应安排至少2名驻场工程师1名值班人员，并提交该公司驻场人员和值班人员1年以上的社保证明 </w:t>
      </w:r>
      <w:r>
        <w:rPr>
          <w:rFonts w:hint="eastAsia" w:ascii="Times New Roman" w:hAnsi="Times New Roman" w:eastAsia="方正仿宋_GB2312" w:cs="宋体"/>
          <w:bCs/>
          <w:color w:val="auto"/>
          <w:kern w:val="0"/>
          <w:sz w:val="24"/>
          <w:szCs w:val="24"/>
          <w:lang w:val="en-US" w:eastAsia="zh-CN" w:bidi="ar"/>
        </w:rPr>
        <w:t>（服从信息科的管理，严格按照医院作息时间执行：工作日8:00-17:30驻守在信息科，服务响应时间不超过20分钟，17：00-次日08:00安排1名值班人员，服务响应时间不超过为1小时。周末及节假日安排1名驻场工程师处理维修及更换耗材服务，工作时间8:00-17:00，服务响应时间不超过20分钟。17：00-次日08:00视为夜班值班，服务响应时间不超过1小时，2人实行轮休。设备维修应保证72小时内修复并安装调试保证设备正常运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rPr>
      </w:pPr>
      <w:r>
        <w:rPr>
          <w:rFonts w:hint="eastAsia" w:ascii="Times New Roman" w:hAnsi="Times New Roman" w:eastAsia="方正仿宋_GB2312" w:cs="宋体"/>
          <w:bCs/>
          <w:color w:val="auto"/>
          <w:kern w:val="0"/>
          <w:sz w:val="24"/>
          <w:szCs w:val="24"/>
          <w:lang w:val="en-US" w:eastAsia="zh-CN" w:bidi="ar"/>
        </w:rPr>
        <w:t>3.驻场工程师必须是从事过相关工作1年以上，驻场人员需经过医院信息科工作人员培训验证合格后方可以上岗。</w:t>
      </w:r>
    </w:p>
    <w:p>
      <w:pPr>
        <w:keepNext w:val="0"/>
        <w:keepLines w:val="0"/>
        <w:widowControl w:val="0"/>
        <w:suppressLineNumbers w:val="0"/>
        <w:snapToGrid w:val="0"/>
        <w:spacing w:before="0" w:beforeAutospacing="0" w:after="0" w:afterAutospacing="0" w:line="500" w:lineRule="exact"/>
        <w:ind w:left="0" w:right="0" w:firstLine="602" w:firstLineChars="200"/>
        <w:jc w:val="left"/>
        <w:rPr>
          <w:rFonts w:hint="eastAsia" w:ascii="黑体" w:hAnsi="宋体" w:eastAsia="黑体" w:cs="宋体"/>
          <w:b/>
          <w:bCs w:val="0"/>
          <w:color w:val="auto"/>
          <w:kern w:val="2"/>
          <w:sz w:val="30"/>
          <w:szCs w:val="30"/>
          <w:u w:val="single"/>
        </w:rPr>
      </w:pPr>
      <w:r>
        <w:rPr>
          <w:rFonts w:hint="eastAsia" w:ascii="黑体" w:hAnsi="宋体" w:eastAsia="黑体" w:cs="黑体"/>
          <w:b/>
          <w:bCs w:val="0"/>
          <w:color w:val="auto"/>
          <w:kern w:val="2"/>
          <w:sz w:val="30"/>
          <w:szCs w:val="30"/>
          <w:u w:val="single"/>
          <w:lang w:val="en-US" w:eastAsia="zh-CN" w:bidi="ar"/>
        </w:rPr>
        <w:t>备注：</w:t>
      </w:r>
    </w:p>
    <w:p>
      <w:pPr>
        <w:keepNext w:val="0"/>
        <w:keepLines w:val="0"/>
        <w:widowControl w:val="0"/>
        <w:suppressLineNumbers w:val="0"/>
        <w:spacing w:before="0" w:beforeAutospacing="0" w:after="0" w:afterAutospacing="0" w:line="400" w:lineRule="exact"/>
        <w:ind w:left="0" w:right="0" w:firstLine="482" w:firstLineChars="200"/>
        <w:jc w:val="left"/>
        <w:rPr>
          <w:rFonts w:hint="eastAsia" w:ascii="方正仿宋_GBK" w:hAnsi="宋体" w:eastAsia="方正仿宋_GBK" w:cs="宋体"/>
          <w:b/>
          <w:bCs/>
          <w:color w:val="auto"/>
          <w:kern w:val="2"/>
          <w:sz w:val="24"/>
          <w:szCs w:val="24"/>
        </w:rPr>
      </w:pPr>
      <w:r>
        <w:rPr>
          <w:rFonts w:hint="eastAsia" w:ascii="方正仿宋_GBK" w:hAnsi="方正仿宋_GBK" w:eastAsia="方正仿宋_GBK" w:cs="方正仿宋_GBK"/>
          <w:b/>
          <w:bCs/>
          <w:color w:val="auto"/>
          <w:kern w:val="2"/>
          <w:sz w:val="24"/>
          <w:szCs w:val="24"/>
          <w:lang w:val="en-US" w:eastAsia="zh-CN" w:bidi="ar"/>
        </w:rPr>
        <w:t>1</w:t>
      </w:r>
      <w:r>
        <w:rPr>
          <w:rFonts w:hint="eastAsia" w:ascii="方正仿宋_GBK" w:hAnsi="宋体" w:eastAsia="方正仿宋_GBK" w:cs="宋体"/>
          <w:b/>
          <w:bCs/>
          <w:color w:val="auto"/>
          <w:kern w:val="2"/>
          <w:sz w:val="24"/>
          <w:szCs w:val="24"/>
          <w:lang w:val="en-US" w:eastAsia="zh-CN" w:bidi="ar"/>
        </w:rPr>
        <w:t>.所有商品均在重庆市政府采购云平台货物超市或框架协议平台下单采购。</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auto"/>
          <w:kern w:val="2"/>
          <w:sz w:val="24"/>
          <w:szCs w:val="24"/>
        </w:rPr>
      </w:pPr>
      <w:r>
        <w:rPr>
          <w:rFonts w:hint="eastAsia" w:ascii="宋体" w:hAnsi="宋体" w:eastAsia="宋体" w:cs="宋体"/>
          <w:color w:val="auto"/>
          <w:kern w:val="2"/>
          <w:sz w:val="24"/>
          <w:szCs w:val="24"/>
          <w:lang w:val="en-US" w:eastAsia="zh-CN" w:bidi="ar"/>
        </w:rPr>
        <w:t xml:space="preserve">  </w:t>
      </w:r>
    </w:p>
    <w:p>
      <w:pPr>
        <w:keepNext/>
        <w:keepLines w:val="0"/>
        <w:widowControl w:val="0"/>
        <w:numPr>
          <w:ilvl w:val="0"/>
          <w:numId w:val="1"/>
        </w:numPr>
        <w:suppressLineNumbers w:val="0"/>
        <w:snapToGrid w:val="0"/>
        <w:spacing w:before="120" w:beforeLines="50" w:beforeAutospacing="0" w:after="120" w:afterLines="50" w:afterAutospacing="0" w:line="400" w:lineRule="exact"/>
        <w:ind w:left="0" w:right="0" w:firstLine="640" w:firstLineChars="200"/>
        <w:jc w:val="center"/>
        <w:outlineLvl w:val="0"/>
        <w:rPr>
          <w:rFonts w:hint="eastAsia" w:ascii="宋体" w:hAnsi="宋体" w:eastAsia="宋体" w:cs="宋体"/>
          <w:color w:val="auto"/>
          <w:kern w:val="2"/>
          <w:sz w:val="32"/>
          <w:szCs w:val="32"/>
        </w:rPr>
      </w:pPr>
      <w:bookmarkStart w:id="37" w:name="_Toc470532879"/>
      <w:bookmarkEnd w:id="37"/>
      <w:bookmarkStart w:id="38" w:name="_Toc441065665"/>
      <w:r>
        <w:rPr>
          <w:rFonts w:hint="eastAsia" w:ascii="宋体" w:hAnsi="宋体" w:eastAsia="宋体" w:cs="宋体"/>
          <w:color w:val="auto"/>
          <w:kern w:val="2"/>
          <w:sz w:val="32"/>
          <w:szCs w:val="32"/>
          <w:lang w:val="en-US" w:eastAsia="zh-CN" w:bidi="ar"/>
        </w:rPr>
        <w:t xml:space="preserve"> </w:t>
      </w:r>
      <w:bookmarkEnd w:id="38"/>
      <w:bookmarkStart w:id="39" w:name="_Toc18804"/>
      <w:bookmarkStart w:id="40" w:name="_Toc17351"/>
      <w:r>
        <w:rPr>
          <w:rFonts w:hint="eastAsia" w:ascii="宋体" w:hAnsi="宋体" w:eastAsia="宋体" w:cs="宋体"/>
          <w:color w:val="auto"/>
          <w:kern w:val="2"/>
          <w:sz w:val="32"/>
          <w:szCs w:val="32"/>
          <w:lang w:val="en-US" w:eastAsia="zh-CN" w:bidi="ar"/>
        </w:rPr>
        <w:t>项目商务要求</w:t>
      </w:r>
      <w:bookmarkEnd w:id="39"/>
      <w:bookmarkEnd w:id="40"/>
      <w:bookmarkStart w:id="41" w:name="_Toc470532880"/>
      <w:bookmarkEnd w:id="41"/>
      <w:bookmarkStart w:id="42" w:name="_Toc267320049"/>
      <w:bookmarkEnd w:id="42"/>
      <w:bookmarkStart w:id="43" w:name="_Toc441065666"/>
      <w:bookmarkEnd w:id="43"/>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“※”标注的服务内容和技术需求为符合性审查中的实质性要求，若不满足按无效投标处理。</w:t>
      </w:r>
    </w:p>
    <w:p>
      <w:pPr>
        <w:keepNext/>
        <w:keepLines/>
        <w:widowControl w:val="0"/>
        <w:suppressLineNumbers w:val="0"/>
        <w:adjustRightInd w:val="0"/>
        <w:snapToGrid w:val="0"/>
        <w:spacing w:before="0" w:beforeAutospacing="0" w:after="0" w:afterAutospacing="0" w:line="400" w:lineRule="exact"/>
        <w:ind w:left="0" w:right="0" w:firstLine="562" w:firstLineChars="200"/>
        <w:jc w:val="both"/>
        <w:outlineLvl w:val="0"/>
        <w:rPr>
          <w:rFonts w:hint="eastAsia" w:ascii="宋体" w:hAnsi="宋体" w:eastAsia="宋体" w:cs="宋体"/>
          <w:b/>
          <w:bCs w:val="0"/>
          <w:color w:val="auto"/>
          <w:kern w:val="2"/>
          <w:sz w:val="28"/>
          <w:szCs w:val="28"/>
        </w:rPr>
      </w:pPr>
      <w:bookmarkStart w:id="44" w:name="_Toc869"/>
      <w:bookmarkEnd w:id="44"/>
      <w:bookmarkStart w:id="45" w:name="_Toc57"/>
      <w:r>
        <w:rPr>
          <w:rFonts w:hint="eastAsia" w:ascii="宋体" w:hAnsi="宋体" w:eastAsia="宋体" w:cs="宋体"/>
          <w:b/>
          <w:bCs w:val="0"/>
          <w:color w:val="auto"/>
          <w:kern w:val="2"/>
          <w:sz w:val="28"/>
          <w:szCs w:val="28"/>
          <w:lang w:val="en-US" w:eastAsia="zh-CN" w:bidi="ar"/>
        </w:rPr>
        <w:t>一、交货期、交货地点及验收方式</w:t>
      </w:r>
      <w:bookmarkEnd w:id="45"/>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（一）服务期限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1.采购合同签订后服务期限为壹年。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2.合同终止约定：合同服务期满后即终止。</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（二）交货地点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交货地点：重庆市武隆区人民医院指定地点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（三）验收方式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1.信息科打印机和电脑维修及配件：供应商在接到采购人维修或更换电脑、打印机配件需求后到相关科室进行检查，确定维修或更换的配件后，供应商告知该科室相关负责人确认需更换后，通知采购人信息科工作人员到现场进行确认并在领条和维修单上签字确认，并作为付款依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成交供应商必须保证其供货产品的质量合格和数量准确，采购人工作人员随机检查产品防伪二维码，确认产品质量。若双方对产品的质量有争议时，可要求具有第三方资质的检测机构或生产厂家进行检测，检测为合格产品检测费用由采购人承担，检测为不合格产品检测费用由成交投标人承担，并承担一切因不合格所造成的损失。</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3、投标人提供的货物未达到询价文件规定要求，且对采购人造成损失的，由投标人承担一切责任，并赔偿所造成的损失。</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4、采购人需要制造商对成交投标人交付的产品（包括质量、技术参数等）进行确认的，制造商应予以配合，并出具书面意见。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5、产品包装材料归采购人所有。</w:t>
      </w:r>
    </w:p>
    <w:p>
      <w:pPr>
        <w:keepNext/>
        <w:keepLines/>
        <w:widowControl w:val="0"/>
        <w:suppressLineNumbers w:val="0"/>
        <w:adjustRightInd w:val="0"/>
        <w:snapToGrid w:val="0"/>
        <w:spacing w:before="0" w:beforeAutospacing="0" w:after="0" w:afterAutospacing="0" w:line="400" w:lineRule="exact"/>
        <w:ind w:left="0" w:right="0" w:firstLine="562" w:firstLineChars="200"/>
        <w:jc w:val="both"/>
        <w:outlineLvl w:val="0"/>
        <w:rPr>
          <w:rFonts w:hint="eastAsia" w:ascii="宋体" w:hAnsi="宋体" w:eastAsia="宋体" w:cs="宋体"/>
          <w:b/>
          <w:bCs w:val="0"/>
          <w:kern w:val="2"/>
          <w:sz w:val="28"/>
          <w:szCs w:val="28"/>
        </w:rPr>
      </w:pPr>
      <w:bookmarkStart w:id="46" w:name="_Toc470532881"/>
      <w:bookmarkEnd w:id="46"/>
      <w:bookmarkStart w:id="47" w:name="_Toc441065667"/>
      <w:bookmarkEnd w:id="47"/>
      <w:bookmarkStart w:id="48" w:name="_Toc3525"/>
      <w:bookmarkEnd w:id="48"/>
      <w:bookmarkStart w:id="49" w:name="_Toc267320050"/>
      <w:bookmarkStart w:id="50" w:name="_Toc25265"/>
      <w:r>
        <w:rPr>
          <w:rFonts w:hint="eastAsia" w:ascii="宋体" w:hAnsi="宋体" w:eastAsia="宋体" w:cs="宋体"/>
          <w:b/>
          <w:bCs w:val="0"/>
          <w:kern w:val="2"/>
          <w:sz w:val="28"/>
          <w:szCs w:val="28"/>
          <w:lang w:val="en-US" w:eastAsia="zh-CN" w:bidi="ar"/>
        </w:rPr>
        <w:t>二、报价要求</w:t>
      </w:r>
      <w:bookmarkEnd w:id="49"/>
      <w:bookmarkEnd w:id="50"/>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本次报价须为人民币报价，包含：产品价、运输费（含装卸费）、保险费、安装调试费、税费、培训费、服务费等货到采购人指定地点投入使用后的所有费用。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2" w:firstLineChars="200"/>
        <w:jc w:val="both"/>
        <w:textAlignment w:val="auto"/>
        <w:rPr>
          <w:rFonts w:hint="eastAsia" w:ascii="宋体" w:hAnsi="宋体" w:eastAsia="宋体" w:cs="宋体"/>
          <w:b/>
          <w:bCs w:val="0"/>
          <w:kern w:val="2"/>
          <w:sz w:val="28"/>
          <w:szCs w:val="28"/>
        </w:rPr>
      </w:pPr>
      <w:bookmarkStart w:id="51" w:name="_Toc26792"/>
      <w:bookmarkEnd w:id="51"/>
      <w:bookmarkStart w:id="52" w:name="_Toc470532882"/>
      <w:bookmarkEnd w:id="52"/>
      <w:bookmarkStart w:id="53" w:name="_Toc441065668"/>
      <w:r>
        <w:rPr>
          <w:rFonts w:hint="eastAsia" w:ascii="仿宋_GB2312" w:hAnsi="宋体" w:eastAsia="仿宋_GB2312" w:cs="仿宋_GB2312"/>
          <w:b/>
          <w:bCs/>
          <w:kern w:val="2"/>
          <w:sz w:val="24"/>
          <w:szCs w:val="24"/>
          <w:lang w:val="en-US" w:eastAsia="zh-CN" w:bidi="ar"/>
        </w:rPr>
        <w:t>※</w:t>
      </w:r>
      <w:bookmarkEnd w:id="53"/>
      <w:r>
        <w:rPr>
          <w:rFonts w:hint="eastAsia" w:ascii="宋体" w:hAnsi="宋体" w:eastAsia="宋体" w:cs="宋体"/>
          <w:b/>
          <w:bCs w:val="0"/>
          <w:kern w:val="2"/>
          <w:sz w:val="28"/>
          <w:szCs w:val="28"/>
          <w:lang w:val="en-US" w:eastAsia="zh-CN" w:bidi="ar"/>
        </w:rPr>
        <w:t>三、质量保证及售后服务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（一）产品质量标准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产品质量符合相关国家质量标准。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（二）质量保证及售后服务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1.</w:t>
      </w:r>
      <w:r>
        <w:rPr>
          <w:rFonts w:hint="eastAsia" w:ascii="Times New Roman" w:hAnsi="Times New Roman" w:eastAsia="方正仿宋_GB2312" w:cs="宋体"/>
          <w:bCs/>
          <w:color w:val="FF0000"/>
          <w:kern w:val="0"/>
          <w:sz w:val="24"/>
          <w:szCs w:val="24"/>
          <w:lang w:val="en-US" w:eastAsia="zh-CN" w:bidi="ar"/>
        </w:rPr>
        <w:t>供应商应提供为期壹年的电脑、打印机设备更换维修服务，部分临时增加信息网络点位布线服务及配件服务。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2.供应商需配备充足医院内常用型号的设备及配件，供货响应到货时间不超过4小时，保证采购人电脑、打印机的正常使用。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3.</w:t>
      </w:r>
      <w:r>
        <w:rPr>
          <w:rFonts w:hint="eastAsia" w:ascii="Times New Roman" w:hAnsi="Times New Roman" w:eastAsia="方正仿宋_GB2312" w:cs="宋体"/>
          <w:bCs/>
          <w:color w:val="FF0000"/>
          <w:kern w:val="0"/>
          <w:sz w:val="24"/>
          <w:szCs w:val="24"/>
          <w:lang w:val="en-US" w:eastAsia="zh-CN" w:bidi="ar"/>
        </w:rPr>
        <w:t xml:space="preserve">供应商应安排至少2名驻场工程师1名值班人员，并提交该公司驻场人员和值班人员1年以上的社保证明 </w:t>
      </w:r>
      <w:r>
        <w:rPr>
          <w:rFonts w:hint="eastAsia" w:ascii="Times New Roman" w:hAnsi="Times New Roman" w:eastAsia="方正仿宋_GB2312" w:cs="宋体"/>
          <w:bCs/>
          <w:color w:val="auto"/>
          <w:kern w:val="0"/>
          <w:sz w:val="24"/>
          <w:szCs w:val="24"/>
          <w:lang w:val="en-US" w:eastAsia="zh-CN" w:bidi="ar"/>
        </w:rPr>
        <w:t>（服从信息科的管理，严格按照医院作息时间执行：工作日8:00-17:30驻守在信息科，服务响应时间不超过20分钟，17：00-次日08:00安排1名值班人员，服务响应时间不超过为1小时。周末及节假日安排1名驻场工程师处理采购人维修及更换耗材服务，工作时间8:00-17:00，服务响应时间不超过20分钟。17：00-次日08:00视为夜班值班，服务响应时间不超过1小时，2人实行轮休。设备维修应保证72小时内修复并安装调试保证设备正常运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4.驻场工程师必须是从事过相关工作1年以上，驻场人员需经过医院信息科工作人员培训验证合格后方可以上岗。</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5.驻场工程师严格按照医院的管理制度执行，严格按照医院信息科的驻场人员20分钟内到达现场进行处理，确保设备的正常运行和使用管理要求执行，完成相关的工作及科室安排的其他合理的工作，突发或应急事件配合医院安排合理人数。</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6.供应商应尽量保证驻场工程师的人员稳定，如有人员变动应提前一个月通知采购人，且做好相应的工作交接，不能影响采购人的正常运作。</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宋体" w:hAnsi="宋体" w:eastAsia="宋体" w:cs="宋体"/>
          <w:kern w:val="2"/>
          <w:sz w:val="24"/>
          <w:szCs w:val="24"/>
        </w:rPr>
      </w:pPr>
      <w:r>
        <w:rPr>
          <w:rFonts w:hint="eastAsia" w:ascii="Times New Roman" w:hAnsi="Times New Roman" w:eastAsia="方正仿宋_GB2312" w:cs="宋体"/>
          <w:bCs/>
          <w:color w:val="auto"/>
          <w:kern w:val="0"/>
          <w:sz w:val="24"/>
          <w:szCs w:val="24"/>
          <w:lang w:val="en-US" w:eastAsia="zh-CN" w:bidi="ar"/>
        </w:rPr>
        <w:t>7.同一设备故障维修后质保三个月，供应商应确保维修中使用的配件为全新出厂产品并按厂家规定进行质保。</w:t>
      </w:r>
      <w:r>
        <w:rPr>
          <w:rFonts w:hint="eastAsia" w:ascii="宋体" w:hAnsi="宋体" w:eastAsia="宋体" w:cs="宋体"/>
          <w:kern w:val="2"/>
          <w:sz w:val="24"/>
          <w:szCs w:val="24"/>
          <w:lang w:val="en-US" w:eastAsia="zh-CN" w:bidi="ar"/>
        </w:rPr>
        <w:t xml:space="preserve"> </w:t>
      </w:r>
    </w:p>
    <w:p>
      <w:pPr>
        <w:keepNext/>
        <w:keepLines/>
        <w:widowControl w:val="0"/>
        <w:suppressLineNumbers w:val="0"/>
        <w:adjustRightInd w:val="0"/>
        <w:snapToGrid w:val="0"/>
        <w:spacing w:before="0" w:beforeAutospacing="0" w:after="0" w:afterAutospacing="0" w:line="400" w:lineRule="exact"/>
        <w:ind w:left="0" w:right="0" w:firstLine="562" w:firstLineChars="200"/>
        <w:jc w:val="both"/>
        <w:outlineLvl w:val="0"/>
        <w:rPr>
          <w:rFonts w:hint="eastAsia" w:ascii="宋体" w:hAnsi="宋体" w:eastAsia="宋体" w:cs="宋体"/>
          <w:b/>
          <w:bCs w:val="0"/>
          <w:kern w:val="2"/>
          <w:sz w:val="28"/>
          <w:szCs w:val="28"/>
        </w:rPr>
      </w:pPr>
      <w:bookmarkStart w:id="54" w:name="_Toc267320051"/>
      <w:bookmarkEnd w:id="54"/>
      <w:bookmarkStart w:id="55" w:name="_Toc470532883"/>
      <w:bookmarkEnd w:id="55"/>
      <w:bookmarkStart w:id="56" w:name="_Toc441065669"/>
      <w:bookmarkEnd w:id="56"/>
      <w:bookmarkStart w:id="57" w:name="_Toc26849"/>
      <w:bookmarkStart w:id="58" w:name="_Toc10472"/>
      <w:r>
        <w:rPr>
          <w:rFonts w:hint="eastAsia" w:ascii="宋体" w:hAnsi="宋体" w:eastAsia="宋体" w:cs="宋体"/>
          <w:b/>
          <w:bCs w:val="0"/>
          <w:kern w:val="2"/>
          <w:sz w:val="28"/>
          <w:szCs w:val="28"/>
          <w:lang w:val="en-US" w:eastAsia="zh-CN" w:bidi="ar"/>
        </w:rPr>
        <w:t>四、付款方式</w:t>
      </w:r>
      <w:bookmarkEnd w:id="57"/>
      <w:bookmarkEnd w:id="58"/>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（一）供应商开具盖有公章的发票，且公章名称与发票销售方名称一致，采购人按付款程序，通过银行转账的方式支付费用。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（二）上列标的表格项中的耗材（即询价文件第二篇项目服务需求电脑和打印机维修及耗材更换明细表），由采购人工作人员每月根据出库单和领料单统计上月总用量进行一次结算。</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（三）以上付款均不计利息。</w:t>
      </w:r>
    </w:p>
    <w:p>
      <w:pPr>
        <w:keepNext/>
        <w:keepLines/>
        <w:widowControl w:val="0"/>
        <w:suppressLineNumbers w:val="0"/>
        <w:adjustRightInd w:val="0"/>
        <w:snapToGrid w:val="0"/>
        <w:spacing w:before="0" w:beforeAutospacing="0" w:after="0" w:afterAutospacing="0" w:line="400" w:lineRule="exact"/>
        <w:ind w:left="0" w:right="0" w:firstLine="562" w:firstLineChars="200"/>
        <w:jc w:val="both"/>
        <w:outlineLvl w:val="0"/>
        <w:rPr>
          <w:rFonts w:hint="eastAsia" w:ascii="宋体" w:hAnsi="宋体" w:eastAsia="宋体" w:cs="宋体"/>
          <w:b/>
          <w:bCs w:val="0"/>
          <w:kern w:val="2"/>
          <w:sz w:val="28"/>
          <w:szCs w:val="28"/>
        </w:rPr>
      </w:pPr>
      <w:bookmarkStart w:id="59" w:name="_Toc267320052"/>
      <w:bookmarkEnd w:id="59"/>
      <w:bookmarkStart w:id="60" w:name="_Toc30881"/>
      <w:bookmarkEnd w:id="60"/>
      <w:bookmarkStart w:id="61" w:name="_Toc470532884"/>
      <w:bookmarkEnd w:id="61"/>
      <w:bookmarkStart w:id="62" w:name="_Toc18358"/>
      <w:bookmarkStart w:id="63" w:name="_Toc441065670"/>
      <w:r>
        <w:rPr>
          <w:rFonts w:hint="eastAsia" w:ascii="宋体" w:hAnsi="宋体" w:eastAsia="宋体" w:cs="宋体"/>
          <w:b/>
          <w:bCs w:val="0"/>
          <w:kern w:val="2"/>
          <w:sz w:val="28"/>
          <w:szCs w:val="28"/>
          <w:lang w:val="en-US" w:eastAsia="zh-CN" w:bidi="ar"/>
        </w:rPr>
        <w:t>五、知识产权</w:t>
      </w:r>
      <w:bookmarkEnd w:id="62"/>
      <w:bookmarkEnd w:id="63"/>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采购人在中华人民共和国境内使用投标人提供的货物及服务时免受第三方提出的侵犯其专利权或其它知识产权的起诉。如果第三方提出侵权指控，成交投标人应承担由此而引起的一切法律责任和费用。</w:t>
      </w:r>
    </w:p>
    <w:p>
      <w:pPr>
        <w:keepNext w:val="0"/>
        <w:keepLines w:val="0"/>
        <w:widowControl w:val="0"/>
        <w:suppressLineNumbers w:val="0"/>
        <w:snapToGrid w:val="0"/>
        <w:spacing w:before="0" w:beforeAutospacing="0" w:after="0" w:afterAutospacing="0" w:line="360" w:lineRule="auto"/>
        <w:ind w:left="0" w:right="0" w:firstLine="562" w:firstLineChars="200"/>
        <w:jc w:val="left"/>
        <w:outlineLvl w:val="0"/>
        <w:rPr>
          <w:rFonts w:hint="eastAsia" w:ascii="宋体" w:hAnsi="宋体" w:eastAsia="宋体" w:cs="宋体"/>
          <w:b/>
          <w:bCs w:val="0"/>
          <w:kern w:val="2"/>
          <w:sz w:val="28"/>
          <w:szCs w:val="28"/>
        </w:rPr>
      </w:pPr>
      <w:bookmarkStart w:id="64" w:name="_Toc3703"/>
      <w:bookmarkEnd w:id="64"/>
      <w:bookmarkStart w:id="65" w:name="_Toc10361"/>
      <w:r>
        <w:rPr>
          <w:rFonts w:hint="eastAsia" w:ascii="宋体" w:hAnsi="宋体" w:eastAsia="宋体" w:cs="宋体"/>
          <w:b/>
          <w:bCs w:val="0"/>
          <w:kern w:val="2"/>
          <w:sz w:val="28"/>
          <w:szCs w:val="28"/>
          <w:lang w:val="en-US" w:eastAsia="zh-CN" w:bidi="ar"/>
        </w:rPr>
        <w:t>※六、考核退出机制</w:t>
      </w:r>
      <w:bookmarkEnd w:id="65"/>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一）以采购人科室使用后验收合格为标准，若在使用过程中出现任何质量问题，供应商应根据采购人要求予以更换，若未按采购人要求予以更换的，供应商承担违约责任，扣违约金200元/次，从采购人支付给供应商的服务费中扣除，若发现产品质量不合格3次，采购人有权单方面通过书面通知供应商终止合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二）供应商驻场工程师需按照规定响应时间进行响应，如无其它原因未准时响应,供应商承担违约责任，扣违约金200元/次，从采购人支付给供应商的服务费中扣除，当出现同样问题3次，采购人有权单方面通过书面通知供应商终止合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三）供应商提供的驻场工程师未通过信息科工作人员培训验证合格，且不按照采购人要求，立即更换驻场工程师，采购人可暂停支付服务费，直至更换驻场工程师后，再支付服务费，如供应商持续3个月仍未更换驻场工程师，采购人有权终止合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四）采购人每月提取指纹打卡记录，发现供应商未安排足够人员驻场维修或维修人员不能按时到场指纹打卡,供应商承担违约责任，扣违约金200元/次，从采购人支付给供应商的服务费中扣除，当出现同样问题3次，采购人有权单方面通过书面通知供应商终止合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五）供应商如有人员变动应提前一个月通知采购人，并做好相应的工作交接，人员变动必须由采购人工作人员确认合格后才能进行更换。如未按照合同约定更换人员，供应商承担违约责任，扣违约金200元/次，从采购人支付给供应商的服务费中扣除，若采购人对更换的工作人员考核不合格，可暂停支付，直至供应商按照采购人要求，更换驻场工程师，再行支付，如供应商持续3个月仍未更换驻场工程师，采购人有权终止合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六）供应商维修设备后质保期三个月，在质保期内出现相同问题，配件更换时，必须为全新出厂产品。若未按照执行，供应商承担违约责任，扣违约金200元/次，从采购人支付给供应商的服务费中扣除，并按采购人要求立即更换全新出厂配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（七）供应商需按照采购人要求，准备好的备品备件，若未按照采购人合理的要求准备，供应商承担违约责任，扣违约金200元/次，从采购人支付给供应商的服务费中扣除。</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八）供应商按照合同约定，按时提供值班表，供应商严格按照排班表安排值班人员。不得无理由更换值班人员。值班人员保证电话24小时通畅，同一事件未接听电话3次视为未按及时维修，供应商承担违约责任，扣违约金200元/次，从采购人支付给供应商的服务费中扣除，当出现同样问题3次，采购人有权单方面通过书面通知供应商终止合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宋体" w:hAnsi="宋体" w:eastAsia="仿宋_GB2312" w:cs="宋体"/>
          <w:kern w:val="2"/>
          <w:sz w:val="24"/>
          <w:szCs w:val="24"/>
        </w:rPr>
      </w:pPr>
      <w:r>
        <w:rPr>
          <w:rFonts w:hint="eastAsia" w:ascii="Times New Roman" w:hAnsi="Times New Roman" w:eastAsia="方正仿宋_GB2312" w:cs="宋体"/>
          <w:bCs/>
          <w:color w:val="auto"/>
          <w:kern w:val="0"/>
          <w:sz w:val="24"/>
          <w:szCs w:val="24"/>
          <w:lang w:val="en-US" w:eastAsia="zh-CN" w:bidi="ar"/>
        </w:rPr>
        <w:t>（九）供应商人员在维修时与采购人所属范围内的科室职工、病人、家属发生纠纷、冲突和有效投诉，若是供应商人员原因,供应商承担违约责任，当出现同样问题3次，采购人有权单方面通过书面通知供应商终止合同。</w:t>
      </w:r>
    </w:p>
    <w:p>
      <w:pPr>
        <w:keepNext/>
        <w:keepLines/>
        <w:widowControl w:val="0"/>
        <w:suppressLineNumbers w:val="0"/>
        <w:adjustRightInd w:val="0"/>
        <w:snapToGrid w:val="0"/>
        <w:spacing w:before="0" w:beforeAutospacing="0" w:after="0" w:afterAutospacing="0" w:line="400" w:lineRule="exact"/>
        <w:ind w:left="0" w:right="0" w:firstLine="562" w:firstLineChars="200"/>
        <w:jc w:val="both"/>
        <w:outlineLvl w:val="0"/>
        <w:rPr>
          <w:rFonts w:hint="eastAsia" w:ascii="宋体" w:hAnsi="宋体" w:eastAsia="宋体" w:cs="宋体"/>
          <w:b/>
          <w:bCs w:val="0"/>
          <w:kern w:val="2"/>
          <w:sz w:val="28"/>
          <w:szCs w:val="28"/>
        </w:rPr>
      </w:pPr>
      <w:bookmarkStart w:id="66" w:name="_Toc267320054"/>
      <w:bookmarkEnd w:id="66"/>
      <w:bookmarkStart w:id="67" w:name="_Toc441065672"/>
      <w:bookmarkEnd w:id="67"/>
      <w:bookmarkStart w:id="68" w:name="_Toc23207"/>
      <w:bookmarkStart w:id="69" w:name="_Toc23074"/>
      <w:r>
        <w:rPr>
          <w:rFonts w:hint="eastAsia" w:ascii="宋体" w:hAnsi="宋体" w:eastAsia="宋体" w:cs="宋体"/>
          <w:b/>
          <w:bCs w:val="0"/>
          <w:kern w:val="2"/>
          <w:sz w:val="28"/>
          <w:szCs w:val="28"/>
          <w:lang w:val="en-US" w:eastAsia="zh-CN" w:bidi="ar"/>
        </w:rPr>
        <w:t>七、</w:t>
      </w:r>
      <w:bookmarkEnd w:id="68"/>
      <w:r>
        <w:rPr>
          <w:rFonts w:hint="eastAsia" w:ascii="宋体" w:hAnsi="宋体" w:eastAsia="宋体" w:cs="宋体"/>
          <w:b/>
          <w:bCs w:val="0"/>
          <w:kern w:val="2"/>
          <w:sz w:val="28"/>
          <w:szCs w:val="28"/>
          <w:lang w:val="en-US" w:eastAsia="zh-CN" w:bidi="ar"/>
        </w:rPr>
        <w:t>采购合同签订时间要求</w:t>
      </w:r>
      <w:bookmarkEnd w:id="69"/>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方正仿宋_GBK" w:hAnsi="宋体" w:eastAsia="方正仿宋_GBK" w:cs="Times New Roman"/>
          <w:color w:val="000000"/>
          <w:kern w:val="2"/>
          <w:sz w:val="24"/>
          <w:szCs w:val="24"/>
        </w:rPr>
      </w:pPr>
      <w:r>
        <w:rPr>
          <w:rFonts w:hint="eastAsia" w:ascii="方正仿宋_GBK" w:hAnsi="方正仿宋_GBK" w:eastAsia="方正仿宋_GBK" w:cs="方正仿宋_GBK"/>
          <w:color w:val="000000"/>
          <w:kern w:val="2"/>
          <w:sz w:val="24"/>
          <w:szCs w:val="24"/>
          <w:lang w:val="en-US" w:eastAsia="zh-CN" w:bidi="ar"/>
        </w:rPr>
        <w:t>本项目的成交投标人必须在网上公示之日起的7个工作日内与采购人签订合同，成交投标人逾期不与采购人签订合同的，视为拒绝签订合同。</w:t>
      </w:r>
    </w:p>
    <w:p>
      <w:pPr>
        <w:keepNext/>
        <w:keepLines/>
        <w:widowControl w:val="0"/>
        <w:suppressLineNumbers w:val="0"/>
        <w:adjustRightInd w:val="0"/>
        <w:snapToGrid w:val="0"/>
        <w:spacing w:before="0" w:beforeAutospacing="0" w:after="0" w:afterAutospacing="0" w:line="400" w:lineRule="exact"/>
        <w:ind w:left="0" w:right="0" w:firstLine="562" w:firstLineChars="200"/>
        <w:jc w:val="both"/>
        <w:outlineLvl w:val="0"/>
        <w:rPr>
          <w:rFonts w:hint="eastAsia" w:ascii="宋体" w:hAnsi="宋体" w:eastAsia="宋体" w:cs="宋体"/>
          <w:b/>
          <w:bCs w:val="0"/>
          <w:kern w:val="2"/>
          <w:sz w:val="28"/>
          <w:szCs w:val="28"/>
        </w:rPr>
      </w:pPr>
      <w:bookmarkStart w:id="70" w:name="_Toc14066"/>
      <w:bookmarkEnd w:id="70"/>
      <w:bookmarkStart w:id="71" w:name="_Toc9790"/>
      <w:r>
        <w:rPr>
          <w:rFonts w:hint="eastAsia" w:ascii="宋体" w:hAnsi="宋体" w:eastAsia="宋体" w:cs="宋体"/>
          <w:b/>
          <w:bCs w:val="0"/>
          <w:kern w:val="2"/>
          <w:sz w:val="28"/>
          <w:szCs w:val="28"/>
          <w:lang w:val="en-US" w:eastAsia="zh-CN" w:bidi="ar"/>
        </w:rPr>
        <w:t>八、其他</w:t>
      </w:r>
      <w:bookmarkEnd w:id="71"/>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（一）投标人必须在询价文书中对以上条款和服务承诺明确列出，承诺内容必须达到本篇及询价采购文书其他条款的要求。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（二）其他未尽事宜由供需双方在采购合同中详细约定。</w:t>
      </w:r>
      <w:bookmarkStart w:id="72" w:name="_Toc441065678"/>
      <w:bookmarkEnd w:id="72"/>
      <w:bookmarkStart w:id="73" w:name="_Toc470533001"/>
      <w:bookmarkEnd w:id="73"/>
    </w:p>
    <w:p>
      <w:pPr>
        <w:keepNext/>
        <w:keepLines w:val="0"/>
        <w:widowControl w:val="0"/>
        <w:suppressLineNumbers w:val="0"/>
        <w:snapToGrid w:val="0"/>
        <w:spacing w:before="120" w:beforeLines="50" w:beforeAutospacing="0" w:after="120" w:afterLines="50" w:afterAutospacing="0" w:line="400" w:lineRule="exact"/>
        <w:ind w:left="0" w:right="0" w:firstLine="640" w:firstLineChars="200"/>
        <w:jc w:val="center"/>
        <w:outlineLvl w:val="0"/>
        <w:rPr>
          <w:rFonts w:hint="eastAsia" w:ascii="宋体" w:hAnsi="宋体" w:eastAsia="宋体" w:cs="宋体"/>
          <w:kern w:val="2"/>
          <w:sz w:val="32"/>
          <w:szCs w:val="32"/>
        </w:rPr>
      </w:pPr>
      <w:bookmarkStart w:id="74" w:name="_Toc25009"/>
      <w:bookmarkEnd w:id="74"/>
      <w:bookmarkStart w:id="75" w:name="_Toc18384"/>
      <w:r>
        <w:rPr>
          <w:rFonts w:hint="eastAsia" w:ascii="宋体" w:hAnsi="宋体" w:eastAsia="宋体" w:cs="宋体"/>
          <w:kern w:val="2"/>
          <w:sz w:val="32"/>
          <w:szCs w:val="32"/>
          <w:lang w:val="en-US" w:eastAsia="zh-CN" w:bidi="ar"/>
        </w:rPr>
        <w:t>第四篇  投标人须知</w:t>
      </w:r>
      <w:bookmarkEnd w:id="75"/>
    </w:p>
    <w:p>
      <w:pPr>
        <w:keepNext/>
        <w:keepLines/>
        <w:widowControl w:val="0"/>
        <w:suppressLineNumbers w:val="0"/>
        <w:adjustRightInd w:val="0"/>
        <w:snapToGrid w:val="0"/>
        <w:spacing w:before="0" w:beforeAutospacing="0" w:after="0" w:afterAutospacing="0" w:line="400" w:lineRule="exact"/>
        <w:ind w:left="0" w:right="0" w:firstLine="562" w:firstLineChars="200"/>
        <w:jc w:val="both"/>
        <w:outlineLvl w:val="0"/>
        <w:rPr>
          <w:rFonts w:hint="eastAsia" w:ascii="宋体" w:hAnsi="宋体" w:eastAsia="宋体" w:cs="宋体"/>
          <w:b/>
          <w:bCs w:val="0"/>
          <w:kern w:val="2"/>
          <w:sz w:val="28"/>
          <w:szCs w:val="28"/>
        </w:rPr>
      </w:pPr>
      <w:bookmarkStart w:id="76" w:name="_Toc441065679"/>
      <w:bookmarkEnd w:id="76"/>
      <w:bookmarkStart w:id="77" w:name="_Toc470533002"/>
      <w:bookmarkEnd w:id="77"/>
      <w:bookmarkStart w:id="78" w:name="_Toc23556"/>
      <w:bookmarkStart w:id="79" w:name="_Toc5591"/>
      <w:r>
        <w:rPr>
          <w:rFonts w:hint="eastAsia" w:ascii="宋体" w:hAnsi="宋体" w:eastAsia="宋体" w:cs="宋体"/>
          <w:b/>
          <w:bCs w:val="0"/>
          <w:kern w:val="2"/>
          <w:sz w:val="28"/>
          <w:szCs w:val="28"/>
          <w:lang w:val="en-US" w:eastAsia="zh-CN" w:bidi="ar"/>
        </w:rPr>
        <w:t>一、</w:t>
      </w:r>
      <w:bookmarkEnd w:id="78"/>
      <w:r>
        <w:rPr>
          <w:rFonts w:hint="eastAsia" w:ascii="宋体" w:hAnsi="宋体" w:eastAsia="宋体" w:cs="宋体"/>
          <w:b/>
          <w:bCs w:val="0"/>
          <w:kern w:val="2"/>
          <w:sz w:val="28"/>
          <w:szCs w:val="28"/>
          <w:lang w:val="en-US" w:eastAsia="zh-CN" w:bidi="ar"/>
        </w:rPr>
        <w:t>投标人</w:t>
      </w:r>
      <w:bookmarkEnd w:id="79"/>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bookmarkStart w:id="80" w:name="_Hlk67661853"/>
      <w:bookmarkEnd w:id="80"/>
      <w:r>
        <w:rPr>
          <w:rFonts w:hint="eastAsia" w:ascii="Times New Roman" w:hAnsi="Times New Roman" w:eastAsia="方正仿宋_GB2312" w:cs="宋体"/>
          <w:bCs/>
          <w:color w:val="auto"/>
          <w:kern w:val="0"/>
          <w:sz w:val="24"/>
          <w:szCs w:val="24"/>
          <w:lang w:val="en-US" w:eastAsia="zh-CN" w:bidi="ar"/>
        </w:rPr>
        <w:t>（一）投标人是指响应招标、参加投标竞争的法人、其他组织或者自然人。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（二）合格投标人条件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合格投标人应完全符合询价文件第一篇中规定的投标人资格条件，并对询价文件作出实质性响应。</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（三）投标人的风险</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投标人没有按照询价文件要求提供全部资料，或者投标人没有对询价文件在各方面作出实质性响应，可能导致投标被拒绝或评定为无效投标。</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（四）法律责任</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投标人违反《中华人民共和国政府采购法》、《中华人民共和国政府采购实施条例》等相关规定，将按规定追究投标人法律责任。</w:t>
      </w:r>
    </w:p>
    <w:p>
      <w:pPr>
        <w:keepNext/>
        <w:keepLines/>
        <w:widowControl w:val="0"/>
        <w:suppressLineNumbers w:val="0"/>
        <w:adjustRightInd w:val="0"/>
        <w:snapToGrid w:val="0"/>
        <w:spacing w:before="0" w:beforeAutospacing="0" w:after="0" w:afterAutospacing="0" w:line="400" w:lineRule="exact"/>
        <w:ind w:left="0" w:right="0" w:firstLine="562" w:firstLineChars="200"/>
        <w:jc w:val="both"/>
        <w:outlineLvl w:val="0"/>
        <w:rPr>
          <w:rFonts w:hint="eastAsia" w:ascii="宋体" w:hAnsi="宋体" w:eastAsia="宋体" w:cs="宋体"/>
          <w:b/>
          <w:bCs w:val="0"/>
          <w:kern w:val="2"/>
          <w:sz w:val="28"/>
          <w:szCs w:val="28"/>
        </w:rPr>
      </w:pPr>
      <w:bookmarkStart w:id="81" w:name="_Toc4358"/>
      <w:bookmarkEnd w:id="81"/>
      <w:bookmarkStart w:id="82" w:name="_Toc441065680"/>
      <w:bookmarkEnd w:id="82"/>
      <w:bookmarkStart w:id="83" w:name="_Toc470533003"/>
      <w:bookmarkStart w:id="84" w:name="_Toc1594"/>
      <w:r>
        <w:rPr>
          <w:rFonts w:hint="eastAsia" w:ascii="宋体" w:hAnsi="宋体" w:eastAsia="宋体" w:cs="宋体"/>
          <w:b/>
          <w:bCs w:val="0"/>
          <w:kern w:val="2"/>
          <w:sz w:val="28"/>
          <w:szCs w:val="28"/>
          <w:lang w:val="en-US" w:eastAsia="zh-CN" w:bidi="ar"/>
        </w:rPr>
        <w:t>二、询价文件</w:t>
      </w:r>
      <w:bookmarkEnd w:id="83"/>
      <w:bookmarkEnd w:id="84"/>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询价文件是投标人编制询价响应文件的依据，是询价小组评判依据和标准。询价文件也是采购人与成交投标人签订合同的基础。</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（一）询价文件由本询价文件目录所列内容组成。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（二）采购人对询价文件所作的一切有效的书面通知、修改及补充，都是询价文件不可分割的部分。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（三）本项目的询价文件、补遗文件（如果有）一律在重庆市行采家-电子竞采平台网上发布，请各投标人注意下载；无论投标人下载与否，均视同投标人已知晓本项目询价文件、补遗文件的内容。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四）采购人对已发出的询价文件需要进行澄清或修改的，应以公告形式通知所有潜在投标人。该澄清或者修改的内容询价文件的组成部分。澄清或者修改的内容可能影响响应文件编制的，采购人或者询价小组在提交响应文件截止之日2个工作日前，在本项目采购公告发布媒体以公告形式通知所有接收询价通知书的投标人，不足2个工作日的，应当顺延提交响应文件截止之日。</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（五）投标人报价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1、投标人应严格按照“询价响应文件格式”中“报价一览表”和“分项报价明细表”的格式填写报价。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2、投标人的报价为一次性报价，即在投标有效期内投标价格固定不变。</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3、本项目只接受一个报价，有选择的或有条件的报价将不予接受。</w:t>
      </w:r>
    </w:p>
    <w:p>
      <w:pPr>
        <w:keepNext/>
        <w:keepLines/>
        <w:widowControl w:val="0"/>
        <w:suppressLineNumbers w:val="0"/>
        <w:adjustRightInd w:val="0"/>
        <w:snapToGrid w:val="0"/>
        <w:spacing w:before="0" w:beforeAutospacing="0" w:after="0" w:afterAutospacing="0" w:line="400" w:lineRule="exact"/>
        <w:ind w:left="0" w:right="0" w:firstLine="562" w:firstLineChars="200"/>
        <w:jc w:val="both"/>
        <w:outlineLvl w:val="0"/>
        <w:rPr>
          <w:rFonts w:hint="eastAsia" w:ascii="宋体" w:hAnsi="宋体" w:eastAsia="宋体" w:cs="宋体"/>
          <w:b/>
          <w:bCs w:val="0"/>
          <w:kern w:val="2"/>
          <w:sz w:val="28"/>
          <w:szCs w:val="28"/>
        </w:rPr>
      </w:pPr>
      <w:bookmarkStart w:id="85" w:name="_Toc2811"/>
      <w:bookmarkEnd w:id="85"/>
      <w:bookmarkStart w:id="86" w:name="_Toc3478"/>
      <w:r>
        <w:rPr>
          <w:rFonts w:hint="eastAsia" w:ascii="宋体" w:hAnsi="宋体" w:eastAsia="宋体" w:cs="宋体"/>
          <w:b/>
          <w:bCs w:val="0"/>
          <w:kern w:val="2"/>
          <w:sz w:val="28"/>
          <w:szCs w:val="28"/>
          <w:lang w:val="en-US" w:eastAsia="zh-CN" w:bidi="ar"/>
        </w:rPr>
        <w:t>三、询价响应文件</w:t>
      </w:r>
      <w:bookmarkEnd w:id="86"/>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投标人应当按照询价文件的要求编制询价响应文件，并对询价文件提出的要求和条件做出实质性响应，同时应编制完整的页码、目录。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（一）联合投标</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本项目不接受联合体投标。</w:t>
      </w:r>
      <w:bookmarkStart w:id="87" w:name="_Hlk517262930"/>
      <w:bookmarkEnd w:id="87"/>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（二）投标有效期</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投标有效期为投标截止日期后90天内。</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（三）投标文件的份数和签署</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1.投标响应文件清晰扫描的电子文档1份，投标响应文件格式中规定签字、盖章的地方必须按其规定签字、盖章，在签订合同时将纸质投标响应文件原件交于采购人。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2.若投标人对投标文件的错处作必要修改，则应在修改处加盖投标人公章或由法定代表人或法定代表人授权代表签字确认。</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3.电报、电话、传真形式的投标文件概不接受。</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（四）投标报价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1.投标人应严格按照“投标文件格式”中“报价函”和“明细报价表”的格式填写报价。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2.投标人的报价为一次性报价，即在投标有效期内投标价格固定不变。</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3.本项目只接受一个投标报价，有选择的或有条件的报价将不予接受。</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（五）修正错误</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bookmarkStart w:id="88" w:name="_Hlk517351022"/>
      <w:bookmarkEnd w:id="88"/>
      <w:r>
        <w:rPr>
          <w:rFonts w:hint="eastAsia" w:ascii="Times New Roman" w:hAnsi="Times New Roman" w:eastAsia="方正仿宋_GB2312" w:cs="宋体"/>
          <w:bCs/>
          <w:color w:val="auto"/>
          <w:kern w:val="0"/>
          <w:sz w:val="24"/>
          <w:szCs w:val="24"/>
          <w:lang w:val="en-US" w:eastAsia="zh-CN" w:bidi="ar"/>
        </w:rPr>
        <w:t>若投标文件出现计算或表达上的错误，修正错误的原则如下：</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1.电子竞采平台上投标人投标详情内容与投标人对应的投标响应文件中内容不一致的，以平台上报价为准；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2.大写金额和小写金额不一致的，以大写金额为准；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3.单价金额小数点或者百分比有明显错位的，以报价函的总价为准，并修改单价；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4.总价金额与单价汇总金额不一致的，以单价金额计算结果为准。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评标委员会按上述修正错误的原则及方法调整或修正投标人投标报价，若同时出现两种以上不一致的，按照前款规定的顺序修正。</w:t>
      </w:r>
      <w:bookmarkStart w:id="89" w:name="_Toc423596052"/>
      <w:bookmarkEnd w:id="89"/>
      <w:bookmarkStart w:id="90" w:name="_Toc519165395"/>
      <w:bookmarkEnd w:id="90"/>
      <w:bookmarkStart w:id="91" w:name="_Toc429558975"/>
      <w:bookmarkEnd w:id="91"/>
    </w:p>
    <w:p>
      <w:pPr>
        <w:keepNext/>
        <w:keepLines/>
        <w:widowControl w:val="0"/>
        <w:suppressLineNumbers w:val="0"/>
        <w:adjustRightInd w:val="0"/>
        <w:snapToGrid w:val="0"/>
        <w:spacing w:before="0" w:beforeAutospacing="0" w:after="0" w:afterAutospacing="0" w:line="400" w:lineRule="exact"/>
        <w:ind w:left="0" w:right="0" w:firstLine="562" w:firstLineChars="200"/>
        <w:jc w:val="both"/>
        <w:outlineLvl w:val="0"/>
        <w:rPr>
          <w:rFonts w:hint="eastAsia" w:ascii="宋体" w:hAnsi="宋体" w:eastAsia="宋体" w:cs="宋体"/>
          <w:b/>
          <w:bCs w:val="0"/>
          <w:kern w:val="2"/>
          <w:sz w:val="28"/>
          <w:szCs w:val="28"/>
        </w:rPr>
      </w:pPr>
      <w:bookmarkStart w:id="92" w:name="_Toc862"/>
      <w:bookmarkEnd w:id="92"/>
      <w:bookmarkStart w:id="93" w:name="_Toc30246"/>
      <w:r>
        <w:rPr>
          <w:rFonts w:hint="eastAsia" w:ascii="宋体" w:hAnsi="宋体" w:eastAsia="宋体" w:cs="宋体"/>
          <w:b/>
          <w:bCs w:val="0"/>
          <w:kern w:val="2"/>
          <w:sz w:val="28"/>
          <w:szCs w:val="28"/>
          <w:lang w:val="en-US" w:eastAsia="zh-CN" w:bidi="ar"/>
        </w:rPr>
        <w:t>四、无效投标条款</w:t>
      </w:r>
      <w:bookmarkEnd w:id="93"/>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bookmarkStart w:id="94" w:name="_Toc476231683"/>
      <w:bookmarkEnd w:id="94"/>
      <w:r>
        <w:rPr>
          <w:rFonts w:hint="eastAsia" w:ascii="Times New Roman" w:hAnsi="Times New Roman" w:eastAsia="方正仿宋_GB2312" w:cs="宋体"/>
          <w:bCs/>
          <w:color w:val="auto"/>
          <w:kern w:val="0"/>
          <w:sz w:val="24"/>
          <w:szCs w:val="24"/>
          <w:lang w:val="en-US" w:eastAsia="zh-CN" w:bidi="ar"/>
        </w:rPr>
        <w:t>投标人或其投标文件出现下列情况之一者，应为无效投标：</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bookmarkStart w:id="95" w:name="_Toc476231684"/>
      <w:bookmarkEnd w:id="95"/>
      <w:r>
        <w:rPr>
          <w:rFonts w:hint="eastAsia" w:ascii="Times New Roman" w:hAnsi="Times New Roman" w:eastAsia="方正仿宋_GB2312" w:cs="宋体"/>
          <w:bCs/>
          <w:color w:val="auto"/>
          <w:kern w:val="0"/>
          <w:sz w:val="24"/>
          <w:szCs w:val="24"/>
          <w:lang w:val="en-US" w:eastAsia="zh-CN" w:bidi="ar"/>
        </w:rPr>
        <w:t>（一）</w:t>
      </w:r>
      <w:bookmarkStart w:id="96" w:name="_Hlk517349549"/>
      <w:bookmarkEnd w:id="96"/>
      <w:r>
        <w:rPr>
          <w:rFonts w:hint="eastAsia" w:ascii="Times New Roman" w:hAnsi="Times New Roman" w:eastAsia="方正仿宋_GB2312" w:cs="宋体"/>
          <w:bCs/>
          <w:color w:val="auto"/>
          <w:kern w:val="0"/>
          <w:sz w:val="24"/>
          <w:szCs w:val="24"/>
          <w:lang w:val="en-US" w:eastAsia="zh-CN" w:bidi="ar"/>
        </w:rPr>
        <w:t>投标人未通过资格性审查或投标文件未通过符合性审查的；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bookmarkStart w:id="97" w:name="_Toc476231685"/>
      <w:bookmarkEnd w:id="97"/>
      <w:r>
        <w:rPr>
          <w:rFonts w:hint="eastAsia" w:ascii="Times New Roman" w:hAnsi="Times New Roman" w:eastAsia="方正仿宋_GB2312" w:cs="宋体"/>
          <w:bCs/>
          <w:color w:val="auto"/>
          <w:kern w:val="0"/>
          <w:sz w:val="24"/>
          <w:szCs w:val="24"/>
          <w:lang w:val="en-US" w:eastAsia="zh-CN" w:bidi="ar"/>
        </w:rPr>
        <w:t>（二）</w:t>
      </w:r>
      <w:bookmarkStart w:id="98" w:name="_Hlk517349614"/>
      <w:bookmarkEnd w:id="98"/>
      <w:r>
        <w:rPr>
          <w:rFonts w:hint="eastAsia" w:ascii="Times New Roman" w:hAnsi="Times New Roman" w:eastAsia="方正仿宋_GB2312" w:cs="宋体"/>
          <w:bCs/>
          <w:color w:val="auto"/>
          <w:kern w:val="0"/>
          <w:sz w:val="24"/>
          <w:szCs w:val="24"/>
          <w:lang w:val="en-US" w:eastAsia="zh-CN" w:bidi="ar"/>
        </w:rPr>
        <w:t>投标人超出其营业执照或事业单位法人证书上经营范围（业务范围）投标的；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bookmarkStart w:id="99" w:name="_Toc476231686"/>
      <w:bookmarkEnd w:id="99"/>
      <w:r>
        <w:rPr>
          <w:rFonts w:hint="eastAsia" w:ascii="Times New Roman" w:hAnsi="Times New Roman" w:eastAsia="方正仿宋_GB2312" w:cs="宋体"/>
          <w:bCs/>
          <w:color w:val="auto"/>
          <w:kern w:val="0"/>
          <w:sz w:val="24"/>
          <w:szCs w:val="24"/>
          <w:lang w:val="en-US" w:eastAsia="zh-CN" w:bidi="ar"/>
        </w:rPr>
        <w:t>（三）</w:t>
      </w:r>
      <w:bookmarkStart w:id="100" w:name="_Toc476231687"/>
      <w:bookmarkEnd w:id="100"/>
      <w:r>
        <w:rPr>
          <w:rFonts w:hint="eastAsia" w:ascii="Times New Roman" w:hAnsi="Times New Roman" w:eastAsia="方正仿宋_GB2312" w:cs="宋体"/>
          <w:bCs/>
          <w:color w:val="auto"/>
          <w:kern w:val="0"/>
          <w:sz w:val="24"/>
          <w:szCs w:val="24"/>
          <w:lang w:val="en-US" w:eastAsia="zh-CN" w:bidi="ar"/>
        </w:rPr>
        <w:t xml:space="preserve">单位负责人为同一人或者存在直接控股、管理关系的不同投标人的；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（四）为采购项目提供整体设计、规范编制或者项目管理、监理、检测等服务的投标人，再参加该采购项目的其他采购活动的；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bookmarkStart w:id="101" w:name="_Toc476231688"/>
      <w:bookmarkEnd w:id="101"/>
      <w:r>
        <w:rPr>
          <w:rFonts w:hint="eastAsia" w:ascii="Times New Roman" w:hAnsi="Times New Roman" w:eastAsia="方正仿宋_GB2312" w:cs="宋体"/>
          <w:bCs/>
          <w:color w:val="auto"/>
          <w:kern w:val="0"/>
          <w:sz w:val="24"/>
          <w:szCs w:val="24"/>
          <w:lang w:val="en-US" w:eastAsia="zh-CN" w:bidi="ar"/>
        </w:rPr>
        <w:t>（五）同一分包的货物，制造商参与投标，再委托代理商参与投标的；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bookmarkStart w:id="102" w:name="_Toc476231689"/>
      <w:bookmarkEnd w:id="102"/>
      <w:r>
        <w:rPr>
          <w:rFonts w:hint="eastAsia" w:ascii="Times New Roman" w:hAnsi="Times New Roman" w:eastAsia="方正仿宋_GB2312" w:cs="宋体"/>
          <w:bCs/>
          <w:color w:val="auto"/>
          <w:kern w:val="0"/>
          <w:sz w:val="24"/>
          <w:szCs w:val="24"/>
          <w:lang w:val="en-US" w:eastAsia="zh-CN" w:bidi="ar"/>
        </w:rPr>
        <w:t>（六）投标文件未按照询价文件投标响应文件格式中所规定签字、盖章的；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bookmarkStart w:id="103" w:name="_Toc476231690"/>
      <w:bookmarkEnd w:id="103"/>
      <w:r>
        <w:rPr>
          <w:rFonts w:hint="eastAsia" w:ascii="Times New Roman" w:hAnsi="Times New Roman" w:eastAsia="方正仿宋_GB2312" w:cs="宋体"/>
          <w:bCs/>
          <w:color w:val="auto"/>
          <w:kern w:val="0"/>
          <w:sz w:val="24"/>
          <w:szCs w:val="24"/>
          <w:lang w:val="en-US" w:eastAsia="zh-CN" w:bidi="ar"/>
        </w:rPr>
        <w:t>（七）</w:t>
      </w:r>
      <w:bookmarkStart w:id="104" w:name="_Toc476231691"/>
      <w:bookmarkEnd w:id="104"/>
      <w:r>
        <w:rPr>
          <w:rFonts w:hint="eastAsia" w:ascii="Times New Roman" w:hAnsi="Times New Roman" w:eastAsia="方正仿宋_GB2312" w:cs="宋体"/>
          <w:bCs/>
          <w:color w:val="auto"/>
          <w:kern w:val="0"/>
          <w:sz w:val="24"/>
          <w:szCs w:val="24"/>
          <w:lang w:val="en-US" w:eastAsia="zh-CN" w:bidi="ar"/>
        </w:rPr>
        <w:t>投标文件出现多个投标方案或投标报价的；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（八）投标报价超出询价文件规定的采购预算或者最高限价的；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bookmarkStart w:id="105" w:name="_Toc476231692"/>
      <w:bookmarkEnd w:id="105"/>
      <w:r>
        <w:rPr>
          <w:rFonts w:hint="eastAsia" w:ascii="Times New Roman" w:hAnsi="Times New Roman" w:eastAsia="方正仿宋_GB2312" w:cs="宋体"/>
          <w:bCs/>
          <w:color w:val="auto"/>
          <w:kern w:val="0"/>
          <w:sz w:val="24"/>
          <w:szCs w:val="24"/>
          <w:lang w:val="en-US" w:eastAsia="zh-CN" w:bidi="ar"/>
        </w:rPr>
        <w:t>（九）投标产品不符合必须强制执行的国家标准的；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bookmarkStart w:id="106" w:name="_Toc476231693"/>
      <w:bookmarkEnd w:id="106"/>
      <w:r>
        <w:rPr>
          <w:rFonts w:hint="eastAsia" w:ascii="Times New Roman" w:hAnsi="Times New Roman" w:eastAsia="方正仿宋_GB2312" w:cs="宋体"/>
          <w:bCs/>
          <w:color w:val="auto"/>
          <w:kern w:val="0"/>
          <w:sz w:val="24"/>
          <w:szCs w:val="24"/>
          <w:lang w:val="en-US" w:eastAsia="zh-CN" w:bidi="ar"/>
        </w:rPr>
        <w:t>（十）投标人的交货期、质量保证期及投标有效期不满足询价文件要求的；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bookmarkStart w:id="107" w:name="_Toc476231694"/>
      <w:bookmarkEnd w:id="107"/>
      <w:r>
        <w:rPr>
          <w:rFonts w:hint="eastAsia" w:ascii="Times New Roman" w:hAnsi="Times New Roman" w:eastAsia="方正仿宋_GB2312" w:cs="宋体"/>
          <w:bCs/>
          <w:color w:val="auto"/>
          <w:kern w:val="0"/>
          <w:sz w:val="24"/>
          <w:szCs w:val="24"/>
          <w:lang w:val="en-US" w:eastAsia="zh-CN" w:bidi="ar"/>
        </w:rPr>
        <w:t>（十一）</w:t>
      </w:r>
      <w:bookmarkStart w:id="108" w:name="_Toc476231695"/>
      <w:bookmarkEnd w:id="108"/>
      <w:r>
        <w:rPr>
          <w:rFonts w:hint="eastAsia" w:ascii="Times New Roman" w:hAnsi="Times New Roman" w:eastAsia="方正仿宋_GB2312" w:cs="宋体"/>
          <w:bCs/>
          <w:color w:val="auto"/>
          <w:kern w:val="0"/>
          <w:sz w:val="24"/>
          <w:szCs w:val="24"/>
          <w:lang w:val="en-US" w:eastAsia="zh-CN" w:bidi="ar"/>
        </w:rPr>
        <w:t>需要提供样品而未提供样品或提供的样品不合格的；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（十二）投标文件含有违反国家法律、法规的内容，或附有采购人不能接受的条件的。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（十三）</w:t>
      </w:r>
      <w:bookmarkStart w:id="109" w:name="_Toc476231696"/>
      <w:r>
        <w:rPr>
          <w:rFonts w:hint="eastAsia" w:ascii="Times New Roman" w:hAnsi="Times New Roman" w:eastAsia="方正仿宋_GB2312" w:cs="宋体"/>
          <w:bCs/>
          <w:color w:val="auto"/>
          <w:kern w:val="0"/>
          <w:sz w:val="24"/>
          <w:szCs w:val="24"/>
          <w:lang w:val="en-US" w:eastAsia="zh-CN" w:bidi="ar"/>
        </w:rPr>
        <w:t>投标人串通投标的；</w:t>
      </w:r>
      <w:bookmarkEnd w:id="109"/>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（十四）投标人组成联合体投标的（拒绝联合体投标时适用）；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bookmarkStart w:id="110" w:name="_Toc476231697"/>
      <w:bookmarkEnd w:id="110"/>
      <w:r>
        <w:rPr>
          <w:rFonts w:hint="eastAsia" w:ascii="Times New Roman" w:hAnsi="Times New Roman" w:eastAsia="方正仿宋_GB2312" w:cs="宋体"/>
          <w:bCs/>
          <w:color w:val="auto"/>
          <w:kern w:val="0"/>
          <w:sz w:val="24"/>
          <w:szCs w:val="24"/>
          <w:lang w:val="en-US" w:eastAsia="zh-CN" w:bidi="ar"/>
        </w:rPr>
        <w:t>（十五）法律、法规和询价文件规定的其他无效情形。</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bookmarkStart w:id="111" w:name="_Toc519165396"/>
      <w:bookmarkEnd w:id="111"/>
      <w:bookmarkStart w:id="112" w:name="_Toc5092"/>
      <w:r>
        <w:rPr>
          <w:rFonts w:hint="eastAsia" w:ascii="Times New Roman" w:hAnsi="Times New Roman" w:eastAsia="方正仿宋_GB2312" w:cs="宋体"/>
          <w:bCs/>
          <w:color w:val="auto"/>
          <w:kern w:val="0"/>
          <w:sz w:val="24"/>
          <w:szCs w:val="24"/>
          <w:lang w:val="en-US" w:eastAsia="zh-CN" w:bidi="ar"/>
        </w:rPr>
        <w:t>五、废标条款</w:t>
      </w:r>
      <w:bookmarkEnd w:id="112"/>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评标委员会评审时出现以下情况之一的，应予废标：</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（一）符合专业条件的投标人或者对询价文件作实质响应的投标人不足叁家的；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（二）投标人的报价均超过了采购预算，采购人不能支付的；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（三）出现影响采购公正的违法、违规行为的；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（四）因重大变故，采购任务取消的。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废标后，除采购任务取消情形外，应当重新组织采购。</w:t>
      </w:r>
    </w:p>
    <w:p>
      <w:pPr>
        <w:keepNext/>
        <w:keepLines/>
        <w:widowControl w:val="0"/>
        <w:suppressLineNumbers w:val="0"/>
        <w:adjustRightInd w:val="0"/>
        <w:snapToGrid w:val="0"/>
        <w:spacing w:before="0" w:beforeAutospacing="0" w:after="0" w:afterAutospacing="0" w:line="400" w:lineRule="exact"/>
        <w:ind w:left="0" w:right="0" w:firstLine="562" w:firstLineChars="200"/>
        <w:jc w:val="both"/>
        <w:outlineLvl w:val="0"/>
        <w:rPr>
          <w:rFonts w:hint="eastAsia" w:ascii="宋体" w:hAnsi="宋体" w:eastAsia="宋体" w:cs="宋体"/>
          <w:b/>
          <w:bCs w:val="0"/>
          <w:kern w:val="2"/>
          <w:sz w:val="28"/>
          <w:szCs w:val="28"/>
        </w:rPr>
      </w:pPr>
      <w:bookmarkStart w:id="113" w:name="_Toc271121283"/>
      <w:bookmarkEnd w:id="113"/>
      <w:bookmarkStart w:id="114" w:name="_Toc102227320"/>
      <w:bookmarkEnd w:id="114"/>
      <w:bookmarkStart w:id="115" w:name="_Toc12276"/>
      <w:bookmarkStart w:id="116" w:name="_Toc26621"/>
      <w:r>
        <w:rPr>
          <w:rFonts w:hint="eastAsia" w:ascii="宋体" w:hAnsi="宋体" w:eastAsia="宋体" w:cs="宋体"/>
          <w:b/>
          <w:bCs w:val="0"/>
          <w:kern w:val="2"/>
          <w:sz w:val="28"/>
          <w:szCs w:val="28"/>
          <w:lang w:val="en-US" w:eastAsia="zh-CN" w:bidi="ar"/>
        </w:rPr>
        <w:t>六、</w:t>
      </w:r>
      <w:bookmarkEnd w:id="115"/>
      <w:bookmarkStart w:id="117" w:name="_Toc102227321"/>
      <w:bookmarkEnd w:id="117"/>
      <w:r>
        <w:rPr>
          <w:rFonts w:hint="eastAsia" w:ascii="宋体" w:hAnsi="宋体" w:eastAsia="宋体" w:cs="宋体"/>
          <w:b/>
          <w:bCs w:val="0"/>
          <w:kern w:val="2"/>
          <w:sz w:val="28"/>
          <w:szCs w:val="28"/>
          <w:lang w:val="en-US" w:eastAsia="zh-CN" w:bidi="ar"/>
        </w:rPr>
        <w:t>成交投标人的确定</w:t>
      </w:r>
      <w:bookmarkEnd w:id="116"/>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（一）评审方法：在满足设备参数和质量的前提下，采用最低价成交法线上评审。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1、项目需求中标注“※”号的为关键技术条款，低于询价文件要求的为负偏离，对这些关键技术条款有1项负偏离的竞标人将失去成为成交候选人的资格，带“※”号标注的部分需提供技术支持资料：包括竞标产品彩页、由相关机构出具的检测证明材料或得到评审小组成员一致认可的其它证明材料。非“※”号技术条款低于询价文件要求的为负偏离，负偏离项数达到2项的竞标人将失去成为成交候选人的资格。</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询价小组将依照评审办法提出2名以上成交候选人。在符合采购需求，质量和服务相等且报价不超过最高限价的前提下，报价最低的投标人确定为成交投标人；若报价最低的投标人有两个及以上相同，由采购人自行选择成交投标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3、如询价小组认为，排在前面的成交候选人的响应报价明显低于其他通过符合性审查响应供应商报价，有可能影响商品质量和不能诚信履约的，将要求其在规定的期限内提供书面证明，并提交相关证明材料；响应供应商不能证明其报价合理性的，询价小组可以取消该成交候选人成为成交供应商的资格，按顺序由排在后面的成交候选人递补，以此类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二）若成交投标人无故放弃成交资格，由此而产生的经济损失、经济责任和一切后果由成交投标人承担，并按政府采购法的有关规定进行严肃处理。成交投标人放弃成交资格后，排名其后第一位的投标人报价不高于原成交投标人10%的，可以确定其为成交投标人；否则应重新组织采购。</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（三）确定为成交投标人后，签订合同时成交投标人应将响应文件正本交采购人审验。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（四）本项目不接受联合体投标。</w:t>
      </w:r>
    </w:p>
    <w:p>
      <w:pPr>
        <w:keepNext/>
        <w:keepLines/>
        <w:widowControl w:val="0"/>
        <w:suppressLineNumbers w:val="0"/>
        <w:adjustRightInd w:val="0"/>
        <w:snapToGrid w:val="0"/>
        <w:spacing w:before="0" w:beforeAutospacing="0" w:after="0" w:afterAutospacing="0" w:line="400" w:lineRule="exact"/>
        <w:ind w:left="0" w:right="0" w:firstLine="562" w:firstLineChars="200"/>
        <w:jc w:val="both"/>
        <w:outlineLvl w:val="0"/>
        <w:rPr>
          <w:rFonts w:hint="eastAsia" w:ascii="宋体" w:hAnsi="宋体" w:eastAsia="宋体" w:cs="宋体"/>
          <w:b/>
          <w:bCs w:val="0"/>
          <w:kern w:val="2"/>
          <w:sz w:val="28"/>
          <w:szCs w:val="28"/>
        </w:rPr>
      </w:pPr>
      <w:bookmarkStart w:id="118" w:name="_Toc713"/>
      <w:bookmarkEnd w:id="118"/>
      <w:bookmarkStart w:id="119" w:name="_Toc22933"/>
      <w:r>
        <w:rPr>
          <w:rFonts w:hint="eastAsia" w:ascii="宋体" w:hAnsi="宋体" w:eastAsia="宋体" w:cs="宋体"/>
          <w:b/>
          <w:bCs w:val="0"/>
          <w:kern w:val="2"/>
          <w:sz w:val="28"/>
          <w:szCs w:val="28"/>
          <w:lang w:val="en-US" w:eastAsia="zh-CN" w:bidi="ar"/>
        </w:rPr>
        <w:t>七、成交通知</w:t>
      </w:r>
      <w:bookmarkEnd w:id="119"/>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bookmarkStart w:id="120" w:name="_Toc102227322"/>
      <w:bookmarkEnd w:id="120"/>
      <w:r>
        <w:rPr>
          <w:rFonts w:hint="eastAsia" w:ascii="Times New Roman" w:hAnsi="Times New Roman" w:eastAsia="方正仿宋_GB2312" w:cs="宋体"/>
          <w:bCs/>
          <w:color w:val="auto"/>
          <w:kern w:val="0"/>
          <w:sz w:val="24"/>
          <w:szCs w:val="24"/>
          <w:lang w:val="en-US" w:eastAsia="zh-CN" w:bidi="ar"/>
        </w:rPr>
        <w:t>1、成交结果在重庆市行采家-电子竞采平台网上公示，公示期为三个工作日。</w:t>
      </w:r>
    </w:p>
    <w:p>
      <w:pPr>
        <w:keepNext/>
        <w:keepLines/>
        <w:widowControl w:val="0"/>
        <w:suppressLineNumbers w:val="0"/>
        <w:adjustRightInd w:val="0"/>
        <w:snapToGrid w:val="0"/>
        <w:spacing w:before="0" w:beforeAutospacing="0" w:after="0" w:afterAutospacing="0" w:line="400" w:lineRule="exact"/>
        <w:ind w:left="0" w:right="0" w:firstLine="562" w:firstLineChars="200"/>
        <w:jc w:val="both"/>
        <w:outlineLvl w:val="0"/>
        <w:rPr>
          <w:rFonts w:hint="eastAsia" w:ascii="宋体" w:hAnsi="宋体" w:eastAsia="宋体" w:cs="宋体"/>
          <w:b/>
          <w:bCs w:val="0"/>
          <w:kern w:val="2"/>
          <w:sz w:val="28"/>
          <w:szCs w:val="28"/>
        </w:rPr>
      </w:pPr>
      <w:bookmarkStart w:id="121" w:name="_Toc9577"/>
      <w:bookmarkEnd w:id="121"/>
      <w:bookmarkStart w:id="122" w:name="_Toc4713"/>
      <w:r>
        <w:rPr>
          <w:rFonts w:hint="eastAsia" w:ascii="宋体" w:hAnsi="宋体" w:eastAsia="宋体" w:cs="宋体"/>
          <w:b/>
          <w:bCs w:val="0"/>
          <w:kern w:val="2"/>
          <w:sz w:val="28"/>
          <w:szCs w:val="28"/>
          <w:lang w:val="en-US" w:eastAsia="zh-CN" w:bidi="ar"/>
        </w:rPr>
        <w:t>八、关于询问、质疑和投诉</w:t>
      </w:r>
      <w:bookmarkEnd w:id="122"/>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１．询问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采购人应当在3个工作日内对参与询价的供应商依法提出的询问作出答复。供应商询问应为书面形式。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２．质疑内容、时限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2.1供应商认为自己的合法权益受到损害的，应当一次性向采购人提出针对同一采购程序环节的质疑，以书面形式提出质疑，并附相关证明材料。</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2.2质疑时限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2.2.1供应商对采购文件中特定资格条件、技术及商务条款等内容有异议的，应在依法获取采购文件之日或者在采购文件公告期限届满之日起3个工作日内向采购人提出质疑。</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2.2.2供应商对开标后程序提出质疑的，应在各采购程序环节结束之日起3个工作日内向采购人或采购代理机构提出。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2.2.3供应商对中标结果有异议的，应当在中标结果公告期限届满之日起3个工作日内向采购人或采购代理机构提出质疑。</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2.3投标人提出质疑应当提交质疑函和必要的证明材料，质疑函应当包括下列内容：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2.3.1供应商的姓名或者名称、地址、邮编、联系人及联系电话；</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2.3.2质疑项目的名称、项目号以及采购执行编号；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2.3.3具体、明确的质疑事项和与质疑事项相关的请求；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2.3.4事实依据；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2.3.5必要的法律依据；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2.3.6提出质疑的日期；</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2.3.7营业执照（或事业单位法人证书，或个体工商户营业执照或有效的自然人身份证明）复印件；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2.3.8法定代表人授权委托书原件、法定代表人身份证复印件和其授权代表的身份证复印件（供应商为自然人的提供自然人身份证复印件）；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3．质疑函的接收方式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采购人只接收现场送达的质疑函，采用邮寄、传真等其他方式送达的质疑函将不被受理。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4. 质疑答复的方式及时限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质疑答复的时限为收到质疑函之日起七个工作日内，以书面形式答复。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5．投诉</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5.1供应商对采购人的答复不满意，或者采购人未在规定时间内答复的，可在答复期满后十五个工作日内按有关规定，向同级财政部门投诉。</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 xml:space="preserve"> </w:t>
      </w:r>
    </w:p>
    <w:p>
      <w:pPr>
        <w:keepNext/>
        <w:keepLines/>
        <w:widowControl w:val="0"/>
        <w:suppressLineNumbers w:val="0"/>
        <w:adjustRightInd w:val="0"/>
        <w:snapToGrid w:val="0"/>
        <w:spacing w:before="0" w:beforeAutospacing="0" w:after="0" w:afterAutospacing="0" w:line="400" w:lineRule="exact"/>
        <w:ind w:left="0" w:right="0" w:firstLine="562" w:firstLineChars="200"/>
        <w:jc w:val="both"/>
        <w:outlineLvl w:val="0"/>
        <w:rPr>
          <w:rFonts w:hint="eastAsia" w:ascii="宋体" w:hAnsi="宋体" w:eastAsia="宋体" w:cs="宋体"/>
          <w:b/>
          <w:bCs w:val="0"/>
          <w:kern w:val="2"/>
          <w:sz w:val="28"/>
          <w:szCs w:val="28"/>
        </w:rPr>
      </w:pPr>
      <w:bookmarkStart w:id="123" w:name="_Toc31651"/>
      <w:bookmarkEnd w:id="123"/>
      <w:bookmarkStart w:id="124" w:name="_Toc22087"/>
      <w:r>
        <w:rPr>
          <w:rFonts w:hint="eastAsia" w:ascii="宋体" w:hAnsi="宋体" w:eastAsia="宋体" w:cs="宋体"/>
          <w:b/>
          <w:bCs w:val="0"/>
          <w:kern w:val="2"/>
          <w:sz w:val="28"/>
          <w:szCs w:val="28"/>
          <w:lang w:val="en-US" w:eastAsia="zh-CN" w:bidi="ar"/>
        </w:rPr>
        <w:t>九、签订合同</w:t>
      </w:r>
      <w:bookmarkEnd w:id="124"/>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1、成交投标人按成交结果的公示期满后的7个工作日内与采购人签订采购合同，签订合同时需提供纸质版响应文件。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2、询价采购文书、补遗文件、成交投标人的响应文件及有效承诺文件等，均为签订合同的依据。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3、如成交投标人放弃成交项目或在签订合同时改变成交状态，将取消其成交资格，成交投标人应当承担相应的法律责任。</w:t>
      </w:r>
    </w:p>
    <w:p>
      <w:pPr>
        <w:keepNext/>
        <w:keepLines w:val="0"/>
        <w:widowControl w:val="0"/>
        <w:suppressLineNumbers w:val="0"/>
        <w:snapToGrid w:val="0"/>
        <w:spacing w:before="120" w:beforeLines="50" w:beforeAutospacing="0" w:after="120" w:afterLines="50" w:afterAutospacing="0" w:line="400" w:lineRule="exact"/>
        <w:ind w:left="0" w:right="0" w:firstLine="640" w:firstLineChars="200"/>
        <w:jc w:val="center"/>
        <w:outlineLvl w:val="0"/>
        <w:rPr>
          <w:rFonts w:hint="eastAsia" w:ascii="宋体" w:hAnsi="宋体" w:eastAsia="宋体" w:cs="宋体"/>
          <w:kern w:val="2"/>
          <w:sz w:val="32"/>
          <w:szCs w:val="32"/>
        </w:rPr>
      </w:pPr>
      <w:bookmarkStart w:id="125" w:name="_Toc441065690"/>
      <w:bookmarkEnd w:id="125"/>
      <w:bookmarkStart w:id="126" w:name="_Toc470533011"/>
      <w:bookmarkEnd w:id="126"/>
      <w:bookmarkStart w:id="127" w:name="_Toc14859"/>
      <w:bookmarkStart w:id="128" w:name="_Toc20570"/>
      <w:r>
        <w:rPr>
          <w:rFonts w:hint="eastAsia" w:ascii="宋体" w:hAnsi="宋体" w:eastAsia="宋体" w:cs="宋体"/>
          <w:kern w:val="2"/>
          <w:sz w:val="32"/>
          <w:szCs w:val="32"/>
          <w:lang w:val="en-US" w:eastAsia="zh-CN" w:bidi="ar"/>
        </w:rPr>
        <w:t>第五篇  合同主要条款</w:t>
      </w:r>
      <w:bookmarkEnd w:id="127"/>
      <w:bookmarkEnd w:id="128"/>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bookmarkStart w:id="129" w:name="_Toc285722712"/>
      <w:bookmarkEnd w:id="129"/>
      <w:bookmarkStart w:id="130" w:name="_Toc277084870"/>
      <w:bookmarkEnd w:id="130"/>
      <w:bookmarkStart w:id="131" w:name="_Toc441065691"/>
      <w:r>
        <w:rPr>
          <w:rFonts w:hint="eastAsia" w:ascii="宋体" w:hAnsi="宋体" w:eastAsia="宋体" w:cs="宋体"/>
          <w:kern w:val="2"/>
          <w:sz w:val="24"/>
          <w:szCs w:val="24"/>
          <w:lang w:val="en-US" w:eastAsia="zh-CN" w:bidi="ar"/>
        </w:rPr>
        <w:t xml:space="preserve"> </w:t>
      </w:r>
      <w:bookmarkEnd w:id="131"/>
    </w:p>
    <w:p>
      <w:pPr>
        <w:keepNext/>
        <w:keepLines/>
        <w:widowControl w:val="0"/>
        <w:suppressLineNumbers w:val="0"/>
        <w:adjustRightInd w:val="0"/>
        <w:snapToGrid w:val="0"/>
        <w:spacing w:before="0" w:beforeAutospacing="0" w:after="0" w:afterAutospacing="0" w:line="400" w:lineRule="exact"/>
        <w:ind w:left="0" w:right="0" w:firstLine="562" w:firstLineChars="200"/>
        <w:jc w:val="both"/>
        <w:outlineLvl w:val="1"/>
        <w:rPr>
          <w:rFonts w:hint="eastAsia" w:ascii="宋体" w:hAnsi="宋体" w:eastAsia="宋体" w:cs="宋体"/>
          <w:b/>
          <w:bCs w:val="0"/>
          <w:kern w:val="2"/>
          <w:sz w:val="28"/>
          <w:szCs w:val="28"/>
        </w:rPr>
      </w:pPr>
      <w:bookmarkStart w:id="132" w:name="_Toc470533012"/>
      <w:bookmarkEnd w:id="132"/>
      <w:bookmarkStart w:id="133" w:name="_Toc22259"/>
      <w:r>
        <w:rPr>
          <w:rFonts w:hint="eastAsia" w:ascii="宋体" w:hAnsi="宋体" w:eastAsia="宋体" w:cs="宋体"/>
          <w:b/>
          <w:bCs w:val="0"/>
          <w:kern w:val="2"/>
          <w:sz w:val="28"/>
          <w:szCs w:val="28"/>
          <w:lang w:val="en-US" w:eastAsia="zh-CN" w:bidi="ar"/>
        </w:rPr>
        <w:t>合同主要条款</w:t>
      </w:r>
      <w:bookmarkEnd w:id="133"/>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1、定义</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（1）甲方（需方）即采购人，是指通过招标采购，接受合同货物及服务的各级国家机关、事业单位和团体组织。</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（2）乙方（供方）即成交投标人，是指成交后提供合同货物和服务的自然人、法人及其他组织。</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（3）合同是指由甲乙双方按照询价文件和询价响应文件的实质性内容，通过协商一致达成的书面协议。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（4）合同价格指以成交价格为依据，在供方全面履行合同义务后，需方（或财政部门）应支付给供方的金额。</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（5）技术资料是指合同货物及其相关的设计、制造、监造、检验、验收等文件（包括图纸、各种文字说明、标准）。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2、货物内容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合同包括以下内容：货物名称、型号规格、技术参数、数量（单位）等内容。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3、合同价格</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（1）合同价格即合同总价。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（2）合同价格包括合同货物、技术资料、合同货物的税费、运杂费、保险费、包装费、装卸费及与货物有关的供方应纳的税费，所有税费由乙方负担。</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（3）合同货物单价为不变价。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4、转包或分包</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（1）本合同范围的货物，应由乙方直接供应，不得转让他人供应；</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（2）非经甲方书面同意，乙方不得将本合同范围的货物全部或部分分包给他人供应；</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（3）如有转让和未经甲方同意的分包行为，甲方有权解除合同，没收履约保证金并追究乙方的违约责任。</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5、质量保证及售后服务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5.1乙方应按询价文件规定的货物性能、技术要求、质量标准向甲方提供未经使用的全新产品。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5.2乙方提供的货物在质保期内因货物本身的质量问题发生故障，乙方应负责免费更换。对达不到技术要求者，根据实际情况，经双方协商，可按以下办法处理：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5.2.1更换：由乙方承担所发生的全部费用。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5.2.2退货处理：乙方应退还甲方支付的合同款，同时应承担该货物的直接费用（运输、保险、检验、货款利息及银行手续费等）。</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5.2.3如在使用过程中发生质量问题，乙方应按本项目“第三篇 项目商务要求”中售后服务的要求处理。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5.3在质保期内，乙方应对货物出现的质量及安全问题负责处理解决并承担一切费用。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6、付款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6.1本合同使用货币币制如未作特别说明均为人民币。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6.2付款方式：银行转账、现金支票。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6.3付款方法：同本项目“第三篇 商务条款”中关于付款方式的约定。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7、检查验收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（1）供方应随货物提供合格证和质量证明文件，如是国外进口的货物还须提供入关证明。</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（2）货物验收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供方所交货物的各种质量指标不得低于供方提供样品的质量指标（无样品时按供方的投标时提供的“技术文件”以及采购人的“询价文件”执行），售后服务质量要求按照询价文件和询价响应文件的内容执行。供方交货时，需方可根据需要随机抽取一部分货物送有关权威检测部门检测，如检测不合格，供方负责赔偿需方一切损失。</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（3）货物验收报告应由需方、供方经办人签字，并加盖双方公章，以此作为支付凭据。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8、索赔</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供方对货物与合同要求不符负有责任，并且需方已于规定交货内和质量保证期内提出索赔，供方应按需方同意的下述一种或多种方法解决索赔事宜。</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1）供方同意需方拒收货物并把拒收货物的金额以合同规定的同类货币付给需方，供方负担发生的一切损失和费用，包括利息、运输和保险费、检验费、仓储和装卸费以及为保管和保护被拒绝货物所需要的其它必要费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（2）根据货物的疵劣和受损程度以及需方遭受损失的金额，经双方同意降低货物价格。</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（3）供方同意需方提出的在规定的交货期内未按时交货发生的一切损失和费用。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9、知识产权</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甲方在中华人民共和国境内使用乙方提供的货物及服务时免受第三方提出的侵犯其专利权或其它知识产权的起诉。如果第三方提出侵权指控，乙方应承担由此而引起的一切法律责任和费用。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10、合同争议的解决</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（1）当事人友好协商达成一致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（2）在60天内当事人协商不能达成协议的，可提请采购人当地仲裁机构仲裁。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11、违约责任</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按《中华人民共和国民法典》、《中华人民共和国政府采购法》有关条款，或由供需双方约定。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12、合同生效及其它</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（1）合同生效及其效力应符合《中华人民共和国民法典》有关规定。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（2）合同应经当事人投标人法定代表人或委托代理人签字，加盖双方合同专用章或公章。</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（3）合同所包括附件，是合同不可分割的一部分，具有同等法法律效力。</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（4）合同需提供担保的，按《中华人民共和国担保法》规定执行。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pPr>
      <w:r>
        <w:rPr>
          <w:rFonts w:hint="eastAsia" w:ascii="Times New Roman" w:hAnsi="Times New Roman" w:eastAsia="方正仿宋_GB2312" w:cs="宋体"/>
          <w:bCs/>
          <w:color w:val="auto"/>
          <w:kern w:val="0"/>
          <w:sz w:val="24"/>
          <w:szCs w:val="24"/>
          <w:lang w:val="en-US" w:eastAsia="zh-CN" w:bidi="ar"/>
        </w:rPr>
        <w:t>（5）本合同条件未尽事宜依照《中华人民共和国民法典》，由供需双方共同协商确定。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imes New Roman" w:hAnsi="Times New Roman" w:eastAsia="方正仿宋_GB2312" w:cs="宋体"/>
          <w:bCs/>
          <w:color w:val="auto"/>
          <w:kern w:val="0"/>
          <w:sz w:val="24"/>
          <w:szCs w:val="24"/>
          <w:lang w:val="en-US" w:eastAsia="zh-CN" w:bidi="ar"/>
        </w:rPr>
        <w:sectPr>
          <w:pgSz w:w="11907" w:h="16840"/>
          <w:pgMar w:top="1134" w:right="1191" w:bottom="1134" w:left="1304" w:header="964" w:footer="992" w:gutter="0"/>
          <w:pgNumType w:fmt="decimal"/>
          <w:cols w:space="425" w:num="1"/>
          <w:docGrid w:type="lines" w:linePitch="312" w:charSpace="0"/>
        </w:sectPr>
      </w:pPr>
    </w:p>
    <w:p>
      <w:pPr>
        <w:keepNext/>
        <w:keepLines w:val="0"/>
        <w:widowControl w:val="0"/>
        <w:suppressLineNumbers w:val="0"/>
        <w:snapToGrid w:val="0"/>
        <w:spacing w:before="120" w:beforeLines="50" w:beforeAutospacing="0" w:after="120" w:afterLines="50" w:afterAutospacing="0" w:line="400" w:lineRule="exact"/>
        <w:ind w:left="0" w:right="0" w:firstLine="640" w:firstLineChars="200"/>
        <w:jc w:val="center"/>
        <w:outlineLvl w:val="0"/>
        <w:rPr>
          <w:rFonts w:hint="eastAsia" w:ascii="宋体" w:hAnsi="宋体" w:eastAsia="宋体" w:cs="宋体"/>
          <w:kern w:val="2"/>
          <w:sz w:val="32"/>
          <w:szCs w:val="32"/>
        </w:rPr>
      </w:pPr>
      <w:bookmarkStart w:id="134" w:name="_Toc21534"/>
      <w:bookmarkEnd w:id="134"/>
      <w:bookmarkStart w:id="135" w:name="_Toc441065693"/>
      <w:bookmarkEnd w:id="135"/>
      <w:bookmarkStart w:id="136" w:name="_Toc20825"/>
      <w:bookmarkStart w:id="137" w:name="_Toc470533053"/>
      <w:r>
        <w:rPr>
          <w:rFonts w:hint="eastAsia" w:ascii="宋体" w:hAnsi="宋体" w:eastAsia="宋体" w:cs="宋体"/>
          <w:kern w:val="2"/>
          <w:sz w:val="32"/>
          <w:szCs w:val="32"/>
          <w:lang w:val="en-US" w:eastAsia="zh-CN" w:bidi="ar"/>
        </w:rPr>
        <w:t>第六篇  询价响应文件格式</w:t>
      </w:r>
      <w:bookmarkEnd w:id="136"/>
      <w:bookmarkEnd w:id="137"/>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方正仿宋_GBK" w:hAnsi="宋体" w:eastAsia="方正仿宋_GBK" w:cs="Times New Roman"/>
          <w:color w:val="000000"/>
          <w:kern w:val="2"/>
          <w:sz w:val="24"/>
          <w:szCs w:val="24"/>
        </w:rPr>
      </w:pPr>
      <w:r>
        <w:rPr>
          <w:rFonts w:hint="eastAsia" w:ascii="方正仿宋_GBK" w:hAnsi="方正仿宋_GBK" w:eastAsia="方正仿宋_GBK" w:cs="方正仿宋_GBK"/>
          <w:color w:val="000000"/>
          <w:kern w:val="2"/>
          <w:sz w:val="24"/>
          <w:szCs w:val="24"/>
          <w:lang w:val="en-US" w:eastAsia="zh-CN" w:bidi="ar"/>
        </w:rPr>
        <w:t>询价文件封面格式</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8529"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400" w:lineRule="exact"/>
              <w:ind w:left="0" w:right="0" w:firstLine="640" w:firstLineChars="200"/>
              <w:jc w:val="right"/>
              <w:rPr>
                <w:rFonts w:hint="eastAsia" w:ascii="宋体" w:hAnsi="宋体" w:eastAsia="宋体" w:cs="宋体"/>
                <w:kern w:val="2"/>
                <w:sz w:val="32"/>
                <w:szCs w:val="32"/>
              </w:rPr>
            </w:pPr>
          </w:p>
          <w:p>
            <w:pPr>
              <w:keepNext w:val="0"/>
              <w:keepLines w:val="0"/>
              <w:widowControl w:val="0"/>
              <w:suppressLineNumbers w:val="0"/>
              <w:spacing w:before="0" w:beforeAutospacing="0" w:after="0" w:afterAutospacing="0" w:line="400" w:lineRule="exact"/>
              <w:ind w:left="0" w:right="0" w:firstLine="640" w:firstLineChars="200"/>
              <w:jc w:val="right"/>
              <w:rPr>
                <w:rFonts w:hint="eastAsia" w:ascii="宋体" w:hAnsi="宋体" w:eastAsia="宋体" w:cs="宋体"/>
                <w:kern w:val="2"/>
                <w:sz w:val="32"/>
                <w:szCs w:val="32"/>
              </w:rPr>
            </w:pPr>
          </w:p>
          <w:p>
            <w:pPr>
              <w:keepNext w:val="0"/>
              <w:keepLines w:val="0"/>
              <w:widowControl w:val="0"/>
              <w:suppressLineNumbers w:val="0"/>
              <w:spacing w:before="0" w:beforeAutospacing="0" w:after="0" w:afterAutospacing="0" w:line="400" w:lineRule="exact"/>
              <w:ind w:left="0" w:right="0" w:firstLine="480" w:firstLineChars="200"/>
              <w:jc w:val="righ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正本（或副本）</w:t>
            </w:r>
          </w:p>
          <w:p>
            <w:pPr>
              <w:keepNext w:val="0"/>
              <w:keepLines w:val="0"/>
              <w:widowControl w:val="0"/>
              <w:suppressLineNumbers w:val="0"/>
              <w:spacing w:before="0" w:beforeAutospacing="0" w:after="0" w:afterAutospacing="0" w:line="400" w:lineRule="exact"/>
              <w:ind w:left="0" w:right="0" w:firstLine="640" w:firstLineChars="200"/>
              <w:jc w:val="left"/>
              <w:rPr>
                <w:rFonts w:hint="eastAsia" w:ascii="宋体" w:hAnsi="宋体" w:eastAsia="宋体" w:cs="宋体"/>
                <w:kern w:val="2"/>
                <w:sz w:val="32"/>
                <w:szCs w:val="32"/>
              </w:rPr>
            </w:pPr>
          </w:p>
          <w:p>
            <w:pPr>
              <w:keepNext w:val="0"/>
              <w:keepLines w:val="0"/>
              <w:widowControl w:val="0"/>
              <w:suppressLineNumbers w:val="0"/>
              <w:spacing w:before="0" w:beforeAutospacing="0" w:after="0" w:afterAutospacing="0" w:line="400" w:lineRule="exact"/>
              <w:ind w:left="0" w:right="0" w:firstLine="640" w:firstLineChars="200"/>
              <w:jc w:val="left"/>
              <w:rPr>
                <w:rFonts w:hint="eastAsia" w:ascii="宋体" w:hAnsi="宋体" w:eastAsia="宋体" w:cs="宋体"/>
                <w:kern w:val="2"/>
                <w:sz w:val="32"/>
                <w:szCs w:val="32"/>
              </w:rPr>
            </w:pPr>
          </w:p>
          <w:p>
            <w:pPr>
              <w:keepNext w:val="0"/>
              <w:keepLines w:val="0"/>
              <w:widowControl w:val="0"/>
              <w:suppressLineNumbers w:val="0"/>
              <w:spacing w:before="0" w:beforeAutospacing="0" w:after="0" w:afterAutospacing="0"/>
              <w:ind w:left="0" w:right="0" w:firstLine="0" w:firstLineChars="0"/>
              <w:jc w:val="center"/>
              <w:rPr>
                <w:rFonts w:hint="eastAsia" w:ascii="宋体" w:hAnsi="宋体" w:eastAsia="宋体" w:cs="宋体"/>
                <w:kern w:val="2"/>
                <w:sz w:val="84"/>
                <w:szCs w:val="84"/>
              </w:rPr>
            </w:pPr>
            <w:r>
              <w:rPr>
                <w:rFonts w:hint="eastAsia" w:ascii="宋体" w:hAnsi="宋体" w:eastAsia="宋体" w:cs="宋体"/>
                <w:kern w:val="2"/>
                <w:sz w:val="84"/>
                <w:szCs w:val="84"/>
                <w:lang w:val="en-US" w:eastAsia="zh-CN" w:bidi="ar"/>
              </w:rPr>
              <w:t>询价响应文件</w:t>
            </w:r>
          </w:p>
          <w:p>
            <w:pPr>
              <w:keepNext w:val="0"/>
              <w:keepLines w:val="0"/>
              <w:widowControl w:val="0"/>
              <w:suppressLineNumbers w:val="0"/>
              <w:spacing w:before="0" w:beforeAutospacing="0" w:after="0" w:afterAutospacing="0" w:line="400" w:lineRule="exact"/>
              <w:ind w:left="0" w:right="0" w:firstLine="640" w:firstLineChars="200"/>
              <w:jc w:val="left"/>
              <w:rPr>
                <w:rFonts w:hint="eastAsia" w:ascii="宋体" w:hAnsi="宋体" w:eastAsia="宋体" w:cs="宋体"/>
                <w:kern w:val="2"/>
                <w:sz w:val="32"/>
                <w:szCs w:val="32"/>
              </w:rPr>
            </w:pPr>
          </w:p>
          <w:p>
            <w:pPr>
              <w:keepNext w:val="0"/>
              <w:keepLines w:val="0"/>
              <w:widowControl w:val="0"/>
              <w:suppressLineNumbers w:val="0"/>
              <w:spacing w:before="0" w:beforeAutospacing="0" w:after="0" w:afterAutospacing="0" w:line="400" w:lineRule="exact"/>
              <w:ind w:left="0" w:right="0" w:firstLine="640" w:firstLineChars="200"/>
              <w:jc w:val="left"/>
              <w:rPr>
                <w:rFonts w:hint="eastAsia" w:ascii="宋体" w:hAnsi="宋体" w:eastAsia="宋体" w:cs="宋体"/>
                <w:kern w:val="2"/>
                <w:sz w:val="32"/>
                <w:szCs w:val="32"/>
              </w:rPr>
            </w:pPr>
          </w:p>
          <w:p>
            <w:pPr>
              <w:keepNext w:val="0"/>
              <w:keepLines w:val="0"/>
              <w:widowControl w:val="0"/>
              <w:suppressLineNumbers w:val="0"/>
              <w:spacing w:before="0" w:beforeAutospacing="0" w:after="0" w:afterAutospacing="0"/>
              <w:ind w:left="420" w:leftChars="200" w:right="0" w:firstLine="0" w:firstLineChars="0"/>
              <w:jc w:val="left"/>
              <w:rPr>
                <w:rFonts w:hint="eastAsia" w:ascii="宋体" w:hAnsi="宋体" w:eastAsia="宋体" w:cs="宋体"/>
                <w:b/>
                <w:bCs w:val="0"/>
                <w:kern w:val="2"/>
                <w:sz w:val="32"/>
                <w:szCs w:val="32"/>
              </w:rPr>
            </w:pPr>
            <w:r>
              <w:rPr>
                <w:rFonts w:hint="eastAsia" w:ascii="宋体" w:hAnsi="宋体" w:eastAsia="宋体" w:cs="宋体"/>
                <w:b/>
                <w:bCs w:val="0"/>
                <w:kern w:val="2"/>
                <w:sz w:val="32"/>
                <w:szCs w:val="32"/>
                <w:lang w:val="en-US" w:eastAsia="zh-CN" w:bidi="ar"/>
              </w:rPr>
              <w:t>采购计划编号：[计划编号]</w:t>
            </w:r>
          </w:p>
          <w:p>
            <w:pPr>
              <w:keepNext w:val="0"/>
              <w:keepLines w:val="0"/>
              <w:widowControl w:val="0"/>
              <w:suppressLineNumbers w:val="0"/>
              <w:spacing w:before="0" w:beforeAutospacing="0" w:after="0" w:afterAutospacing="0"/>
              <w:ind w:left="420" w:leftChars="200" w:right="0" w:firstLine="0" w:firstLineChars="0"/>
              <w:jc w:val="both"/>
              <w:rPr>
                <w:rFonts w:hint="eastAsia" w:ascii="宋体" w:hAnsi="宋体" w:eastAsia="宋体" w:cs="宋体"/>
                <w:b/>
                <w:bCs w:val="0"/>
                <w:kern w:val="2"/>
                <w:sz w:val="32"/>
                <w:szCs w:val="32"/>
              </w:rPr>
            </w:pPr>
            <w:r>
              <w:rPr>
                <w:rFonts w:hint="eastAsia" w:ascii="宋体" w:hAnsi="宋体" w:eastAsia="宋体" w:cs="宋体"/>
                <w:b/>
                <w:bCs w:val="0"/>
                <w:kern w:val="2"/>
                <w:sz w:val="32"/>
                <w:szCs w:val="32"/>
                <w:lang w:val="en-US" w:eastAsia="zh-CN" w:bidi="ar"/>
              </w:rPr>
              <w:t>项目执行编号：[执行编号]</w:t>
            </w:r>
          </w:p>
          <w:p>
            <w:pPr>
              <w:keepNext w:val="0"/>
              <w:keepLines w:val="0"/>
              <w:widowControl w:val="0"/>
              <w:suppressLineNumbers w:val="0"/>
              <w:spacing w:before="0" w:beforeAutospacing="0" w:after="0" w:afterAutospacing="0"/>
              <w:ind w:left="420" w:leftChars="200" w:right="0" w:firstLine="0" w:firstLineChars="0"/>
              <w:jc w:val="left"/>
              <w:rPr>
                <w:rFonts w:hint="eastAsia" w:ascii="宋体" w:hAnsi="宋体" w:eastAsia="宋体" w:cs="宋体"/>
                <w:b/>
                <w:bCs w:val="0"/>
                <w:kern w:val="2"/>
                <w:sz w:val="32"/>
                <w:szCs w:val="32"/>
              </w:rPr>
            </w:pPr>
            <w:r>
              <w:rPr>
                <w:rFonts w:hint="eastAsia" w:ascii="宋体" w:hAnsi="宋体" w:eastAsia="宋体" w:cs="宋体"/>
                <w:b/>
                <w:bCs w:val="0"/>
                <w:kern w:val="2"/>
                <w:sz w:val="32"/>
                <w:szCs w:val="32"/>
                <w:lang w:val="en-US" w:eastAsia="zh-CN" w:bidi="ar"/>
              </w:rPr>
              <w:t>采购项目名称：[项目名称]</w:t>
            </w:r>
          </w:p>
          <w:p>
            <w:pPr>
              <w:keepNext w:val="0"/>
              <w:keepLines w:val="0"/>
              <w:widowControl w:val="0"/>
              <w:suppressLineNumbers w:val="0"/>
              <w:spacing w:before="0" w:beforeAutospacing="0" w:after="0" w:afterAutospacing="0" w:line="400" w:lineRule="exact"/>
              <w:ind w:left="0" w:right="0" w:firstLine="640" w:firstLineChars="200"/>
              <w:jc w:val="left"/>
              <w:rPr>
                <w:rFonts w:hint="eastAsia" w:ascii="宋体" w:hAnsi="宋体" w:eastAsia="宋体" w:cs="宋体"/>
                <w:kern w:val="2"/>
                <w:sz w:val="32"/>
                <w:szCs w:val="32"/>
              </w:rPr>
            </w:pPr>
          </w:p>
          <w:p>
            <w:pPr>
              <w:keepNext w:val="0"/>
              <w:keepLines w:val="0"/>
              <w:widowControl w:val="0"/>
              <w:suppressLineNumbers w:val="0"/>
              <w:spacing w:before="0" w:beforeAutospacing="0" w:after="0" w:afterAutospacing="0" w:line="400" w:lineRule="exact"/>
              <w:ind w:left="0" w:right="0" w:firstLine="640" w:firstLineChars="200"/>
              <w:jc w:val="left"/>
              <w:rPr>
                <w:rFonts w:hint="eastAsia" w:ascii="宋体" w:hAnsi="宋体" w:eastAsia="宋体" w:cs="宋体"/>
                <w:kern w:val="2"/>
                <w:sz w:val="32"/>
                <w:szCs w:val="32"/>
              </w:rPr>
            </w:pPr>
          </w:p>
          <w:p>
            <w:pPr>
              <w:keepNext w:val="0"/>
              <w:keepLines w:val="0"/>
              <w:widowControl w:val="0"/>
              <w:suppressLineNumbers w:val="0"/>
              <w:spacing w:before="0" w:beforeAutospacing="0" w:after="0" w:afterAutospacing="0" w:line="400" w:lineRule="exact"/>
              <w:ind w:left="0" w:right="0" w:firstLine="640" w:firstLineChars="200"/>
              <w:jc w:val="left"/>
              <w:rPr>
                <w:rFonts w:hint="eastAsia" w:ascii="宋体" w:hAnsi="宋体" w:eastAsia="宋体" w:cs="宋体"/>
                <w:kern w:val="2"/>
                <w:sz w:val="32"/>
                <w:szCs w:val="32"/>
              </w:rPr>
            </w:pPr>
          </w:p>
          <w:p>
            <w:pPr>
              <w:keepNext w:val="0"/>
              <w:keepLines w:val="0"/>
              <w:widowControl w:val="0"/>
              <w:suppressLineNumbers w:val="0"/>
              <w:spacing w:before="0" w:beforeAutospacing="0" w:after="0" w:afterAutospacing="0" w:line="400" w:lineRule="exact"/>
              <w:ind w:left="0" w:right="0" w:firstLine="640" w:firstLineChars="200"/>
              <w:jc w:val="left"/>
              <w:rPr>
                <w:rFonts w:hint="eastAsia" w:ascii="宋体" w:hAnsi="宋体" w:eastAsia="宋体" w:cs="宋体"/>
                <w:kern w:val="2"/>
                <w:sz w:val="32"/>
                <w:szCs w:val="32"/>
              </w:rPr>
            </w:pPr>
          </w:p>
          <w:p>
            <w:pPr>
              <w:keepNext w:val="0"/>
              <w:keepLines w:val="0"/>
              <w:widowControl w:val="0"/>
              <w:suppressLineNumbers w:val="0"/>
              <w:spacing w:before="0" w:beforeAutospacing="0" w:after="0" w:afterAutospacing="0" w:line="400" w:lineRule="exact"/>
              <w:ind w:left="0" w:right="0" w:firstLine="640" w:firstLineChars="200"/>
              <w:jc w:val="left"/>
              <w:rPr>
                <w:rFonts w:hint="eastAsia" w:ascii="宋体" w:hAnsi="宋体" w:eastAsia="宋体" w:cs="宋体"/>
                <w:kern w:val="2"/>
                <w:sz w:val="32"/>
                <w:szCs w:val="32"/>
              </w:rPr>
            </w:pPr>
          </w:p>
          <w:p>
            <w:pPr>
              <w:keepNext w:val="0"/>
              <w:keepLines w:val="0"/>
              <w:widowControl w:val="0"/>
              <w:suppressLineNumbers w:val="0"/>
              <w:spacing w:before="0" w:beforeAutospacing="0" w:after="0" w:afterAutospacing="0"/>
              <w:ind w:left="420" w:leftChars="200" w:right="0" w:firstLine="0" w:firstLineChars="0"/>
              <w:jc w:val="both"/>
              <w:rPr>
                <w:rFonts w:hint="eastAsia" w:ascii="宋体" w:hAnsi="宋体" w:eastAsia="宋体" w:cs="宋体"/>
                <w:b/>
                <w:bCs w:val="0"/>
                <w:kern w:val="2"/>
                <w:sz w:val="32"/>
                <w:szCs w:val="32"/>
              </w:rPr>
            </w:pPr>
            <w:r>
              <w:rPr>
                <w:rFonts w:hint="eastAsia" w:ascii="宋体" w:hAnsi="宋体" w:eastAsia="宋体" w:cs="宋体"/>
                <w:b/>
                <w:bCs w:val="0"/>
                <w:kern w:val="2"/>
                <w:sz w:val="32"/>
                <w:szCs w:val="32"/>
                <w:lang w:val="en-US" w:eastAsia="zh-CN" w:bidi="ar"/>
              </w:rPr>
              <w:t>投标人名称（加盖投标人公章）：</w:t>
            </w:r>
          </w:p>
          <w:p>
            <w:pPr>
              <w:keepNext w:val="0"/>
              <w:keepLines w:val="0"/>
              <w:widowControl w:val="0"/>
              <w:suppressLineNumbers w:val="0"/>
              <w:spacing w:before="0" w:beforeAutospacing="0" w:after="0" w:afterAutospacing="0"/>
              <w:ind w:left="420" w:leftChars="200" w:right="0" w:firstLine="0" w:firstLineChars="0"/>
              <w:jc w:val="both"/>
              <w:rPr>
                <w:rFonts w:hint="eastAsia" w:ascii="宋体" w:hAnsi="宋体" w:eastAsia="宋体" w:cs="宋体"/>
                <w:b/>
                <w:bCs w:val="0"/>
                <w:kern w:val="2"/>
                <w:sz w:val="32"/>
                <w:szCs w:val="32"/>
              </w:rPr>
            </w:pPr>
            <w:r>
              <w:rPr>
                <w:rFonts w:hint="eastAsia" w:ascii="宋体" w:hAnsi="宋体" w:eastAsia="宋体" w:cs="宋体"/>
                <w:b/>
                <w:bCs w:val="0"/>
                <w:kern w:val="2"/>
                <w:sz w:val="32"/>
                <w:szCs w:val="32"/>
                <w:lang w:val="en-US" w:eastAsia="zh-CN" w:bidi="ar"/>
              </w:rPr>
              <w:t>投标人法定代表人或授权代理人（签字）：</w:t>
            </w:r>
          </w:p>
          <w:p>
            <w:pPr>
              <w:keepNext w:val="0"/>
              <w:keepLines w:val="0"/>
              <w:widowControl w:val="0"/>
              <w:suppressLineNumbers w:val="0"/>
              <w:spacing w:before="0" w:beforeAutospacing="0" w:after="0" w:afterAutospacing="0"/>
              <w:ind w:left="420" w:leftChars="200" w:right="0" w:firstLine="0" w:firstLineChars="0"/>
              <w:jc w:val="both"/>
              <w:rPr>
                <w:rFonts w:hint="eastAsia" w:ascii="宋体" w:hAnsi="宋体" w:eastAsia="宋体" w:cs="宋体"/>
                <w:b/>
                <w:bCs w:val="0"/>
                <w:kern w:val="2"/>
                <w:sz w:val="32"/>
                <w:szCs w:val="32"/>
              </w:rPr>
            </w:pPr>
            <w:r>
              <w:rPr>
                <w:rFonts w:hint="eastAsia" w:ascii="宋体" w:hAnsi="宋体" w:eastAsia="宋体" w:cs="宋体"/>
                <w:b/>
                <w:bCs w:val="0"/>
                <w:kern w:val="2"/>
                <w:sz w:val="32"/>
                <w:szCs w:val="32"/>
                <w:lang w:val="en-US" w:eastAsia="zh-CN" w:bidi="ar"/>
              </w:rPr>
              <w:t>202*年　　月　　日</w:t>
            </w:r>
          </w:p>
          <w:p>
            <w:pPr>
              <w:keepNext w:val="0"/>
              <w:keepLines w:val="0"/>
              <w:widowControl w:val="0"/>
              <w:suppressLineNumbers w:val="0"/>
              <w:spacing w:before="0" w:beforeAutospacing="0" w:after="0" w:afterAutospacing="0" w:line="400" w:lineRule="exact"/>
              <w:ind w:left="0" w:right="0" w:firstLine="640" w:firstLineChars="200"/>
              <w:jc w:val="left"/>
              <w:rPr>
                <w:rFonts w:hint="eastAsia" w:ascii="宋体" w:hAnsi="宋体" w:eastAsia="宋体" w:cs="宋体"/>
                <w:kern w:val="2"/>
                <w:sz w:val="32"/>
                <w:szCs w:val="32"/>
              </w:rPr>
            </w:pPr>
          </w:p>
          <w:p>
            <w:pPr>
              <w:keepNext w:val="0"/>
              <w:keepLines w:val="0"/>
              <w:widowControl w:val="0"/>
              <w:suppressLineNumbers w:val="0"/>
              <w:spacing w:before="0" w:beforeAutospacing="0" w:after="0" w:afterAutospacing="0" w:line="400" w:lineRule="exact"/>
              <w:ind w:left="0" w:right="0" w:firstLine="640" w:firstLineChars="200"/>
              <w:jc w:val="left"/>
              <w:rPr>
                <w:rFonts w:hint="eastAsia" w:ascii="宋体" w:hAnsi="宋体" w:eastAsia="宋体" w:cs="宋体"/>
                <w:kern w:val="2"/>
                <w:sz w:val="32"/>
                <w:szCs w:val="32"/>
              </w:rPr>
            </w:pPr>
          </w:p>
          <w:p>
            <w:pPr>
              <w:keepNext w:val="0"/>
              <w:keepLines w:val="0"/>
              <w:widowControl w:val="0"/>
              <w:suppressLineNumbers w:val="0"/>
              <w:spacing w:before="0" w:beforeAutospacing="0" w:after="0" w:afterAutospacing="0" w:line="400" w:lineRule="exact"/>
              <w:ind w:left="0" w:right="0" w:firstLine="640" w:firstLineChars="200"/>
              <w:jc w:val="left"/>
              <w:rPr>
                <w:rFonts w:hint="eastAsia" w:ascii="宋体" w:hAnsi="宋体" w:eastAsia="宋体" w:cs="宋体"/>
                <w:kern w:val="2"/>
                <w:sz w:val="32"/>
                <w:szCs w:val="32"/>
              </w:rPr>
            </w:pPr>
          </w:p>
          <w:p>
            <w:pPr>
              <w:keepNext w:val="0"/>
              <w:keepLines w:val="0"/>
              <w:widowControl w:val="0"/>
              <w:suppressLineNumbers w:val="0"/>
              <w:spacing w:before="0" w:beforeAutospacing="0" w:after="0" w:afterAutospacing="0" w:line="400" w:lineRule="exact"/>
              <w:ind w:left="0" w:right="0" w:firstLine="640" w:firstLineChars="200"/>
              <w:jc w:val="left"/>
              <w:rPr>
                <w:rFonts w:hint="eastAsia" w:ascii="宋体" w:hAnsi="宋体" w:eastAsia="宋体" w:cs="宋体"/>
                <w:kern w:val="2"/>
                <w:sz w:val="32"/>
                <w:szCs w:val="32"/>
              </w:rPr>
            </w:pPr>
          </w:p>
          <w:p>
            <w:pPr>
              <w:keepNext w:val="0"/>
              <w:keepLines w:val="0"/>
              <w:widowControl w:val="0"/>
              <w:suppressLineNumbers w:val="0"/>
              <w:spacing w:before="0" w:beforeAutospacing="0" w:after="0" w:afterAutospacing="0" w:line="400" w:lineRule="exact"/>
              <w:ind w:left="0" w:right="0" w:firstLine="640" w:firstLineChars="200"/>
              <w:jc w:val="left"/>
              <w:rPr>
                <w:rFonts w:hint="eastAsia" w:ascii="宋体" w:hAnsi="宋体" w:eastAsia="宋体" w:cs="宋体"/>
                <w:kern w:val="2"/>
                <w:sz w:val="32"/>
                <w:szCs w:val="32"/>
              </w:rPr>
            </w:pPr>
          </w:p>
          <w:p>
            <w:pPr>
              <w:keepNext w:val="0"/>
              <w:keepLines w:val="0"/>
              <w:widowControl w:val="0"/>
              <w:suppressLineNumbers w:val="0"/>
              <w:spacing w:before="0" w:beforeAutospacing="0" w:after="0" w:afterAutospacing="0" w:line="400" w:lineRule="exact"/>
              <w:ind w:left="0" w:right="0" w:firstLine="640" w:firstLineChars="200"/>
              <w:jc w:val="left"/>
              <w:rPr>
                <w:rFonts w:hint="eastAsia" w:ascii="宋体" w:hAnsi="宋体" w:eastAsia="宋体" w:cs="宋体"/>
                <w:kern w:val="2"/>
                <w:sz w:val="32"/>
                <w:szCs w:val="32"/>
              </w:rPr>
            </w:pPr>
          </w:p>
          <w:p>
            <w:pPr>
              <w:keepNext w:val="0"/>
              <w:keepLines w:val="0"/>
              <w:widowControl w:val="0"/>
              <w:suppressLineNumbers w:val="0"/>
              <w:spacing w:before="0" w:beforeAutospacing="0" w:after="0" w:afterAutospacing="0" w:line="400" w:lineRule="exact"/>
              <w:ind w:left="0" w:right="0" w:firstLine="640" w:firstLineChars="200"/>
              <w:jc w:val="left"/>
              <w:rPr>
                <w:rFonts w:hint="eastAsia" w:ascii="宋体" w:hAnsi="宋体" w:eastAsia="宋体" w:cs="宋体"/>
                <w:kern w:val="2"/>
                <w:sz w:val="32"/>
                <w:szCs w:val="32"/>
              </w:rPr>
            </w:pPr>
          </w:p>
        </w:tc>
      </w:tr>
    </w:tbl>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方正仿宋_GBK" w:hAnsi="宋体" w:eastAsia="方正仿宋_GBK" w:cs="Times New Roman"/>
          <w:color w:val="000000"/>
          <w:kern w:val="2"/>
          <w:sz w:val="24"/>
          <w:szCs w:val="24"/>
        </w:rPr>
      </w:pPr>
      <w:r>
        <w:rPr>
          <w:rFonts w:hint="eastAsia" w:ascii="宋体" w:hAnsi="宋体" w:eastAsia="宋体" w:cs="宋体"/>
          <w:kern w:val="2"/>
          <w:sz w:val="24"/>
          <w:szCs w:val="24"/>
          <w:lang w:val="en-US" w:eastAsia="zh-CN" w:bidi="ar"/>
        </w:rPr>
        <w:br w:type="page"/>
      </w:r>
      <w:r>
        <w:rPr>
          <w:rFonts w:hint="eastAsia" w:ascii="方正仿宋_GBK" w:hAnsi="方正仿宋_GBK" w:eastAsia="方正仿宋_GBK" w:cs="方正仿宋_GBK"/>
          <w:color w:val="000000"/>
          <w:kern w:val="2"/>
          <w:sz w:val="24"/>
          <w:szCs w:val="24"/>
          <w:lang w:val="en-US" w:eastAsia="zh-CN" w:bidi="ar"/>
        </w:rPr>
        <w:t>询价响应文件目录</w:t>
      </w:r>
    </w:p>
    <w:p>
      <w:pPr>
        <w:keepNext w:val="0"/>
        <w:keepLines w:val="0"/>
        <w:widowControl w:val="0"/>
        <w:suppressLineNumbers w:val="0"/>
        <w:spacing w:before="0" w:beforeAutospacing="0" w:after="0" w:afterAutospacing="0" w:line="400" w:lineRule="exact"/>
        <w:ind w:left="0" w:right="0" w:firstLine="480" w:firstLineChars="200"/>
        <w:jc w:val="left"/>
        <w:outlineLvl w:val="0"/>
        <w:rPr>
          <w:rFonts w:hint="eastAsia" w:ascii="方正仿宋_GBK" w:hAnsi="宋体" w:eastAsia="方正仿宋_GBK" w:cs="Times New Roman"/>
          <w:color w:val="000000"/>
          <w:kern w:val="2"/>
          <w:sz w:val="24"/>
          <w:szCs w:val="24"/>
        </w:rPr>
      </w:pPr>
      <w:bookmarkStart w:id="138" w:name="_Hlk67662067"/>
      <w:bookmarkEnd w:id="138"/>
      <w:bookmarkStart w:id="139" w:name="_Toc4494"/>
      <w:r>
        <w:rPr>
          <w:rFonts w:hint="eastAsia" w:ascii="方正仿宋_GBK" w:hAnsi="方正仿宋_GBK" w:eastAsia="方正仿宋_GBK" w:cs="方正仿宋_GBK"/>
          <w:color w:val="000000"/>
          <w:kern w:val="2"/>
          <w:sz w:val="24"/>
          <w:szCs w:val="24"/>
          <w:lang w:val="en-US" w:eastAsia="zh-CN" w:bidi="ar"/>
        </w:rPr>
        <w:t>一、经济部分</w:t>
      </w:r>
      <w:bookmarkEnd w:id="139"/>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方正仿宋_GBK" w:hAnsi="宋体" w:eastAsia="方正仿宋_GBK" w:cs="Times New Roman"/>
          <w:color w:val="000000"/>
          <w:kern w:val="2"/>
          <w:sz w:val="24"/>
          <w:szCs w:val="24"/>
        </w:rPr>
      </w:pPr>
      <w:r>
        <w:rPr>
          <w:rFonts w:hint="eastAsia" w:ascii="方正仿宋_GBK" w:hAnsi="方正仿宋_GBK" w:eastAsia="方正仿宋_GBK" w:cs="方正仿宋_GBK"/>
          <w:color w:val="000000"/>
          <w:kern w:val="2"/>
          <w:sz w:val="24"/>
          <w:szCs w:val="24"/>
          <w:lang w:val="en-US" w:eastAsia="zh-CN" w:bidi="ar"/>
        </w:rPr>
        <w:t>（一）报价一览表</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方正仿宋_GBK" w:hAnsi="宋体" w:eastAsia="方正仿宋_GBK" w:cs="Times New Roman"/>
          <w:color w:val="000000"/>
          <w:kern w:val="2"/>
          <w:sz w:val="24"/>
          <w:szCs w:val="24"/>
        </w:rPr>
      </w:pPr>
      <w:r>
        <w:rPr>
          <w:rFonts w:hint="eastAsia" w:ascii="方正仿宋_GBK" w:hAnsi="方正仿宋_GBK" w:eastAsia="方正仿宋_GBK" w:cs="方正仿宋_GBK"/>
          <w:color w:val="000000"/>
          <w:kern w:val="2"/>
          <w:sz w:val="24"/>
          <w:szCs w:val="24"/>
          <w:lang w:val="en-US" w:eastAsia="zh-CN" w:bidi="ar"/>
        </w:rPr>
        <w:t>（二）明细报价表</w:t>
      </w:r>
    </w:p>
    <w:p>
      <w:pPr>
        <w:keepNext w:val="0"/>
        <w:keepLines w:val="0"/>
        <w:widowControl w:val="0"/>
        <w:suppressLineNumbers w:val="0"/>
        <w:spacing w:before="0" w:beforeAutospacing="0" w:after="0" w:afterAutospacing="0" w:line="400" w:lineRule="exact"/>
        <w:ind w:left="0" w:right="0" w:firstLine="480" w:firstLineChars="200"/>
        <w:jc w:val="left"/>
        <w:outlineLvl w:val="0"/>
        <w:rPr>
          <w:rFonts w:hint="eastAsia" w:ascii="方正仿宋_GBK" w:hAnsi="宋体" w:eastAsia="方正仿宋_GBK" w:cs="Times New Roman"/>
          <w:color w:val="000000"/>
          <w:kern w:val="2"/>
          <w:sz w:val="24"/>
          <w:szCs w:val="24"/>
        </w:rPr>
      </w:pPr>
      <w:bookmarkStart w:id="140" w:name="_Toc5314"/>
      <w:r>
        <w:rPr>
          <w:rFonts w:hint="eastAsia" w:ascii="方正仿宋_GBK" w:hAnsi="方正仿宋_GBK" w:eastAsia="方正仿宋_GBK" w:cs="方正仿宋_GBK"/>
          <w:color w:val="000000"/>
          <w:kern w:val="2"/>
          <w:sz w:val="24"/>
          <w:szCs w:val="24"/>
          <w:lang w:val="en-US" w:eastAsia="zh-CN" w:bidi="ar"/>
        </w:rPr>
        <w:t>二、技术部分</w:t>
      </w:r>
      <w:bookmarkEnd w:id="140"/>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方正仿宋_GBK" w:hAnsi="宋体" w:eastAsia="方正仿宋_GBK" w:cs="Times New Roman"/>
          <w:color w:val="000000"/>
          <w:kern w:val="2"/>
          <w:sz w:val="24"/>
          <w:szCs w:val="24"/>
        </w:rPr>
      </w:pPr>
      <w:r>
        <w:rPr>
          <w:rFonts w:hint="eastAsia" w:ascii="方正仿宋_GBK" w:hAnsi="方正仿宋_GBK" w:eastAsia="方正仿宋_GBK" w:cs="方正仿宋_GBK"/>
          <w:color w:val="000000"/>
          <w:kern w:val="2"/>
          <w:sz w:val="24"/>
          <w:szCs w:val="24"/>
          <w:lang w:val="en-US" w:eastAsia="zh-CN" w:bidi="ar"/>
        </w:rPr>
        <w:t>（一）所投各产品的技术参数（或技术指标）</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方正仿宋_GBK" w:hAnsi="宋体" w:eastAsia="方正仿宋_GBK" w:cs="Times New Roman"/>
          <w:color w:val="000000"/>
          <w:kern w:val="2"/>
          <w:sz w:val="24"/>
          <w:szCs w:val="24"/>
        </w:rPr>
      </w:pPr>
      <w:r>
        <w:rPr>
          <w:rFonts w:hint="eastAsia" w:ascii="方正仿宋_GBK" w:hAnsi="方正仿宋_GBK" w:eastAsia="方正仿宋_GBK" w:cs="方正仿宋_GBK"/>
          <w:color w:val="000000"/>
          <w:kern w:val="2"/>
          <w:sz w:val="24"/>
          <w:szCs w:val="24"/>
          <w:lang w:val="en-US" w:eastAsia="zh-CN" w:bidi="ar"/>
        </w:rPr>
        <w:t>（二）技术条款差异表</w:t>
      </w:r>
    </w:p>
    <w:p>
      <w:pPr>
        <w:keepNext w:val="0"/>
        <w:keepLines w:val="0"/>
        <w:widowControl w:val="0"/>
        <w:suppressLineNumbers w:val="0"/>
        <w:spacing w:before="0" w:beforeAutospacing="0" w:after="0" w:afterAutospacing="0" w:line="400" w:lineRule="exact"/>
        <w:ind w:left="0" w:right="0" w:firstLine="480" w:firstLineChars="200"/>
        <w:jc w:val="left"/>
        <w:outlineLvl w:val="0"/>
        <w:rPr>
          <w:rFonts w:hint="eastAsia" w:ascii="方正仿宋_GBK" w:hAnsi="宋体" w:eastAsia="方正仿宋_GBK" w:cs="Times New Roman"/>
          <w:color w:val="000000"/>
          <w:kern w:val="2"/>
          <w:sz w:val="24"/>
          <w:szCs w:val="24"/>
        </w:rPr>
      </w:pPr>
      <w:bookmarkStart w:id="141" w:name="_Toc32035"/>
      <w:r>
        <w:rPr>
          <w:rFonts w:hint="eastAsia" w:ascii="方正仿宋_GBK" w:hAnsi="方正仿宋_GBK" w:eastAsia="方正仿宋_GBK" w:cs="方正仿宋_GBK"/>
          <w:color w:val="000000"/>
          <w:kern w:val="2"/>
          <w:sz w:val="24"/>
          <w:szCs w:val="24"/>
          <w:lang w:val="en-US" w:eastAsia="zh-CN" w:bidi="ar"/>
        </w:rPr>
        <w:t>三、商务部分</w:t>
      </w:r>
      <w:bookmarkEnd w:id="141"/>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方正仿宋_GBK" w:hAnsi="宋体" w:eastAsia="方正仿宋_GBK" w:cs="Times New Roman"/>
          <w:color w:val="000000"/>
          <w:kern w:val="2"/>
          <w:sz w:val="24"/>
          <w:szCs w:val="24"/>
        </w:rPr>
      </w:pPr>
      <w:r>
        <w:rPr>
          <w:rFonts w:hint="eastAsia" w:ascii="方正仿宋_GBK" w:hAnsi="方正仿宋_GBK" w:eastAsia="方正仿宋_GBK" w:cs="方正仿宋_GBK"/>
          <w:color w:val="000000"/>
          <w:kern w:val="2"/>
          <w:sz w:val="24"/>
          <w:szCs w:val="24"/>
          <w:lang w:val="en-US" w:eastAsia="zh-CN" w:bidi="ar"/>
        </w:rPr>
        <w:t>（一）投标函（格式）</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方正仿宋_GBK" w:hAnsi="宋体" w:eastAsia="方正仿宋_GBK" w:cs="Times New Roman"/>
          <w:color w:val="000000"/>
          <w:kern w:val="2"/>
          <w:sz w:val="24"/>
          <w:szCs w:val="24"/>
        </w:rPr>
      </w:pPr>
      <w:r>
        <w:rPr>
          <w:rFonts w:hint="eastAsia" w:ascii="方正仿宋_GBK" w:hAnsi="方正仿宋_GBK" w:eastAsia="方正仿宋_GBK" w:cs="方正仿宋_GBK"/>
          <w:color w:val="000000"/>
          <w:kern w:val="2"/>
          <w:sz w:val="24"/>
          <w:szCs w:val="24"/>
          <w:lang w:val="en-US" w:eastAsia="zh-CN" w:bidi="ar"/>
        </w:rPr>
        <w:t>（二）商务条款差异表</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方正仿宋_GBK" w:hAnsi="宋体" w:eastAsia="方正仿宋_GBK" w:cs="Times New Roman"/>
          <w:color w:val="000000"/>
          <w:kern w:val="2"/>
          <w:sz w:val="24"/>
          <w:szCs w:val="24"/>
        </w:rPr>
      </w:pPr>
      <w:r>
        <w:rPr>
          <w:rFonts w:hint="eastAsia" w:ascii="方正仿宋_GBK" w:hAnsi="方正仿宋_GBK" w:eastAsia="方正仿宋_GBK" w:cs="方正仿宋_GBK"/>
          <w:color w:val="000000"/>
          <w:kern w:val="2"/>
          <w:sz w:val="24"/>
          <w:szCs w:val="24"/>
          <w:lang w:val="en-US" w:eastAsia="zh-CN" w:bidi="ar"/>
        </w:rPr>
        <w:t>（三）商务承诺</w:t>
      </w:r>
    </w:p>
    <w:p>
      <w:pPr>
        <w:keepNext w:val="0"/>
        <w:keepLines w:val="0"/>
        <w:widowControl w:val="0"/>
        <w:suppressLineNumbers w:val="0"/>
        <w:spacing w:before="0" w:beforeAutospacing="0" w:after="0" w:afterAutospacing="0" w:line="400" w:lineRule="exact"/>
        <w:ind w:left="0" w:right="0" w:firstLine="480" w:firstLineChars="200"/>
        <w:jc w:val="left"/>
        <w:outlineLvl w:val="0"/>
        <w:rPr>
          <w:rFonts w:hint="eastAsia" w:ascii="方正仿宋_GBK" w:hAnsi="宋体" w:eastAsia="方正仿宋_GBK" w:cs="Times New Roman"/>
          <w:color w:val="000000"/>
          <w:kern w:val="2"/>
          <w:sz w:val="24"/>
          <w:szCs w:val="24"/>
        </w:rPr>
      </w:pPr>
      <w:bookmarkStart w:id="142" w:name="_Toc30132"/>
      <w:r>
        <w:rPr>
          <w:rFonts w:hint="eastAsia" w:ascii="方正仿宋_GBK" w:hAnsi="方正仿宋_GBK" w:eastAsia="方正仿宋_GBK" w:cs="方正仿宋_GBK"/>
          <w:color w:val="000000"/>
          <w:kern w:val="2"/>
          <w:sz w:val="24"/>
          <w:szCs w:val="24"/>
          <w:lang w:val="en-US" w:eastAsia="zh-CN" w:bidi="ar"/>
        </w:rPr>
        <w:t>四、资格条件及其他</w:t>
      </w:r>
      <w:bookmarkEnd w:id="142"/>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方正仿宋_GBK" w:hAnsi="宋体" w:eastAsia="方正仿宋_GBK" w:cs="Times New Roman"/>
          <w:color w:val="000000"/>
          <w:kern w:val="2"/>
          <w:sz w:val="24"/>
          <w:szCs w:val="24"/>
        </w:rPr>
      </w:pPr>
      <w:bookmarkStart w:id="143" w:name="_Hlk67652754"/>
      <w:bookmarkEnd w:id="143"/>
      <w:r>
        <w:rPr>
          <w:rFonts w:hint="eastAsia" w:ascii="方正仿宋_GBK" w:hAnsi="方正仿宋_GBK" w:eastAsia="方正仿宋_GBK" w:cs="方正仿宋_GBK"/>
          <w:color w:val="000000"/>
          <w:kern w:val="2"/>
          <w:sz w:val="24"/>
          <w:szCs w:val="24"/>
          <w:lang w:val="en-US" w:eastAsia="zh-CN" w:bidi="ar"/>
        </w:rPr>
        <w:t>（一）营业执照（副本）或事业单位法人证书（副本）复印件</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方正仿宋_GBK" w:hAnsi="宋体" w:eastAsia="方正仿宋_GBK" w:cs="Times New Roman"/>
          <w:color w:val="000000"/>
          <w:kern w:val="2"/>
          <w:sz w:val="24"/>
          <w:szCs w:val="24"/>
        </w:rPr>
      </w:pPr>
      <w:r>
        <w:rPr>
          <w:rFonts w:hint="eastAsia" w:ascii="方正仿宋_GBK" w:hAnsi="方正仿宋_GBK" w:eastAsia="方正仿宋_GBK" w:cs="方正仿宋_GBK"/>
          <w:color w:val="000000"/>
          <w:kern w:val="2"/>
          <w:sz w:val="24"/>
          <w:szCs w:val="24"/>
          <w:lang w:val="en-US" w:eastAsia="zh-CN" w:bidi="ar"/>
        </w:rPr>
        <w:t>（二）法定代表人身份证明书（格式）</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方正仿宋_GBK" w:hAnsi="宋体" w:eastAsia="方正仿宋_GBK" w:cs="Times New Roman"/>
          <w:color w:val="000000"/>
          <w:kern w:val="2"/>
          <w:sz w:val="24"/>
          <w:szCs w:val="24"/>
        </w:rPr>
      </w:pPr>
      <w:r>
        <w:rPr>
          <w:rFonts w:hint="eastAsia" w:ascii="方正仿宋_GBK" w:hAnsi="方正仿宋_GBK" w:eastAsia="方正仿宋_GBK" w:cs="方正仿宋_GBK"/>
          <w:color w:val="000000"/>
          <w:kern w:val="2"/>
          <w:sz w:val="24"/>
          <w:szCs w:val="24"/>
          <w:lang w:val="en-US" w:eastAsia="zh-CN" w:bidi="ar"/>
        </w:rPr>
        <w:t>（三）法定代表人授权委托书（格式）</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方正仿宋_GBK" w:hAnsi="宋体" w:eastAsia="方正仿宋_GBK" w:cs="Times New Roman"/>
          <w:color w:val="FF0000"/>
          <w:kern w:val="2"/>
          <w:sz w:val="24"/>
          <w:szCs w:val="24"/>
        </w:rPr>
      </w:pPr>
      <w:r>
        <w:rPr>
          <w:rFonts w:hint="eastAsia" w:ascii="方正仿宋_GBK" w:hAnsi="方正仿宋_GBK" w:eastAsia="方正仿宋_GBK" w:cs="方正仿宋_GBK"/>
          <w:color w:val="000000"/>
          <w:kern w:val="2"/>
          <w:sz w:val="24"/>
          <w:szCs w:val="24"/>
          <w:lang w:val="en-US" w:eastAsia="zh-CN" w:bidi="ar"/>
        </w:rPr>
        <w:t>（四）</w:t>
      </w:r>
      <w:r>
        <w:rPr>
          <w:rFonts w:hint="eastAsia" w:ascii="方正仿宋_GBK" w:hAnsi="方正仿宋_GBK" w:eastAsia="方正仿宋_GBK" w:cs="方正仿宋_GBK"/>
          <w:color w:val="FF0000"/>
          <w:kern w:val="2"/>
          <w:sz w:val="24"/>
          <w:szCs w:val="24"/>
          <w:lang w:val="en-US" w:eastAsia="zh-CN" w:bidi="ar"/>
        </w:rPr>
        <w:t>2022年度财务状况报告（表）或其基本开户银行出具的资信证明复印件，本年度新成立或成立不满一年的组织和自然人无法提供财务状况报告（表）的，可提供银行出具的资信证明复印件。</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方正仿宋_GBK" w:hAnsi="宋体" w:eastAsia="方正仿宋_GBK" w:cs="Times New Roman"/>
          <w:color w:val="000000"/>
          <w:kern w:val="2"/>
          <w:sz w:val="24"/>
          <w:szCs w:val="24"/>
        </w:rPr>
      </w:pPr>
      <w:r>
        <w:rPr>
          <w:rFonts w:hint="eastAsia" w:ascii="方正仿宋_GBK" w:hAnsi="方正仿宋_GBK" w:eastAsia="方正仿宋_GBK" w:cs="方正仿宋_GBK"/>
          <w:color w:val="000000"/>
          <w:kern w:val="2"/>
          <w:sz w:val="24"/>
          <w:szCs w:val="24"/>
          <w:lang w:val="en-US" w:eastAsia="zh-CN" w:bidi="ar"/>
        </w:rPr>
        <w:t>（五）书面声明（格式）</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方正仿宋_GBK" w:hAnsi="宋体" w:eastAsia="方正仿宋_GBK" w:cs="Times New Roman"/>
          <w:color w:val="000000"/>
          <w:kern w:val="2"/>
          <w:sz w:val="24"/>
          <w:szCs w:val="24"/>
        </w:rPr>
      </w:pPr>
      <w:r>
        <w:rPr>
          <w:rFonts w:hint="eastAsia" w:ascii="方正仿宋_GBK" w:hAnsi="方正仿宋_GBK" w:eastAsia="方正仿宋_GBK" w:cs="方正仿宋_GBK"/>
          <w:color w:val="000000"/>
          <w:kern w:val="2"/>
          <w:sz w:val="24"/>
          <w:szCs w:val="24"/>
          <w:lang w:val="en-US" w:eastAsia="zh-CN" w:bidi="ar"/>
        </w:rPr>
        <w:t>（六）税务登记证（副本）复印件</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方正仿宋_GBK" w:hAnsi="宋体" w:eastAsia="方正仿宋_GBK" w:cs="Times New Roman"/>
          <w:color w:val="000000"/>
          <w:kern w:val="2"/>
          <w:sz w:val="24"/>
          <w:szCs w:val="24"/>
        </w:rPr>
      </w:pPr>
      <w:r>
        <w:rPr>
          <w:rFonts w:hint="eastAsia" w:ascii="方正仿宋_GBK" w:hAnsi="方正仿宋_GBK" w:eastAsia="方正仿宋_GBK" w:cs="方正仿宋_GBK"/>
          <w:color w:val="000000"/>
          <w:kern w:val="2"/>
          <w:sz w:val="24"/>
          <w:szCs w:val="24"/>
          <w:lang w:val="en-US" w:eastAsia="zh-CN" w:bidi="ar"/>
        </w:rPr>
        <w:t>（七）特定资格条件证书或证明文件</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方正仿宋_GBK" w:hAnsi="方正仿宋_GBK" w:eastAsia="方正仿宋_GBK" w:cs="方正仿宋_GBK"/>
          <w:color w:val="000000"/>
          <w:kern w:val="2"/>
          <w:sz w:val="24"/>
          <w:szCs w:val="24"/>
          <w:lang w:val="en-US" w:eastAsia="zh-CN" w:bidi="ar"/>
        </w:rPr>
        <w:t>五、其他资料（如果有）</w:t>
      </w:r>
    </w:p>
    <w:p>
      <w:pPr>
        <w:rPr>
          <w:rFonts w:hint="eastAsia" w:ascii="宋体" w:hAnsi="宋体" w:eastAsia="宋体" w:cs="宋体"/>
          <w:kern w:val="2"/>
          <w:sz w:val="21"/>
          <w:szCs w:val="21"/>
        </w:rPr>
        <w:sectPr>
          <w:pgSz w:w="11907" w:h="16840"/>
          <w:pgMar w:top="1134" w:right="1191" w:bottom="1134" w:left="1304" w:header="851" w:footer="992" w:gutter="0"/>
          <w:pgNumType w:fmt="decimal"/>
          <w:cols w:space="425" w:num="1"/>
          <w:docGrid w:type="lines" w:linePitch="312" w:charSpace="0"/>
        </w:sectPr>
      </w:pPr>
    </w:p>
    <w:p>
      <w:pPr>
        <w:keepNext/>
        <w:keepLines/>
        <w:widowControl w:val="0"/>
        <w:suppressLineNumbers w:val="0"/>
        <w:spacing w:before="0" w:beforeLines="0" w:beforeAutospacing="0" w:after="0" w:afterLines="0" w:afterAutospacing="0" w:line="380" w:lineRule="exact"/>
        <w:ind w:left="0" w:right="0" w:firstLine="482" w:firstLineChars="200"/>
        <w:jc w:val="center"/>
        <w:outlineLvl w:val="0"/>
        <w:rPr>
          <w:rFonts w:hint="eastAsia" w:ascii="宋体" w:hAnsi="宋体" w:eastAsia="宋体" w:cs="宋体"/>
          <w:b/>
          <w:bCs w:val="0"/>
          <w:kern w:val="2"/>
          <w:sz w:val="24"/>
          <w:szCs w:val="24"/>
        </w:rPr>
      </w:pPr>
      <w:bookmarkStart w:id="144" w:name="_Toc487204797"/>
      <w:bookmarkEnd w:id="144"/>
      <w:bookmarkStart w:id="145" w:name="_Toc9164"/>
      <w:bookmarkEnd w:id="145"/>
      <w:bookmarkStart w:id="146" w:name="_Toc486608277"/>
      <w:bookmarkEnd w:id="146"/>
      <w:bookmarkStart w:id="147" w:name="_Toc486585240"/>
      <w:bookmarkEnd w:id="147"/>
      <w:bookmarkStart w:id="148" w:name="_Toc8145"/>
      <w:bookmarkStart w:id="149" w:name="_Toc3113"/>
      <w:r>
        <w:rPr>
          <w:rFonts w:hint="eastAsia" w:ascii="宋体" w:hAnsi="宋体" w:eastAsia="宋体" w:cs="宋体"/>
          <w:b/>
          <w:bCs w:val="0"/>
          <w:kern w:val="2"/>
          <w:sz w:val="24"/>
          <w:szCs w:val="24"/>
          <w:lang w:val="en-US" w:eastAsia="zh-CN" w:bidi="ar"/>
        </w:rPr>
        <w:t>一、经济部分</w:t>
      </w:r>
      <w:bookmarkEnd w:id="148"/>
      <w:bookmarkEnd w:id="149"/>
    </w:p>
    <w:p>
      <w:pPr>
        <w:keepNext w:val="0"/>
        <w:keepLines w:val="0"/>
        <w:widowControl w:val="0"/>
        <w:suppressLineNumbers w:val="0"/>
        <w:snapToGrid w:val="0"/>
        <w:spacing w:before="0" w:beforeAutospacing="0" w:after="0" w:afterAutospacing="0" w:line="500" w:lineRule="exact"/>
        <w:ind w:left="0" w:right="0" w:firstLine="480" w:firstLineChars="200"/>
        <w:jc w:val="center"/>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napToGrid w:val="0"/>
        <w:spacing w:before="0" w:beforeAutospacing="0" w:after="0" w:afterAutospacing="0" w:line="500" w:lineRule="exact"/>
        <w:ind w:left="0" w:right="0" w:firstLine="480" w:firstLineChars="200"/>
        <w:jc w:val="center"/>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（一）报价一览表</w:t>
      </w:r>
    </w:p>
    <w:p>
      <w:pPr>
        <w:keepNext w:val="0"/>
        <w:keepLines w:val="0"/>
        <w:widowControl w:val="0"/>
        <w:suppressLineNumbers w:val="0"/>
        <w:spacing w:before="0" w:beforeAutospacing="0" w:after="0" w:afterAutospacing="0" w:line="500" w:lineRule="exact"/>
        <w:ind w:left="0" w:right="0" w:firstLine="240" w:firstLineChars="100"/>
        <w:jc w:val="left"/>
        <w:rPr>
          <w:rFonts w:hint="eastAsia" w:ascii="宋体" w:hAnsi="宋体" w:eastAsia="宋体" w:cs="宋体"/>
          <w:color w:val="000000"/>
          <w:kern w:val="2"/>
          <w:sz w:val="24"/>
          <w:szCs w:val="24"/>
          <w:u w:val="single"/>
        </w:rPr>
      </w:pPr>
      <w:bookmarkStart w:id="150" w:name="_Hlk67662111"/>
      <w:bookmarkEnd w:id="150"/>
      <w:r>
        <w:rPr>
          <w:rFonts w:hint="eastAsia" w:ascii="宋体" w:hAnsi="宋体" w:eastAsia="宋体" w:cs="宋体"/>
          <w:color w:val="000000"/>
          <w:kern w:val="2"/>
          <w:sz w:val="24"/>
          <w:szCs w:val="24"/>
          <w:lang w:val="en-US" w:eastAsia="zh-CN" w:bidi="ar"/>
        </w:rPr>
        <w:t>采购项目名称：</w:t>
      </w:r>
    </w:p>
    <w:p>
      <w:pPr>
        <w:keepNext w:val="0"/>
        <w:keepLines w:val="0"/>
        <w:widowControl w:val="0"/>
        <w:suppressLineNumbers w:val="0"/>
        <w:spacing w:before="0" w:beforeAutospacing="0" w:after="0" w:afterAutospacing="0" w:line="500" w:lineRule="exact"/>
        <w:ind w:left="0" w:right="0" w:firstLine="240" w:firstLineChars="100"/>
        <w:jc w:val="left"/>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项目执行编号：</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796"/>
        <w:gridCol w:w="6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4" w:hRule="atLeast"/>
        </w:trPr>
        <w:tc>
          <w:tcPr>
            <w:tcW w:w="27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firstLine="0" w:firstLineChars="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投标人名称</w:t>
            </w:r>
          </w:p>
        </w:tc>
        <w:tc>
          <w:tcPr>
            <w:tcW w:w="66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firstLine="0" w:firstLineChars="0"/>
              <w:jc w:val="both"/>
              <w:rPr>
                <w:rFonts w:hint="eastAsia" w:ascii="宋体" w:hAnsi="宋体" w:eastAsia="宋体" w:cs="宋体"/>
                <w:color w:val="000000"/>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4" w:hRule="atLeast"/>
        </w:trPr>
        <w:tc>
          <w:tcPr>
            <w:tcW w:w="27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firstLine="0" w:firstLineChars="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投标总报价（小写）</w:t>
            </w:r>
          </w:p>
        </w:tc>
        <w:tc>
          <w:tcPr>
            <w:tcW w:w="66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firstLine="0" w:firstLineChars="0"/>
              <w:jc w:val="both"/>
              <w:rPr>
                <w:rFonts w:hint="eastAsia" w:ascii="宋体" w:hAnsi="宋体" w:eastAsia="宋体" w:cs="宋体"/>
                <w:color w:val="000000"/>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4" w:hRule="atLeast"/>
        </w:trPr>
        <w:tc>
          <w:tcPr>
            <w:tcW w:w="27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firstLine="0" w:firstLineChars="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投标总报价（大写）</w:t>
            </w:r>
          </w:p>
        </w:tc>
        <w:tc>
          <w:tcPr>
            <w:tcW w:w="66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firstLine="0" w:firstLineChars="0"/>
              <w:jc w:val="both"/>
              <w:rPr>
                <w:rFonts w:hint="eastAsia" w:ascii="宋体" w:hAnsi="宋体" w:eastAsia="宋体" w:cs="宋体"/>
                <w:color w:val="000000"/>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4" w:hRule="atLeast"/>
        </w:trPr>
        <w:tc>
          <w:tcPr>
            <w:tcW w:w="27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firstLine="0" w:firstLineChars="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交货期（或项目工期）</w:t>
            </w:r>
          </w:p>
        </w:tc>
        <w:tc>
          <w:tcPr>
            <w:tcW w:w="66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firstLine="0" w:firstLineChars="0"/>
              <w:jc w:val="both"/>
              <w:rPr>
                <w:rFonts w:hint="eastAsia" w:ascii="宋体" w:hAnsi="宋体" w:eastAsia="宋体" w:cs="宋体"/>
                <w:color w:val="000000"/>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4" w:hRule="atLeast"/>
        </w:trPr>
        <w:tc>
          <w:tcPr>
            <w:tcW w:w="27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firstLine="0" w:firstLineChars="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备注</w:t>
            </w:r>
          </w:p>
        </w:tc>
        <w:tc>
          <w:tcPr>
            <w:tcW w:w="66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400" w:lineRule="exact"/>
              <w:ind w:left="0" w:right="0" w:firstLine="0" w:firstLineChars="0"/>
              <w:jc w:val="both"/>
              <w:rPr>
                <w:rFonts w:hint="eastAsia" w:ascii="宋体" w:hAnsi="宋体" w:eastAsia="宋体" w:cs="宋体"/>
                <w:color w:val="000000"/>
                <w:kern w:val="2"/>
                <w:sz w:val="24"/>
                <w:szCs w:val="24"/>
              </w:rPr>
            </w:pPr>
          </w:p>
        </w:tc>
      </w:tr>
    </w:tbl>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投标人全称（盖投标人公章）：</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投标人法定代表人或其授权代表（签字）：</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202*年  月  日</w:t>
      </w:r>
    </w:p>
    <w:p>
      <w:pPr>
        <w:keepNext w:val="0"/>
        <w:keepLines w:val="0"/>
        <w:widowControl w:val="0"/>
        <w:suppressLineNumbers w:val="0"/>
        <w:snapToGrid w:val="0"/>
        <w:spacing w:before="0" w:beforeAutospacing="0" w:after="0" w:afterAutospacing="0" w:line="5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napToGrid w:val="0"/>
        <w:spacing w:before="0" w:beforeAutospacing="0" w:after="0" w:afterAutospacing="0" w:line="5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rPr>
          <w:rFonts w:hint="eastAsia" w:ascii="宋体" w:hAnsi="宋体" w:eastAsia="宋体" w:cs="宋体"/>
          <w:color w:val="000000"/>
          <w:kern w:val="2"/>
          <w:sz w:val="21"/>
          <w:szCs w:val="21"/>
        </w:rPr>
        <w:sectPr>
          <w:pgSz w:w="11907" w:h="16840"/>
          <w:pgMar w:top="1134" w:right="1191" w:bottom="1134" w:left="1304" w:header="851" w:footer="992" w:gutter="0"/>
          <w:pgNumType w:fmt="decimal"/>
          <w:cols w:space="425" w:num="1"/>
          <w:docGrid w:type="lines" w:linePitch="312" w:charSpace="0"/>
        </w:sectPr>
      </w:pP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方正仿宋_GBK" w:hAnsi="宋体" w:eastAsia="方正仿宋_GBK" w:cs="Times New Roman"/>
          <w:color w:val="000000"/>
          <w:kern w:val="2"/>
          <w:sz w:val="24"/>
          <w:szCs w:val="24"/>
        </w:rPr>
      </w:pPr>
      <w:r>
        <w:rPr>
          <w:rFonts w:hint="eastAsia" w:ascii="方正仿宋_GBK" w:hAnsi="方正仿宋_GBK" w:eastAsia="方正仿宋_GBK" w:cs="方正仿宋_GBK"/>
          <w:color w:val="000000"/>
          <w:kern w:val="2"/>
          <w:sz w:val="24"/>
          <w:szCs w:val="24"/>
          <w:lang w:val="en-US" w:eastAsia="zh-CN" w:bidi="ar"/>
        </w:rPr>
        <w:t>（二）明细报价表</w:t>
      </w:r>
    </w:p>
    <w:p>
      <w:pPr>
        <w:keepNext w:val="0"/>
        <w:keepLines w:val="0"/>
        <w:widowControl w:val="0"/>
        <w:suppressLineNumbers w:val="0"/>
        <w:spacing w:before="0" w:beforeAutospacing="0" w:after="0" w:afterAutospacing="0" w:line="500" w:lineRule="exact"/>
        <w:ind w:left="0" w:right="0" w:firstLine="241" w:firstLineChars="100"/>
        <w:jc w:val="center"/>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明细报价表</w:t>
      </w:r>
    </w:p>
    <w:p>
      <w:pPr>
        <w:keepNext w:val="0"/>
        <w:keepLines w:val="0"/>
        <w:widowControl w:val="0"/>
        <w:suppressLineNumbers w:val="0"/>
        <w:spacing w:before="0" w:beforeAutospacing="0" w:after="0" w:afterAutospacing="0" w:line="500" w:lineRule="exact"/>
        <w:ind w:left="0" w:right="0" w:firstLine="240" w:firstLineChars="100"/>
        <w:jc w:val="left"/>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采购项目名称：</w:t>
      </w:r>
    </w:p>
    <w:p>
      <w:pPr>
        <w:keepNext w:val="0"/>
        <w:keepLines w:val="0"/>
        <w:widowControl w:val="0"/>
        <w:suppressLineNumbers w:val="0"/>
        <w:spacing w:before="0" w:beforeAutospacing="0" w:after="0" w:afterAutospacing="0" w:line="500" w:lineRule="exact"/>
        <w:ind w:left="0" w:right="0" w:firstLine="240" w:firstLineChars="1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项目执行编号：</w:t>
      </w:r>
    </w:p>
    <w:p>
      <w:pPr>
        <w:keepNext w:val="0"/>
        <w:keepLines w:val="0"/>
        <w:widowControl w:val="0"/>
        <w:suppressLineNumbers w:val="0"/>
        <w:spacing w:before="0" w:beforeAutospacing="0" w:after="0" w:afterAutospacing="0" w:line="38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34"/>
        <w:gridCol w:w="934"/>
        <w:gridCol w:w="2474"/>
        <w:gridCol w:w="1242"/>
        <w:gridCol w:w="903"/>
        <w:gridCol w:w="1273"/>
        <w:gridCol w:w="934"/>
        <w:gridCol w:w="9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35" w:hRule="atLeast"/>
          <w:jc w:val="center"/>
        </w:trPr>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序号</w:t>
            </w:r>
          </w:p>
        </w:tc>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名称</w:t>
            </w:r>
          </w:p>
        </w:tc>
        <w:tc>
          <w:tcPr>
            <w:tcW w:w="247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品牌、规格型号</w:t>
            </w:r>
          </w:p>
        </w:tc>
        <w:tc>
          <w:tcPr>
            <w:tcW w:w="12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制造商</w:t>
            </w:r>
          </w:p>
        </w:tc>
        <w:tc>
          <w:tcPr>
            <w:tcW w:w="9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原产地</w:t>
            </w:r>
          </w:p>
        </w:tc>
        <w:tc>
          <w:tcPr>
            <w:tcW w:w="12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数量（单位）</w:t>
            </w:r>
          </w:p>
        </w:tc>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单价</w:t>
            </w:r>
          </w:p>
        </w:tc>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1</w:t>
            </w:r>
          </w:p>
        </w:tc>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247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1242"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0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12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3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3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2</w:t>
            </w:r>
          </w:p>
        </w:tc>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247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1242"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0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12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3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3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3</w:t>
            </w:r>
          </w:p>
        </w:tc>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247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1242"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0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12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3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3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4</w:t>
            </w:r>
          </w:p>
        </w:tc>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247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1242"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0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12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3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3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5</w:t>
            </w:r>
          </w:p>
        </w:tc>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247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1242"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0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12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3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3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6</w:t>
            </w:r>
          </w:p>
        </w:tc>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247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1242"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0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12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3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3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7</w:t>
            </w:r>
          </w:p>
        </w:tc>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247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1242"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0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12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3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3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8</w:t>
            </w:r>
          </w:p>
        </w:tc>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247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1242"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0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12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3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9</w:t>
            </w:r>
          </w:p>
        </w:tc>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247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1242"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0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12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3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10</w:t>
            </w:r>
          </w:p>
        </w:tc>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247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1242"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0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12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3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11</w:t>
            </w:r>
          </w:p>
        </w:tc>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w:t>
            </w:r>
          </w:p>
        </w:tc>
        <w:tc>
          <w:tcPr>
            <w:tcW w:w="247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1242"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0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12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c>
          <w:tcPr>
            <w:tcW w:w="93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12</w:t>
            </w:r>
          </w:p>
        </w:tc>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总计</w:t>
            </w:r>
          </w:p>
        </w:tc>
        <w:tc>
          <w:tcPr>
            <w:tcW w:w="7760" w:type="dxa"/>
            <w:gridSpan w:val="6"/>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p>
        </w:tc>
      </w:tr>
    </w:tbl>
    <w:p>
      <w:pPr>
        <w:keepNext w:val="0"/>
        <w:keepLines w:val="0"/>
        <w:widowControl w:val="0"/>
        <w:suppressLineNumbers w:val="0"/>
        <w:snapToGrid w:val="0"/>
        <w:spacing w:before="0" w:beforeAutospacing="0" w:after="0" w:afterAutospacing="0" w:line="38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snapToGrid w:val="0"/>
        <w:spacing w:before="0" w:beforeAutospacing="0" w:after="0" w:afterAutospacing="0" w:line="38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注：1.请投标人完整填写本表。</w:t>
      </w:r>
    </w:p>
    <w:p>
      <w:pPr>
        <w:keepNext w:val="0"/>
        <w:keepLines w:val="0"/>
        <w:widowControl w:val="0"/>
        <w:suppressLineNumbers w:val="0"/>
        <w:snapToGrid w:val="0"/>
        <w:spacing w:before="0" w:beforeAutospacing="0" w:after="0" w:afterAutospacing="0" w:line="38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2.该表可扩展，并逐页签字或盖章。</w:t>
      </w:r>
    </w:p>
    <w:p>
      <w:pPr>
        <w:keepNext w:val="0"/>
        <w:keepLines w:val="0"/>
        <w:widowControl w:val="0"/>
        <w:suppressLineNumbers w:val="0"/>
        <w:snapToGrid w:val="0"/>
        <w:spacing w:before="0" w:beforeAutospacing="0" w:after="0" w:afterAutospacing="0" w:line="38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spacing w:before="0" w:beforeAutospacing="0" w:after="0" w:afterAutospacing="0" w:line="380" w:lineRule="exact"/>
        <w:ind w:left="0" w:right="0" w:firstLine="240" w:firstLineChars="1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spacing w:before="0" w:beforeAutospacing="0" w:after="0" w:afterAutospacing="0" w:line="38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投标人名称（公章）：</w:t>
      </w:r>
    </w:p>
    <w:p>
      <w:pPr>
        <w:keepNext w:val="0"/>
        <w:keepLines w:val="0"/>
        <w:widowControl w:val="0"/>
        <w:suppressLineNumbers w:val="0"/>
        <w:spacing w:before="0" w:beforeAutospacing="0" w:after="0" w:afterAutospacing="0" w:line="380" w:lineRule="exact"/>
        <w:ind w:left="0" w:right="480" w:firstLine="6480" w:firstLineChars="27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年   月   日</w:t>
      </w:r>
    </w:p>
    <w:p>
      <w:pPr>
        <w:rPr>
          <w:rFonts w:hint="eastAsia" w:ascii="宋体" w:hAnsi="宋体" w:eastAsia="宋体" w:cs="宋体"/>
          <w:kern w:val="2"/>
          <w:sz w:val="21"/>
          <w:szCs w:val="21"/>
        </w:rPr>
        <w:sectPr>
          <w:pgSz w:w="11907" w:h="16840"/>
          <w:pgMar w:top="1134" w:right="1191" w:bottom="1134" w:left="1304" w:header="851" w:footer="992" w:gutter="0"/>
          <w:pgNumType w:fmt="decimal"/>
          <w:cols w:space="425" w:num="1"/>
          <w:docGrid w:type="lines" w:linePitch="312" w:charSpace="0"/>
        </w:sectPr>
      </w:pPr>
    </w:p>
    <w:p>
      <w:pPr>
        <w:keepNext/>
        <w:keepLines/>
        <w:widowControl w:val="0"/>
        <w:suppressLineNumbers w:val="0"/>
        <w:spacing w:before="0" w:beforeLines="0" w:beforeAutospacing="0" w:after="0" w:afterLines="0" w:afterAutospacing="0" w:line="380" w:lineRule="exact"/>
        <w:ind w:left="0" w:right="0" w:firstLine="0" w:firstLineChars="0"/>
        <w:jc w:val="center"/>
        <w:outlineLvl w:val="0"/>
        <w:rPr>
          <w:rFonts w:hint="eastAsia" w:ascii="宋体" w:hAnsi="宋体" w:eastAsia="宋体" w:cs="宋体"/>
          <w:b/>
          <w:bCs w:val="0"/>
          <w:kern w:val="2"/>
          <w:sz w:val="24"/>
          <w:szCs w:val="24"/>
        </w:rPr>
      </w:pPr>
      <w:bookmarkStart w:id="151" w:name="_Toc486585241"/>
      <w:bookmarkEnd w:id="151"/>
      <w:bookmarkStart w:id="152" w:name="_Toc486608278"/>
      <w:bookmarkEnd w:id="152"/>
      <w:bookmarkStart w:id="153" w:name="_Toc28173"/>
      <w:bookmarkEnd w:id="153"/>
      <w:bookmarkStart w:id="154" w:name="_Toc487204798"/>
      <w:bookmarkEnd w:id="154"/>
      <w:bookmarkStart w:id="155" w:name="_Toc27272"/>
      <w:bookmarkEnd w:id="155"/>
      <w:bookmarkStart w:id="156" w:name="_Hlk67662275"/>
      <w:bookmarkStart w:id="157" w:name="_Toc11067"/>
      <w:r>
        <w:rPr>
          <w:rFonts w:hint="eastAsia" w:ascii="宋体" w:hAnsi="宋体" w:eastAsia="宋体" w:cs="宋体"/>
          <w:b/>
          <w:bCs w:val="0"/>
          <w:kern w:val="2"/>
          <w:sz w:val="24"/>
          <w:szCs w:val="24"/>
          <w:lang w:val="en-US" w:eastAsia="zh-CN" w:bidi="ar"/>
        </w:rPr>
        <w:t>二、技术部分</w:t>
      </w:r>
      <w:bookmarkEnd w:id="156"/>
      <w:bookmarkEnd w:id="157"/>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color w:val="000000"/>
          <w:kern w:val="2"/>
          <w:sz w:val="24"/>
          <w:szCs w:val="24"/>
          <w:lang w:val="en-US" w:eastAsia="zh-CN" w:bidi="ar"/>
        </w:rPr>
        <w:t>（一）所投各产品的技术参数（</w:t>
      </w:r>
      <w:r>
        <w:rPr>
          <w:rFonts w:hint="eastAsia" w:ascii="宋体" w:hAnsi="宋体" w:eastAsia="宋体" w:cs="宋体"/>
          <w:kern w:val="2"/>
          <w:sz w:val="24"/>
          <w:szCs w:val="24"/>
          <w:lang w:val="en-US" w:eastAsia="zh-CN" w:bidi="ar"/>
        </w:rPr>
        <w:t>或技术指标）</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（货物采购时需要）</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0" w:firstLineChars="0"/>
        <w:jc w:val="left"/>
        <w:rPr>
          <w:rFonts w:hint="eastAsia" w:ascii="宋体" w:hAnsi="宋体" w:eastAsia="宋体" w:cs="宋体"/>
          <w:color w:val="000000"/>
          <w:kern w:val="2"/>
          <w:sz w:val="24"/>
          <w:szCs w:val="24"/>
        </w:rPr>
      </w:pPr>
      <w:r>
        <w:rPr>
          <w:rFonts w:hint="eastAsia" w:ascii="宋体" w:hAnsi="宋体" w:eastAsia="宋体" w:cs="宋体"/>
          <w:kern w:val="2"/>
          <w:sz w:val="24"/>
          <w:szCs w:val="24"/>
          <w:lang w:val="en-US" w:eastAsia="zh-CN" w:bidi="ar"/>
        </w:rPr>
        <w:t xml:space="preserve"> </w:t>
      </w:r>
      <w:r>
        <w:rPr>
          <w:rFonts w:hint="eastAsia" w:ascii="宋体" w:hAnsi="宋体" w:eastAsia="宋体" w:cs="宋体"/>
          <w:color w:val="000000"/>
          <w:kern w:val="2"/>
          <w:sz w:val="24"/>
          <w:szCs w:val="24"/>
          <w:lang w:val="en-US" w:eastAsia="zh-CN" w:bidi="ar"/>
        </w:rPr>
        <w:t>（二）技术条款差异表</w:t>
      </w:r>
    </w:p>
    <w:p>
      <w:pPr>
        <w:keepNext w:val="0"/>
        <w:keepLines w:val="0"/>
        <w:widowControl w:val="0"/>
        <w:suppressLineNumbers w:val="0"/>
        <w:spacing w:before="0" w:beforeAutospacing="0" w:after="0" w:afterAutospacing="0" w:line="500" w:lineRule="exact"/>
        <w:ind w:left="0" w:right="0" w:firstLine="240" w:firstLineChars="1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采购项目名称：_________________________</w:t>
      </w:r>
    </w:p>
    <w:p>
      <w:pPr>
        <w:keepNext w:val="0"/>
        <w:keepLines w:val="0"/>
        <w:widowControl w:val="0"/>
        <w:suppressLineNumbers w:val="0"/>
        <w:spacing w:before="0" w:beforeAutospacing="0" w:after="0" w:afterAutospacing="0" w:line="500" w:lineRule="exact"/>
        <w:ind w:left="0" w:right="0" w:firstLine="240" w:firstLineChars="1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项目执行编号：_________________________</w:t>
      </w:r>
    </w:p>
    <w:p>
      <w:pPr>
        <w:keepNext w:val="0"/>
        <w:keepLines w:val="0"/>
        <w:widowControl w:val="0"/>
        <w:suppressLineNumbers w:val="0"/>
        <w:spacing w:before="0" w:beforeAutospacing="0" w:after="0" w:afterAutospacing="0" w:line="500" w:lineRule="exact"/>
        <w:ind w:left="0" w:right="0" w:firstLine="240" w:firstLineChars="100"/>
        <w:jc w:val="left"/>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u w:val="single"/>
          <w:lang w:val="en-US" w:eastAsia="zh-CN" w:bidi="ar"/>
        </w:rPr>
        <w:t xml:space="preserve"> </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39"/>
        <w:gridCol w:w="2428"/>
        <w:gridCol w:w="2520"/>
        <w:gridCol w:w="1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6" w:hRule="atLeast"/>
          <w:jc w:val="center"/>
        </w:trPr>
        <w:tc>
          <w:tcPr>
            <w:tcW w:w="10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序号</w:t>
            </w:r>
          </w:p>
        </w:tc>
        <w:tc>
          <w:tcPr>
            <w:tcW w:w="242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采购项目需求</w:t>
            </w: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投标应答</w:t>
            </w:r>
          </w:p>
        </w:tc>
        <w:tc>
          <w:tcPr>
            <w:tcW w:w="18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10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242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18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10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242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18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10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242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18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10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242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18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10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242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18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10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242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18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10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242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25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188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r>
    </w:tbl>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投标人全称（盖投标人公章）：</w:t>
      </w:r>
    </w:p>
    <w:p>
      <w:pPr>
        <w:keepNext w:val="0"/>
        <w:keepLines w:val="0"/>
        <w:widowControl w:val="0"/>
        <w:suppressLineNumbers w:val="0"/>
        <w:spacing w:before="0" w:beforeAutospacing="0" w:after="0" w:afterAutospacing="0" w:line="400" w:lineRule="exact"/>
        <w:ind w:left="0" w:right="0" w:firstLine="480" w:firstLineChars="20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法定代表人（或法定代表人授权代表）（签字或盖章）：</w:t>
      </w:r>
    </w:p>
    <w:p>
      <w:pPr>
        <w:keepNext w:val="0"/>
        <w:keepLines w:val="0"/>
        <w:widowControl w:val="0"/>
        <w:suppressLineNumbers w:val="0"/>
        <w:spacing w:before="0" w:beforeAutospacing="0" w:after="0" w:afterAutospacing="0" w:line="400" w:lineRule="exact"/>
        <w:ind w:left="0" w:right="0" w:firstLine="480" w:firstLineChars="20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年  月  日</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注：</w:t>
      </w:r>
    </w:p>
    <w:p>
      <w:pPr>
        <w:keepNext w:val="0"/>
        <w:keepLines w:val="0"/>
        <w:widowControl w:val="0"/>
        <w:suppressLineNumbers w:val="0"/>
        <w:spacing w:before="0" w:beforeAutospacing="0" w:after="0" w:afterAutospacing="0" w:line="400" w:lineRule="exact"/>
        <w:ind w:left="0" w:right="0" w:firstLine="480" w:firstLineChars="200"/>
        <w:jc w:val="both"/>
        <w:rPr>
          <w:rFonts w:hint="eastAsia" w:ascii="宋体" w:hAnsi="宋体" w:eastAsia="宋体" w:cs="宋体"/>
          <w:color w:val="000000"/>
          <w:kern w:val="2"/>
          <w:sz w:val="24"/>
          <w:szCs w:val="24"/>
        </w:rPr>
      </w:pPr>
      <w:bookmarkStart w:id="158" w:name="_Hlk67583134"/>
      <w:bookmarkEnd w:id="158"/>
      <w:r>
        <w:rPr>
          <w:rFonts w:hint="eastAsia" w:ascii="宋体" w:hAnsi="宋体" w:eastAsia="宋体" w:cs="宋体"/>
          <w:color w:val="000000"/>
          <w:kern w:val="2"/>
          <w:sz w:val="24"/>
          <w:szCs w:val="24"/>
          <w:lang w:val="en-US" w:eastAsia="zh-CN" w:bidi="ar"/>
        </w:rPr>
        <w:t>1. 本表即为对本项目“第二篇 采购项目需求”中所列技术要求进行比较和响应，该表必须按照询价文件要求逐条如实填写，“投标应答”中必须列出具体数值或内容，如投标人未应答或只注明“符合”、“满足”等类似无具体内容的表述，将视为不满足询价通知书要求；根据响应情况在“差异说明”项填写正偏离或负偏离及原因，完全符合的填写“无差异”；</w:t>
      </w:r>
    </w:p>
    <w:p>
      <w:pPr>
        <w:keepNext w:val="0"/>
        <w:keepLines w:val="0"/>
        <w:widowControl w:val="0"/>
        <w:suppressLineNumbers w:val="0"/>
        <w:spacing w:before="0" w:beforeAutospacing="0" w:after="0" w:afterAutospacing="0" w:line="400" w:lineRule="exact"/>
        <w:ind w:left="0" w:right="0" w:firstLine="480" w:firstLineChars="20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2.本表可扩展，并逐页签字或盖章；</w:t>
      </w:r>
    </w:p>
    <w:p>
      <w:pPr>
        <w:keepNext w:val="0"/>
        <w:keepLines w:val="0"/>
        <w:widowControl w:val="0"/>
        <w:suppressLineNumbers w:val="0"/>
        <w:spacing w:before="0" w:beforeAutospacing="0" w:after="0" w:afterAutospacing="0" w:line="400" w:lineRule="exact"/>
        <w:ind w:left="0" w:right="0" w:firstLine="480" w:firstLineChars="20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3.可附相关技术支撑材料。（格式自定）</w:t>
      </w:r>
    </w:p>
    <w:p>
      <w:pPr>
        <w:keepNext w:val="0"/>
        <w:keepLines w:val="0"/>
        <w:widowControl w:val="0"/>
        <w:suppressLineNumbers w:val="0"/>
        <w:spacing w:before="0" w:beforeAutospacing="0" w:after="0" w:afterAutospacing="0" w:line="400" w:lineRule="exact"/>
        <w:ind w:left="0" w:right="0" w:firstLine="480" w:firstLineChars="20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keepLines/>
        <w:widowControl w:val="0"/>
        <w:suppressLineNumbers w:val="0"/>
        <w:spacing w:before="0" w:beforeLines="0" w:beforeAutospacing="0" w:after="0" w:afterLines="0" w:afterAutospacing="0" w:line="380" w:lineRule="exact"/>
        <w:ind w:left="0" w:right="0" w:firstLine="0" w:firstLineChars="0"/>
        <w:jc w:val="center"/>
        <w:outlineLvl w:val="0"/>
        <w:rPr>
          <w:rFonts w:hint="eastAsia" w:ascii="宋体" w:hAnsi="宋体" w:eastAsia="宋体" w:cs="宋体"/>
          <w:b/>
          <w:bCs w:val="0"/>
          <w:kern w:val="2"/>
          <w:sz w:val="24"/>
          <w:szCs w:val="24"/>
        </w:rPr>
      </w:pPr>
      <w:r>
        <w:rPr>
          <w:rFonts w:hint="eastAsia" w:ascii="宋体" w:hAnsi="宋体" w:eastAsia="宋体" w:cs="宋体"/>
          <w:b/>
          <w:bCs w:val="0"/>
          <w:color w:val="000000"/>
          <w:kern w:val="2"/>
          <w:sz w:val="24"/>
          <w:szCs w:val="24"/>
          <w:lang w:val="en-US" w:eastAsia="zh-CN" w:bidi="ar"/>
        </w:rPr>
        <w:br w:type="page"/>
      </w:r>
      <w:bookmarkStart w:id="159" w:name="_Toc486585242"/>
      <w:bookmarkEnd w:id="159"/>
      <w:bookmarkStart w:id="160" w:name="_Toc487204799"/>
      <w:bookmarkEnd w:id="160"/>
      <w:bookmarkStart w:id="161" w:name="_Toc8259"/>
      <w:bookmarkEnd w:id="161"/>
      <w:bookmarkStart w:id="162" w:name="_Toc24770"/>
      <w:bookmarkEnd w:id="162"/>
      <w:bookmarkStart w:id="163" w:name="_Toc23595"/>
      <w:bookmarkStart w:id="164" w:name="_Toc486608279"/>
      <w:r>
        <w:rPr>
          <w:rFonts w:hint="eastAsia" w:ascii="宋体" w:hAnsi="宋体" w:eastAsia="宋体" w:cs="宋体"/>
          <w:b/>
          <w:bCs w:val="0"/>
          <w:kern w:val="2"/>
          <w:sz w:val="24"/>
          <w:szCs w:val="24"/>
          <w:lang w:val="en-US" w:eastAsia="zh-CN" w:bidi="ar"/>
        </w:rPr>
        <w:t>三、商务部分</w:t>
      </w:r>
      <w:bookmarkEnd w:id="163"/>
      <w:bookmarkEnd w:id="164"/>
    </w:p>
    <w:p>
      <w:pPr>
        <w:keepNext w:val="0"/>
        <w:keepLines w:val="0"/>
        <w:widowControl w:val="0"/>
        <w:suppressLineNumbers w:val="0"/>
        <w:spacing w:before="0" w:beforeAutospacing="0" w:after="0" w:afterAutospacing="0" w:line="500" w:lineRule="exact"/>
        <w:ind w:left="0" w:right="0" w:firstLine="240" w:firstLineChars="1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bookmarkStart w:id="165" w:name="_Hlk67579955"/>
      <w:bookmarkEnd w:id="165"/>
      <w:r>
        <w:rPr>
          <w:rFonts w:hint="eastAsia" w:ascii="宋体" w:hAnsi="宋体" w:eastAsia="宋体" w:cs="宋体"/>
          <w:color w:val="000000"/>
          <w:kern w:val="2"/>
          <w:sz w:val="24"/>
          <w:szCs w:val="24"/>
          <w:lang w:val="en-US" w:eastAsia="zh-CN" w:bidi="ar"/>
        </w:rPr>
        <w:t>（一）投标函（格式）</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500" w:lineRule="exact"/>
        <w:ind w:left="0" w:right="0" w:firstLine="240" w:firstLineChars="1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采购项目名称：_________________________</w:t>
      </w:r>
    </w:p>
    <w:p>
      <w:pPr>
        <w:keepNext w:val="0"/>
        <w:keepLines w:val="0"/>
        <w:widowControl w:val="0"/>
        <w:suppressLineNumbers w:val="0"/>
        <w:spacing w:before="0" w:beforeAutospacing="0" w:after="0" w:afterAutospacing="0" w:line="500" w:lineRule="exact"/>
        <w:ind w:left="0" w:right="0" w:firstLine="240" w:firstLineChars="1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项目执行编号：_________________________</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bookmarkStart w:id="166" w:name="_Hlk67583159"/>
      <w:bookmarkEnd w:id="166"/>
      <w:r>
        <w:rPr>
          <w:rFonts w:hint="eastAsia" w:ascii="宋体" w:hAnsi="宋体" w:eastAsia="宋体" w:cs="宋体"/>
          <w:color w:val="000000"/>
          <w:kern w:val="2"/>
          <w:sz w:val="24"/>
          <w:szCs w:val="24"/>
          <w:lang w:val="en-US" w:eastAsia="zh-CN" w:bidi="ar"/>
        </w:rPr>
        <w:t>致：____________________（采购人名称）：</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________________________________ （投标人名称）系中华人民共和国合法企业，注册地址：______________________________ 。我方就参加本次投标有关事项郑重声明如下：</w:t>
      </w:r>
    </w:p>
    <w:p>
      <w:pPr>
        <w:keepNext w:val="0"/>
        <w:keepLines w:val="0"/>
        <w:widowControl w:val="0"/>
        <w:suppressLineNumbers w:val="0"/>
        <w:spacing w:before="0" w:beforeAutospacing="0" w:after="0" w:afterAutospacing="0" w:line="400" w:lineRule="exact"/>
        <w:ind w:left="0" w:right="0" w:firstLine="480" w:firstLineChars="200"/>
        <w:jc w:val="left"/>
        <w:outlineLvl w:val="0"/>
        <w:rPr>
          <w:rFonts w:hint="eastAsia" w:ascii="宋体" w:hAnsi="宋体" w:eastAsia="宋体" w:cs="宋体"/>
          <w:color w:val="000000"/>
          <w:kern w:val="2"/>
          <w:sz w:val="24"/>
          <w:szCs w:val="24"/>
        </w:rPr>
      </w:pPr>
      <w:bookmarkStart w:id="167" w:name="_Toc16006"/>
      <w:r>
        <w:rPr>
          <w:rFonts w:hint="eastAsia" w:ascii="宋体" w:hAnsi="宋体" w:eastAsia="宋体" w:cs="宋体"/>
          <w:color w:val="000000"/>
          <w:kern w:val="2"/>
          <w:sz w:val="24"/>
          <w:szCs w:val="24"/>
          <w:lang w:val="en-US" w:eastAsia="zh-CN" w:bidi="ar"/>
        </w:rPr>
        <w:t>一、我方完全理解并接受该项目询价文件所有要求。</w:t>
      </w:r>
      <w:bookmarkEnd w:id="167"/>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二、我方提交的所有投标文件、资料都是准确和真实的，如有虚假或隐瞒，我方愿意承担一切法律责任。</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三、我方承诺按照询价通知书要求，提供本采购项目的供货和技术服务。</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四、我方按询价文件要求提交的投标文件为：投标文件正本1份。</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五、我方承诺：本次投标的投标有效期为90天。</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六、我方投标报价为闭口价。即在投标有效期和合同有效期内，该报价固定不变。</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七、如果我方成交，我方将履行询价通知书中规定的各项要求以及我方响应文件的各项承诺，按《政府采购法》、《民法典》及合同约定条款承担我方责任。</w:t>
      </w:r>
    </w:p>
    <w:p>
      <w:pPr>
        <w:keepNext w:val="0"/>
        <w:keepLines w:val="0"/>
        <w:widowControl w:val="0"/>
        <w:suppressLineNumbers w:val="0"/>
        <w:spacing w:before="0" w:beforeAutospacing="0" w:after="0" w:afterAutospacing="0" w:line="400" w:lineRule="exact"/>
        <w:ind w:left="0" w:right="0" w:firstLine="480" w:firstLineChars="200"/>
        <w:jc w:val="left"/>
        <w:outlineLvl w:val="0"/>
        <w:rPr>
          <w:rFonts w:hint="eastAsia" w:ascii="宋体" w:hAnsi="宋体" w:eastAsia="宋体" w:cs="宋体"/>
          <w:color w:val="000000"/>
          <w:kern w:val="2"/>
          <w:sz w:val="24"/>
          <w:szCs w:val="24"/>
        </w:rPr>
      </w:pPr>
      <w:bookmarkStart w:id="168" w:name="_Toc11233"/>
      <w:r>
        <w:rPr>
          <w:rFonts w:hint="eastAsia" w:ascii="宋体" w:hAnsi="宋体" w:eastAsia="宋体" w:cs="宋体"/>
          <w:color w:val="000000"/>
          <w:kern w:val="2"/>
          <w:sz w:val="24"/>
          <w:szCs w:val="24"/>
          <w:lang w:val="en-US" w:eastAsia="zh-CN" w:bidi="ar"/>
        </w:rPr>
        <w:t>八、我方理解，最低报价不是中标的唯一条件。</w:t>
      </w:r>
      <w:bookmarkEnd w:id="168"/>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投标人全称（盖投标人公章）：</w:t>
      </w:r>
    </w:p>
    <w:p>
      <w:pPr>
        <w:keepNext w:val="0"/>
        <w:keepLines w:val="0"/>
        <w:widowControl w:val="0"/>
        <w:suppressLineNumbers w:val="0"/>
        <w:spacing w:before="0" w:beforeAutospacing="0" w:after="0" w:afterAutospacing="0" w:line="400" w:lineRule="exact"/>
        <w:ind w:left="0" w:right="0" w:firstLine="1080" w:firstLineChars="45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年  月  日</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br w:type="page"/>
      </w:r>
      <w:bookmarkStart w:id="169" w:name="_Hlk67579987"/>
      <w:bookmarkEnd w:id="169"/>
      <w:r>
        <w:rPr>
          <w:rFonts w:hint="eastAsia" w:ascii="方正仿宋_GBK" w:hAnsi="方正仿宋_GBK" w:eastAsia="方正仿宋_GBK" w:cs="方正仿宋_GBK"/>
          <w:color w:val="000000"/>
          <w:kern w:val="2"/>
          <w:sz w:val="24"/>
          <w:szCs w:val="24"/>
          <w:lang w:val="en-US" w:eastAsia="zh-CN" w:bidi="ar"/>
        </w:rPr>
        <w:t>（二）商务条款差异表</w:t>
      </w:r>
    </w:p>
    <w:p>
      <w:pPr>
        <w:keepNext w:val="0"/>
        <w:keepLines w:val="0"/>
        <w:widowControl w:val="0"/>
        <w:suppressLineNumbers w:val="0"/>
        <w:spacing w:before="0" w:beforeAutospacing="0" w:after="0" w:afterAutospacing="0" w:line="500" w:lineRule="exact"/>
        <w:ind w:left="0" w:right="0" w:firstLine="240" w:firstLineChars="1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采购项目名称：</w:t>
      </w:r>
    </w:p>
    <w:p>
      <w:pPr>
        <w:keepNext w:val="0"/>
        <w:keepLines w:val="0"/>
        <w:widowControl w:val="0"/>
        <w:suppressLineNumbers w:val="0"/>
        <w:spacing w:before="0" w:beforeAutospacing="0" w:after="0" w:afterAutospacing="0" w:line="500" w:lineRule="exact"/>
        <w:ind w:left="0" w:right="0" w:firstLine="240" w:firstLineChars="1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项目执行编号：</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bookmarkStart w:id="170" w:name="_Hlk67583194"/>
      <w:bookmarkEnd w:id="170"/>
      <w:r>
        <w:rPr>
          <w:rFonts w:hint="eastAsia" w:ascii="宋体" w:hAnsi="宋体" w:eastAsia="宋体" w:cs="宋体"/>
          <w:color w:val="000000"/>
          <w:kern w:val="2"/>
          <w:sz w:val="24"/>
          <w:szCs w:val="24"/>
          <w:lang w:val="en-US" w:eastAsia="zh-CN" w:bidi="ar"/>
        </w:rPr>
        <w:t xml:space="preserve"> </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39"/>
        <w:gridCol w:w="3299"/>
        <w:gridCol w:w="2693"/>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6" w:hRule="atLeast"/>
          <w:jc w:val="center"/>
        </w:trPr>
        <w:tc>
          <w:tcPr>
            <w:tcW w:w="10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序号</w:t>
            </w:r>
          </w:p>
        </w:tc>
        <w:tc>
          <w:tcPr>
            <w:tcW w:w="329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center"/>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采购商务要求</w:t>
            </w: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center"/>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投标商务应答</w:t>
            </w:r>
          </w:p>
        </w:tc>
        <w:tc>
          <w:tcPr>
            <w:tcW w:w="1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center"/>
              <w:rPr>
                <w:rFonts w:hint="eastAsia" w:ascii="宋体" w:hAnsi="宋体" w:eastAsia="宋体" w:cs="宋体"/>
                <w:color w:val="000000"/>
                <w:kern w:val="2"/>
                <w:sz w:val="21"/>
                <w:szCs w:val="21"/>
              </w:rPr>
            </w:pPr>
            <w:r>
              <w:rPr>
                <w:rFonts w:hint="eastAsia" w:ascii="宋体" w:hAnsi="宋体" w:eastAsia="宋体" w:cs="宋体"/>
                <w:color w:val="000000"/>
                <w:kern w:val="2"/>
                <w:sz w:val="21"/>
                <w:szCs w:val="21"/>
                <w:lang w:val="en-US" w:eastAsia="zh-CN" w:bidi="ar"/>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329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1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10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329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1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10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329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1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10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329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1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0" w:hRule="atLeast"/>
          <w:jc w:val="center"/>
        </w:trPr>
        <w:tc>
          <w:tcPr>
            <w:tcW w:w="10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329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c>
          <w:tcPr>
            <w:tcW w:w="1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firstLine="480" w:firstLineChars="0"/>
              <w:jc w:val="both"/>
              <w:rPr>
                <w:rFonts w:hint="eastAsia" w:ascii="宋体" w:hAnsi="宋体" w:eastAsia="宋体" w:cs="宋体"/>
                <w:color w:val="000000"/>
                <w:kern w:val="2"/>
                <w:sz w:val="21"/>
                <w:szCs w:val="21"/>
              </w:rPr>
            </w:pPr>
          </w:p>
        </w:tc>
      </w:tr>
    </w:tbl>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投标人全称（盖投标人公章）：</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法定代表人（或法定代表人授权代表）（签字或盖章）：</w:t>
      </w:r>
    </w:p>
    <w:p>
      <w:pPr>
        <w:keepNext w:val="0"/>
        <w:keepLines w:val="0"/>
        <w:widowControl w:val="0"/>
        <w:suppressLineNumbers w:val="0"/>
        <w:spacing w:before="0" w:beforeAutospacing="0" w:after="0" w:afterAutospacing="0" w:line="400" w:lineRule="exact"/>
        <w:ind w:left="0" w:right="0" w:firstLine="1080" w:firstLineChars="45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年  月  日</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注：</w:t>
      </w:r>
    </w:p>
    <w:p>
      <w:pPr>
        <w:keepNext w:val="0"/>
        <w:keepLines w:val="0"/>
        <w:widowControl w:val="0"/>
        <w:suppressLineNumbers w:val="0"/>
        <w:spacing w:before="0" w:beforeAutospacing="0" w:after="0" w:afterAutospacing="0" w:line="400" w:lineRule="exact"/>
        <w:ind w:left="0" w:right="0" w:firstLine="480" w:firstLineChars="20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1.本表即为对本项目“第三篇 项目商务要求”中所列商务条款进行比较和响应； </w:t>
      </w:r>
    </w:p>
    <w:p>
      <w:pPr>
        <w:keepNext w:val="0"/>
        <w:keepLines w:val="0"/>
        <w:widowControl w:val="0"/>
        <w:suppressLineNumbers w:val="0"/>
        <w:spacing w:before="0" w:beforeAutospacing="0" w:after="0" w:afterAutospacing="0" w:line="400" w:lineRule="exact"/>
        <w:ind w:left="0" w:right="0" w:firstLine="480" w:firstLineChars="20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 该表必须按照询价通知书要求逐条如实填写，“投标商务应答”中必须列出具体数值或内容，如投标人未应答或只注明“符合”、“满足”等类似无具体内容的表述，将视为不满足询价通知书要求。根据投标情况在“差异说明”项填写“正偏离”或“负偏离”及原因，完全符合的填写“无差异”。</w:t>
      </w:r>
    </w:p>
    <w:p>
      <w:pPr>
        <w:keepNext w:val="0"/>
        <w:keepLines w:val="0"/>
        <w:widowControl w:val="0"/>
        <w:suppressLineNumbers w:val="0"/>
        <w:spacing w:before="0" w:beforeAutospacing="0" w:after="0" w:afterAutospacing="0" w:line="400" w:lineRule="exact"/>
        <w:ind w:left="0" w:right="0" w:firstLine="480" w:firstLineChars="20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3. 本表可扩展，并逐页签字或盖章。</w:t>
      </w:r>
    </w:p>
    <w:p>
      <w:pPr>
        <w:keepNext w:val="0"/>
        <w:keepLines w:val="0"/>
        <w:widowControl w:val="0"/>
        <w:suppressLineNumbers w:val="0"/>
        <w:spacing w:before="0" w:beforeAutospacing="0" w:after="0" w:afterAutospacing="0" w:line="400" w:lineRule="exact"/>
        <w:ind w:left="0" w:right="0" w:firstLine="480" w:firstLineChars="20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（三）商务承诺（包括但不限于）：</w:t>
      </w:r>
    </w:p>
    <w:p>
      <w:pPr>
        <w:keepNext w:val="0"/>
        <w:keepLines w:val="0"/>
        <w:widowControl w:val="0"/>
        <w:suppressLineNumbers w:val="0"/>
        <w:spacing w:before="0" w:beforeAutospacing="0" w:after="0" w:afterAutospacing="0" w:line="400" w:lineRule="exact"/>
        <w:ind w:left="0" w:right="0" w:firstLine="480" w:firstLineChars="20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1.质保期；</w:t>
      </w:r>
    </w:p>
    <w:p>
      <w:pPr>
        <w:keepNext w:val="0"/>
        <w:keepLines w:val="0"/>
        <w:widowControl w:val="0"/>
        <w:suppressLineNumbers w:val="0"/>
        <w:spacing w:before="0" w:beforeAutospacing="0" w:after="0" w:afterAutospacing="0" w:line="400" w:lineRule="exact"/>
        <w:ind w:left="0" w:right="0" w:firstLine="480" w:firstLineChars="20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2.售后服务能力情况；</w:t>
      </w:r>
    </w:p>
    <w:p>
      <w:pPr>
        <w:keepNext w:val="0"/>
        <w:keepLines w:val="0"/>
        <w:widowControl w:val="0"/>
        <w:suppressLineNumbers w:val="0"/>
        <w:spacing w:before="0" w:beforeAutospacing="0" w:after="0" w:afterAutospacing="0" w:line="400" w:lineRule="exact"/>
        <w:ind w:left="0" w:right="0" w:firstLine="480" w:firstLineChars="20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3.履约能力证明文件。</w:t>
      </w:r>
    </w:p>
    <w:p>
      <w:pPr>
        <w:keepNext w:val="0"/>
        <w:keepLines w:val="0"/>
        <w:widowControl w:val="0"/>
        <w:suppressLineNumbers w:val="0"/>
        <w:spacing w:before="0" w:beforeAutospacing="0" w:after="0" w:afterAutospacing="0" w:line="400" w:lineRule="exact"/>
        <w:ind w:left="0" w:right="0" w:firstLine="480" w:firstLineChars="20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4.售后服务承诺（格式自定）</w:t>
      </w:r>
    </w:p>
    <w:p>
      <w:pPr>
        <w:keepNext w:val="0"/>
        <w:keepLines w:val="0"/>
        <w:widowControl w:val="0"/>
        <w:suppressLineNumbers w:val="0"/>
        <w:spacing w:before="0" w:beforeAutospacing="0" w:after="0" w:afterAutospacing="0" w:line="500" w:lineRule="exact"/>
        <w:ind w:left="0" w:right="0" w:firstLine="240" w:firstLineChars="1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380" w:lineRule="exact"/>
        <w:ind w:left="0" w:right="0" w:firstLine="0" w:firstLineChars="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br w:type="page"/>
      </w:r>
    </w:p>
    <w:p>
      <w:pPr>
        <w:keepNext/>
        <w:keepLines/>
        <w:widowControl w:val="0"/>
        <w:suppressLineNumbers w:val="0"/>
        <w:spacing w:before="0" w:beforeLines="0" w:beforeAutospacing="0" w:after="0" w:afterLines="0" w:afterAutospacing="0" w:line="380" w:lineRule="exact"/>
        <w:ind w:left="0" w:right="0" w:firstLine="0" w:firstLineChars="0"/>
        <w:jc w:val="center"/>
        <w:outlineLvl w:val="0"/>
        <w:rPr>
          <w:rFonts w:hint="eastAsia" w:ascii="宋体" w:hAnsi="宋体" w:eastAsia="宋体" w:cs="宋体"/>
          <w:b/>
          <w:bCs w:val="0"/>
          <w:kern w:val="2"/>
          <w:sz w:val="24"/>
          <w:szCs w:val="24"/>
        </w:rPr>
      </w:pPr>
      <w:bookmarkStart w:id="171" w:name="_Toc15542"/>
      <w:bookmarkEnd w:id="171"/>
      <w:bookmarkStart w:id="172" w:name="_Toc486585243"/>
      <w:bookmarkEnd w:id="172"/>
      <w:bookmarkStart w:id="173" w:name="_Toc486608280"/>
      <w:bookmarkEnd w:id="173"/>
      <w:bookmarkStart w:id="174" w:name="_Toc24621"/>
      <w:bookmarkEnd w:id="174"/>
      <w:bookmarkStart w:id="175" w:name="_Toc487204800"/>
      <w:bookmarkStart w:id="176" w:name="_Toc2749"/>
      <w:r>
        <w:rPr>
          <w:rFonts w:hint="eastAsia" w:ascii="宋体" w:hAnsi="宋体" w:eastAsia="宋体" w:cs="宋体"/>
          <w:b/>
          <w:bCs w:val="0"/>
          <w:kern w:val="2"/>
          <w:sz w:val="24"/>
          <w:szCs w:val="24"/>
          <w:lang w:val="en-US" w:eastAsia="zh-CN" w:bidi="ar"/>
        </w:rPr>
        <w:t>四、资格条件及其他</w:t>
      </w:r>
      <w:bookmarkEnd w:id="175"/>
      <w:bookmarkEnd w:id="176"/>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color w:val="000000"/>
          <w:kern w:val="2"/>
          <w:sz w:val="24"/>
          <w:szCs w:val="24"/>
          <w:lang w:val="en-US" w:eastAsia="zh-CN" w:bidi="ar"/>
        </w:rPr>
        <w:t>（一）按第一篇的资格条件和特定资格条件</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（二）法定代表人身份证明书（格式）</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采购项目名称：</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项目执行编号：</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致：______________（采购代理机构名称）：</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__________________（法定代表人姓名）在___________________（投标人名称）任________（职务名称）职务，是（投标人名称）_________________ 的法定代表人。</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特此证明。</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5040" w:firstLineChars="21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投标人全称（盖投标人公章）：</w:t>
      </w:r>
    </w:p>
    <w:p>
      <w:pPr>
        <w:keepNext w:val="0"/>
        <w:keepLines w:val="0"/>
        <w:widowControl w:val="0"/>
        <w:suppressLineNumbers w:val="0"/>
        <w:spacing w:before="0" w:beforeAutospacing="0" w:after="0" w:afterAutospacing="0" w:line="400" w:lineRule="exact"/>
        <w:ind w:left="0" w:right="0" w:firstLine="6120" w:firstLineChars="255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年  月  日</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法定代表人电话：XXXXXXX      电子邮箱：XXXXXX@XXXXX（若授权他人办理并签署投标文件的可不填写）</w:t>
      </w:r>
    </w:p>
    <w:p>
      <w:pPr>
        <w:keepNext w:val="0"/>
        <w:keepLines w:val="0"/>
        <w:widowControl w:val="0"/>
        <w:suppressLineNumbers w:val="0"/>
        <w:snapToGrid w:val="0"/>
        <w:spacing w:before="0" w:beforeAutospacing="0" w:after="0" w:afterAutospacing="0" w:line="5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color w:val="000000"/>
          <w:kern w:val="2"/>
          <w:sz w:val="24"/>
          <w:szCs w:val="24"/>
          <w:lang w:val="en-US" w:eastAsia="zh-CN" w:bidi="ar"/>
        </w:rPr>
        <w:t>（附：法定代表人身份证正反面复印件）</w:t>
      </w:r>
    </w:p>
    <w:p>
      <w:pPr>
        <w:keepNext w:val="0"/>
        <w:keepLines w:val="0"/>
        <w:widowControl w:val="0"/>
        <w:suppressLineNumbers w:val="0"/>
        <w:snapToGrid w:val="0"/>
        <w:spacing w:before="0" w:beforeAutospacing="0" w:after="0" w:afterAutospacing="0" w:line="5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snapToGrid w:val="0"/>
        <w:spacing w:before="0" w:beforeAutospacing="0" w:after="0" w:afterAutospacing="0" w:line="5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snapToGrid w:val="0"/>
        <w:spacing w:before="0" w:beforeAutospacing="0" w:after="0" w:afterAutospacing="0" w:line="5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spacing w:before="0" w:beforeAutospacing="0" w:after="0" w:afterAutospacing="0" w:line="500" w:lineRule="exact"/>
        <w:ind w:left="0" w:right="0" w:firstLine="240" w:firstLineChars="1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（三）法定代表人授权委托书（格式）</w:t>
      </w:r>
    </w:p>
    <w:p>
      <w:pPr>
        <w:keepNext w:val="0"/>
        <w:keepLines w:val="0"/>
        <w:widowControl w:val="0"/>
        <w:suppressLineNumbers w:val="0"/>
        <w:snapToGrid w:val="0"/>
        <w:spacing w:before="0" w:beforeAutospacing="0" w:after="0" w:afterAutospacing="0" w:line="5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spacing w:before="0" w:beforeAutospacing="0" w:after="0" w:afterAutospacing="0" w:line="500" w:lineRule="exact"/>
        <w:ind w:left="0" w:right="0" w:firstLine="240" w:firstLineChars="100"/>
        <w:jc w:val="left"/>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采购项目名称：</w:t>
      </w:r>
    </w:p>
    <w:p>
      <w:pPr>
        <w:keepNext w:val="0"/>
        <w:keepLines w:val="0"/>
        <w:widowControl w:val="0"/>
        <w:suppressLineNumbers w:val="0"/>
        <w:spacing w:before="0" w:beforeAutospacing="0" w:after="0" w:afterAutospacing="0" w:line="500" w:lineRule="exact"/>
        <w:ind w:left="0" w:right="0" w:firstLine="240" w:firstLineChars="100"/>
        <w:jc w:val="left"/>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项目执行编号：</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napToGrid w:val="0"/>
        <w:spacing w:before="0" w:beforeAutospacing="0" w:after="0" w:afterAutospacing="0" w:line="5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致：</w:t>
      </w: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（采购代理机构名称）：</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（投标人法定代表人名称）是</w:t>
      </w: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（投标人名称）的法定代表人，特授权</w:t>
      </w: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（被授权人姓名及身份证代码）代表我单位全权办理上述项目的投标、谈判、签约等具体工作，并签署全部有关文件、协议及合同。</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我单位对被授权人的签字负全部责任。</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在撤消授权的书面通知以前，本授权书一直有效。被授权人在授权书有效期内签署的所有文件不因授权的撤消而失效。</w:t>
      </w:r>
    </w:p>
    <w:p>
      <w:pPr>
        <w:keepNext w:val="0"/>
        <w:keepLines w:val="0"/>
        <w:widowControl w:val="0"/>
        <w:suppressLineNumbers w:val="0"/>
        <w:snapToGrid w:val="0"/>
        <w:spacing w:before="0" w:beforeAutospacing="0" w:after="0" w:afterAutospacing="0" w:line="5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napToGrid w:val="0"/>
        <w:spacing w:before="0" w:beforeAutospacing="0" w:after="0" w:afterAutospacing="0" w:line="5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被授权人：                                 投标人法定代表人：</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（签字或盖章）                                （签字或盖章）</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（附：被授权人身份证正反面复印件）</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6240" w:firstLineChars="26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（投标人公章）</w:t>
      </w:r>
    </w:p>
    <w:p>
      <w:pPr>
        <w:keepNext w:val="0"/>
        <w:keepLines w:val="0"/>
        <w:widowControl w:val="0"/>
        <w:suppressLineNumbers w:val="0"/>
        <w:spacing w:before="0" w:beforeAutospacing="0" w:after="0" w:afterAutospacing="0" w:line="400" w:lineRule="exact"/>
        <w:ind w:left="0" w:right="0" w:firstLine="6480" w:firstLineChars="27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年   月   日</w:t>
      </w:r>
    </w:p>
    <w:p>
      <w:pPr>
        <w:keepNext w:val="0"/>
        <w:keepLines w:val="0"/>
        <w:widowControl w:val="0"/>
        <w:suppressLineNumbers w:val="0"/>
        <w:snapToGrid w:val="0"/>
        <w:spacing w:before="0" w:beforeAutospacing="0" w:after="0" w:afterAutospacing="0" w:line="500" w:lineRule="exact"/>
        <w:ind w:left="0" w:right="720" w:firstLine="480" w:firstLineChars="200"/>
        <w:jc w:val="righ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被授权人电话：XXXXXXX     电子邮箱：XXXXXX@XXXXX（若法定代表人办理并签署投标文件的可不填写）</w:t>
      </w:r>
    </w:p>
    <w:p>
      <w:pPr>
        <w:keepNext w:val="0"/>
        <w:keepLines w:val="0"/>
        <w:widowControl w:val="0"/>
        <w:suppressLineNumbers w:val="0"/>
        <w:snapToGrid w:val="0"/>
        <w:spacing w:before="0" w:beforeAutospacing="0" w:after="0" w:afterAutospacing="0" w:line="500" w:lineRule="exact"/>
        <w:ind w:left="420" w:leftChars="200" w:right="0" w:firstLine="0" w:firstLineChars="0"/>
        <w:jc w:val="left"/>
        <w:rPr>
          <w:rFonts w:hint="eastAsia" w:ascii="宋体" w:hAnsi="宋体" w:eastAsia="宋体" w:cs="宋体"/>
          <w:color w:val="FF0000"/>
          <w:kern w:val="2"/>
          <w:sz w:val="24"/>
          <w:szCs w:val="24"/>
        </w:rPr>
      </w:pPr>
      <w:r>
        <w:rPr>
          <w:rFonts w:hint="eastAsia" w:ascii="宋体" w:hAnsi="宋体" w:eastAsia="宋体" w:cs="宋体"/>
          <w:color w:val="000000"/>
          <w:kern w:val="2"/>
          <w:sz w:val="24"/>
          <w:szCs w:val="24"/>
          <w:lang w:val="en-US" w:eastAsia="zh-CN" w:bidi="ar"/>
        </w:rPr>
        <w:t>注：若为法定代表人办理并签署投标文件的，不提供此文件。（四）</w:t>
      </w:r>
      <w:r>
        <w:rPr>
          <w:rFonts w:hint="eastAsia" w:ascii="宋体" w:hAnsi="宋体" w:eastAsia="宋体" w:cs="宋体"/>
          <w:color w:val="FF0000"/>
          <w:kern w:val="2"/>
          <w:sz w:val="24"/>
          <w:szCs w:val="24"/>
          <w:lang w:val="en-US" w:eastAsia="zh-CN" w:bidi="ar"/>
        </w:rPr>
        <w:t>2022年度财务状况报告（表）复印件，本年度新成立的公司提供提交响应文件截止时间前一个月的财务状况报告（表）复印件</w:t>
      </w:r>
    </w:p>
    <w:p>
      <w:pPr>
        <w:keepNext w:val="0"/>
        <w:keepLines w:val="0"/>
        <w:widowControl w:val="0"/>
        <w:suppressLineNumbers w:val="0"/>
        <w:snapToGrid w:val="0"/>
        <w:spacing w:before="0" w:beforeAutospacing="0" w:after="0" w:afterAutospacing="0" w:line="5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snapToGrid w:val="0"/>
        <w:spacing w:before="0" w:beforeAutospacing="0" w:after="0" w:afterAutospacing="0" w:line="5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bookmarkStart w:id="182" w:name="_GoBack"/>
      <w:bookmarkEnd w:id="182"/>
    </w:p>
    <w:p>
      <w:pPr>
        <w:keepNext w:val="0"/>
        <w:keepLines w:val="0"/>
        <w:widowControl w:val="0"/>
        <w:suppressLineNumbers w:val="0"/>
        <w:snapToGrid w:val="0"/>
        <w:spacing w:before="0" w:beforeAutospacing="0" w:after="0" w:afterAutospacing="0" w:line="5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snapToGrid w:val="0"/>
        <w:spacing w:before="0" w:beforeAutospacing="0" w:after="0" w:afterAutospacing="0" w:line="5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snapToGrid w:val="0"/>
        <w:spacing w:before="0" w:beforeAutospacing="0" w:after="0" w:afterAutospacing="0" w:line="5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（五）书面声明</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采购项目名称：</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项目执行编号： </w:t>
      </w:r>
    </w:p>
    <w:p>
      <w:pPr>
        <w:keepNext w:val="0"/>
        <w:keepLines w:val="0"/>
        <w:widowControl w:val="0"/>
        <w:suppressLineNumbers w:val="0"/>
        <w:snapToGrid w:val="0"/>
        <w:spacing w:before="0" w:beforeAutospacing="0" w:after="0" w:afterAutospacing="0" w:line="5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致：____________________________（采购人名称）：</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____________________ （投标人名称）郑重声明，我公司具有良好的商业信誉，具有履行合同所必需的设备和专业技术能力，参加本项目采购活动前三年内无重大违法活动记录，在合同签订前后随时愿意提供相关证明材料；我公司还同时声明未列入在信用中国网站（www.creditchina.gov.cn）“失信被执行人”、“重大税收违法案件当事人名单”中，也未列入中国政府采购网（www.ccgp.gov.cn）“政府采购严重违法失信行为记录名单”中，并随时接受采购人、采购代理机构的检查验证，符合《中华人民共和国政府采购法》规定的投标人资格条件。我方对以上声明负全部法律责任。</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特此声明。</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6240" w:firstLineChars="26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（投标人公章）</w:t>
      </w:r>
    </w:p>
    <w:p>
      <w:pPr>
        <w:keepNext w:val="0"/>
        <w:keepLines w:val="0"/>
        <w:widowControl w:val="0"/>
        <w:suppressLineNumbers w:val="0"/>
        <w:spacing w:before="0" w:beforeAutospacing="0" w:after="0" w:afterAutospacing="0" w:line="400" w:lineRule="exact"/>
        <w:ind w:left="0" w:right="0" w:firstLine="6360" w:firstLineChars="265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年   月   日</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kern w:val="2"/>
          <w:sz w:val="24"/>
          <w:szCs w:val="24"/>
          <w:lang w:val="en-US" w:eastAsia="zh-CN" w:bidi="ar"/>
        </w:rPr>
        <w:br w:type="page"/>
      </w:r>
      <w:r>
        <w:rPr>
          <w:rFonts w:hint="eastAsia" w:ascii="宋体" w:hAnsi="宋体" w:eastAsia="宋体" w:cs="宋体"/>
          <w:kern w:val="2"/>
          <w:sz w:val="24"/>
          <w:szCs w:val="24"/>
          <w:lang w:val="en-US" w:eastAsia="zh-CN" w:bidi="ar"/>
        </w:rPr>
        <w:t>（六）</w:t>
      </w:r>
      <w:r>
        <w:rPr>
          <w:rFonts w:hint="eastAsia" w:ascii="宋体" w:hAnsi="宋体" w:eastAsia="宋体" w:cs="宋体"/>
          <w:color w:val="000000"/>
          <w:kern w:val="2"/>
          <w:sz w:val="24"/>
          <w:szCs w:val="24"/>
          <w:lang w:val="en-US" w:eastAsia="zh-CN" w:bidi="ar"/>
        </w:rPr>
        <w:t>税务登记证（副本）复印件</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（七）缴纳社会保障金的证明材料复印件</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缴纳社会保障金的证明材料指：社会保险登记证或缴纳社会保险的凭据（专用收据或社会保险缴纳清单）。依法免税或不需要缴纳社会保障资金的投标人，应提供相应文件证明其依法免税或不需要缴纳社会保障资金。</w:t>
      </w:r>
    </w:p>
    <w:p>
      <w:pPr>
        <w:keepNext w:val="0"/>
        <w:keepLines w:val="0"/>
        <w:widowControl w:val="0"/>
        <w:suppressLineNumbers w:val="0"/>
        <w:snapToGrid w:val="0"/>
        <w:spacing w:before="0" w:beforeAutospacing="0" w:after="0" w:afterAutospacing="0" w:line="5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snapToGrid w:val="0"/>
        <w:spacing w:before="0" w:beforeAutospacing="0" w:after="0" w:afterAutospacing="0" w:line="5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说明：投标人按“多证合一”登记制度办理营业执照的，组织机构代码证、税务登记证（副本）和社会保险登记证以投标人所提供的营业执照（副本）复印件为准。</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0" w:firstLineChars="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（八）特定资格条件证书或证明文件（按询价通知书的要求提供）</w:t>
      </w:r>
    </w:p>
    <w:p>
      <w:pPr>
        <w:keepNext w:val="0"/>
        <w:keepLines w:val="0"/>
        <w:widowControl w:val="0"/>
        <w:suppressLineNumbers w:val="0"/>
        <w:spacing w:before="0" w:beforeAutospacing="0" w:after="120" w:afterLines="0" w:afterAutospacing="0"/>
        <w:ind w:left="0" w:leftChars="0" w:right="0" w:firstLine="0" w:firstLineChars="0"/>
        <w:jc w:val="both"/>
        <w:rPr>
          <w:rFonts w:hint="eastAsia" w:ascii="宋体" w:hAnsi="宋体" w:eastAsia="宋体" w:cs="宋体"/>
          <w:kern w:val="2"/>
          <w:sz w:val="21"/>
          <w:szCs w:val="21"/>
        </w:rPr>
      </w:pPr>
      <w:r>
        <w:rPr>
          <w:rFonts w:hint="eastAsia" w:ascii="宋体" w:hAnsi="宋体" w:eastAsia="宋体" w:cs="宋体"/>
          <w:color w:val="000000"/>
          <w:kern w:val="2"/>
          <w:sz w:val="24"/>
          <w:szCs w:val="24"/>
          <w:lang w:val="en-US" w:eastAsia="zh-CN" w:bidi="ar"/>
        </w:rPr>
        <w:t>（九）中国政府采购网“政府采购严重违法失信行为记录名单”查询结果。（提供查询结果网页打印件并加盖投标人公章）</w:t>
      </w:r>
    </w:p>
    <w:p>
      <w:pPr>
        <w:keepNext w:val="0"/>
        <w:keepLines w:val="0"/>
        <w:widowControl w:val="0"/>
        <w:suppressLineNumbers w:val="0"/>
        <w:snapToGrid w:val="0"/>
        <w:spacing w:before="0" w:beforeAutospacing="0" w:after="0" w:afterAutospacing="0" w:line="38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（十）其他资料（如果有）</w:t>
      </w:r>
    </w:p>
    <w:p>
      <w:pPr>
        <w:keepNext w:val="0"/>
        <w:keepLines w:val="0"/>
        <w:widowControl w:val="0"/>
        <w:suppressLineNumbers w:val="0"/>
        <w:spacing w:before="0" w:beforeAutospacing="0" w:after="0" w:afterAutospacing="0" w:line="380" w:lineRule="exact"/>
        <w:ind w:left="0" w:right="0" w:firstLine="600" w:firstLineChars="25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其他与项目有关的资料（自附）：投标人总体情况介绍、其他与本项目有关的资料等。</w:t>
      </w:r>
    </w:p>
    <w:p>
      <w:pPr>
        <w:keepNext w:val="0"/>
        <w:keepLines w:val="0"/>
        <w:widowControl w:val="0"/>
        <w:suppressLineNumbers w:val="0"/>
        <w:adjustRightInd w:val="0"/>
        <w:snapToGrid w:val="0"/>
        <w:spacing w:before="0" w:beforeAutospacing="0" w:after="0" w:afterAutospacing="0" w:line="36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ind w:left="0" w:right="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adjustRightInd w:val="0"/>
        <w:snapToGrid w:val="0"/>
        <w:spacing w:before="0" w:beforeAutospacing="0" w:after="0" w:afterAutospacing="0" w:line="36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ind w:left="0" w:right="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adjustRightInd w:val="0"/>
        <w:snapToGrid w:val="0"/>
        <w:spacing w:before="0" w:beforeAutospacing="0" w:after="0" w:afterAutospacing="0" w:line="36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ind w:left="0" w:right="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adjustRightInd w:val="0"/>
        <w:snapToGrid w:val="0"/>
        <w:spacing w:before="0" w:beforeAutospacing="0" w:after="0" w:afterAutospacing="0" w:line="36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ind w:left="0" w:right="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adjustRightInd w:val="0"/>
        <w:snapToGrid w:val="0"/>
        <w:spacing w:before="0" w:beforeAutospacing="0" w:after="0" w:afterAutospacing="0" w:line="36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ind w:left="0" w:right="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adjustRightInd w:val="0"/>
        <w:snapToGrid w:val="0"/>
        <w:spacing w:before="0" w:beforeAutospacing="0" w:after="0" w:afterAutospacing="0" w:line="36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ind w:left="0" w:right="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adjustRightInd w:val="0"/>
        <w:snapToGrid w:val="0"/>
        <w:spacing w:before="0" w:beforeAutospacing="0" w:after="0" w:afterAutospacing="0" w:line="36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ind w:left="0" w:right="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adjustRightInd w:val="0"/>
        <w:snapToGrid w:val="0"/>
        <w:spacing w:before="0" w:beforeAutospacing="0" w:after="0" w:afterAutospacing="0" w:line="36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 xml:space="preserve"> </w:t>
      </w:r>
    </w:p>
    <w:p>
      <w:pPr>
        <w:keepNext w:val="0"/>
        <w:keepLines w:val="0"/>
        <w:widowControl w:val="0"/>
        <w:suppressLineNumbers w:val="0"/>
        <w:spacing w:before="0" w:beforeAutospacing="0" w:after="0" w:afterAutospacing="0" w:line="400" w:lineRule="exact"/>
        <w:ind w:left="0" w:right="0" w:firstLine="723" w:firstLineChars="200"/>
        <w:jc w:val="center"/>
        <w:rPr>
          <w:rFonts w:hint="eastAsia" w:ascii="宋体" w:hAnsi="宋体" w:eastAsia="宋体" w:cs="宋体"/>
          <w:b/>
          <w:bCs/>
          <w:kern w:val="2"/>
          <w:sz w:val="36"/>
          <w:szCs w:val="36"/>
        </w:rPr>
      </w:pPr>
      <w:r>
        <w:rPr>
          <w:rFonts w:hint="eastAsia" w:ascii="宋体" w:hAnsi="宋体" w:eastAsia="宋体" w:cs="宋体"/>
          <w:b/>
          <w:bCs/>
          <w:kern w:val="2"/>
          <w:sz w:val="36"/>
          <w:szCs w:val="36"/>
          <w:lang w:val="en-US" w:eastAsia="zh-CN" w:bidi="ar"/>
        </w:rPr>
        <w:t>政府采购质疑函</w:t>
      </w:r>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outlineLvl w:val="0"/>
        <w:rPr>
          <w:rFonts w:hint="eastAsia" w:ascii="宋体" w:hAnsi="宋体" w:eastAsia="宋体" w:cs="宋体"/>
          <w:bCs/>
          <w:kern w:val="2"/>
          <w:sz w:val="24"/>
          <w:szCs w:val="24"/>
        </w:rPr>
      </w:pPr>
      <w:bookmarkStart w:id="177" w:name="_Toc3278"/>
      <w:r>
        <w:rPr>
          <w:rFonts w:hint="eastAsia" w:ascii="宋体" w:hAnsi="宋体" w:eastAsia="宋体" w:cs="宋体"/>
          <w:bCs/>
          <w:kern w:val="2"/>
          <w:sz w:val="24"/>
          <w:szCs w:val="24"/>
          <w:lang w:val="en-US" w:eastAsia="zh-CN" w:bidi="ar"/>
        </w:rPr>
        <w:t>一、质疑供应商基本信息</w:t>
      </w:r>
      <w:bookmarkEnd w:id="177"/>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rPr>
          <w:rFonts w:hint="eastAsia" w:ascii="宋体" w:hAnsi="宋体" w:eastAsia="宋体" w:cs="宋体"/>
          <w:kern w:val="2"/>
          <w:sz w:val="24"/>
          <w:szCs w:val="24"/>
          <w:u w:val="dotted"/>
        </w:rPr>
      </w:pPr>
      <w:r>
        <w:rPr>
          <w:rFonts w:hint="eastAsia" w:ascii="宋体" w:hAnsi="宋体" w:eastAsia="宋体" w:cs="宋体"/>
          <w:kern w:val="2"/>
          <w:sz w:val="24"/>
          <w:szCs w:val="24"/>
          <w:lang w:val="en-US" w:eastAsia="zh-CN" w:bidi="ar"/>
        </w:rPr>
        <w:t>质疑供应商：</w:t>
      </w:r>
      <w:r>
        <w:rPr>
          <w:rFonts w:hint="eastAsia" w:ascii="宋体" w:hAnsi="宋体" w:eastAsia="宋体" w:cs="宋体"/>
          <w:kern w:val="2"/>
          <w:sz w:val="24"/>
          <w:szCs w:val="24"/>
          <w:u w:val="dotted"/>
          <w:lang w:val="en-US" w:eastAsia="zh-CN" w:bidi="ar"/>
        </w:rPr>
        <w:t xml:space="preserve">                                                          </w:t>
      </w:r>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地址：</w:t>
      </w:r>
      <w:r>
        <w:rPr>
          <w:rFonts w:hint="eastAsia" w:ascii="宋体" w:hAnsi="宋体" w:eastAsia="宋体" w:cs="宋体"/>
          <w:kern w:val="2"/>
          <w:sz w:val="24"/>
          <w:szCs w:val="24"/>
          <w:u w:val="dotted"/>
          <w:lang w:val="en-US" w:eastAsia="zh-CN" w:bidi="ar"/>
        </w:rPr>
        <w:t xml:space="preserve">                                      </w:t>
      </w:r>
      <w:r>
        <w:rPr>
          <w:rFonts w:hint="eastAsia" w:ascii="宋体" w:hAnsi="宋体" w:eastAsia="宋体" w:cs="宋体"/>
          <w:kern w:val="2"/>
          <w:sz w:val="24"/>
          <w:szCs w:val="24"/>
          <w:lang w:val="en-US" w:eastAsia="zh-CN" w:bidi="ar"/>
        </w:rPr>
        <w:t>邮编：</w:t>
      </w:r>
      <w:r>
        <w:rPr>
          <w:rFonts w:hint="eastAsia" w:ascii="宋体" w:hAnsi="宋体" w:eastAsia="宋体" w:cs="宋体"/>
          <w:kern w:val="2"/>
          <w:sz w:val="24"/>
          <w:szCs w:val="24"/>
          <w:u w:val="dotted"/>
          <w:lang w:val="en-US" w:eastAsia="zh-CN" w:bidi="ar"/>
        </w:rPr>
        <w:t xml:space="preserve">                    </w:t>
      </w:r>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联系人：</w:t>
      </w:r>
      <w:r>
        <w:rPr>
          <w:rFonts w:hint="eastAsia" w:ascii="宋体" w:hAnsi="宋体" w:eastAsia="宋体" w:cs="宋体"/>
          <w:kern w:val="2"/>
          <w:sz w:val="24"/>
          <w:szCs w:val="24"/>
          <w:u w:val="dotted"/>
          <w:lang w:val="en-US" w:eastAsia="zh-CN" w:bidi="ar"/>
        </w:rPr>
        <w:t xml:space="preserve">                                </w:t>
      </w:r>
      <w:r>
        <w:rPr>
          <w:rFonts w:hint="eastAsia" w:ascii="宋体" w:hAnsi="宋体" w:eastAsia="宋体" w:cs="宋体"/>
          <w:kern w:val="2"/>
          <w:sz w:val="24"/>
          <w:szCs w:val="24"/>
          <w:lang w:val="en-US" w:eastAsia="zh-CN" w:bidi="ar"/>
        </w:rPr>
        <w:t>联系电话：</w:t>
      </w:r>
      <w:r>
        <w:rPr>
          <w:rFonts w:hint="eastAsia" w:ascii="宋体" w:hAnsi="宋体" w:eastAsia="宋体" w:cs="宋体"/>
          <w:kern w:val="2"/>
          <w:sz w:val="24"/>
          <w:szCs w:val="24"/>
          <w:u w:val="dotted"/>
          <w:lang w:val="en-US" w:eastAsia="zh-CN" w:bidi="ar"/>
        </w:rPr>
        <w:t xml:space="preserve">                    </w:t>
      </w:r>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rPr>
          <w:rFonts w:hint="eastAsia" w:ascii="宋体" w:hAnsi="宋体" w:eastAsia="宋体" w:cs="宋体"/>
          <w:kern w:val="2"/>
          <w:sz w:val="24"/>
          <w:szCs w:val="24"/>
          <w:u w:val="dotted"/>
        </w:rPr>
      </w:pPr>
      <w:r>
        <w:rPr>
          <w:rFonts w:hint="eastAsia" w:ascii="宋体" w:hAnsi="宋体" w:eastAsia="宋体" w:cs="宋体"/>
          <w:kern w:val="2"/>
          <w:sz w:val="24"/>
          <w:szCs w:val="24"/>
          <w:lang w:val="en-US" w:eastAsia="zh-CN" w:bidi="ar"/>
        </w:rPr>
        <w:t>授权代表：</w:t>
      </w:r>
      <w:r>
        <w:rPr>
          <w:rFonts w:hint="eastAsia" w:ascii="宋体" w:hAnsi="宋体" w:eastAsia="宋体" w:cs="宋体"/>
          <w:kern w:val="2"/>
          <w:sz w:val="24"/>
          <w:szCs w:val="24"/>
          <w:u w:val="dotted"/>
          <w:lang w:val="en-US" w:eastAsia="zh-CN" w:bidi="ar"/>
        </w:rPr>
        <w:t xml:space="preserve">                                                            </w:t>
      </w:r>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联系电话：</w:t>
      </w:r>
      <w:r>
        <w:rPr>
          <w:rFonts w:hint="eastAsia" w:ascii="宋体" w:hAnsi="宋体" w:eastAsia="宋体" w:cs="宋体"/>
          <w:kern w:val="2"/>
          <w:sz w:val="24"/>
          <w:szCs w:val="24"/>
          <w:u w:val="dotted"/>
          <w:lang w:val="en-US" w:eastAsia="zh-CN" w:bidi="ar"/>
        </w:rPr>
        <w:t xml:space="preserve">                                                            </w:t>
      </w:r>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地址： </w:t>
      </w:r>
      <w:r>
        <w:rPr>
          <w:rFonts w:hint="eastAsia" w:ascii="宋体" w:hAnsi="宋体" w:eastAsia="宋体" w:cs="宋体"/>
          <w:kern w:val="2"/>
          <w:sz w:val="24"/>
          <w:szCs w:val="24"/>
          <w:u w:val="dotted"/>
          <w:lang w:val="en-US" w:eastAsia="zh-CN" w:bidi="ar"/>
        </w:rPr>
        <w:t xml:space="preserve">                                          </w:t>
      </w:r>
      <w:r>
        <w:rPr>
          <w:rFonts w:hint="eastAsia" w:ascii="宋体" w:hAnsi="宋体" w:eastAsia="宋体" w:cs="宋体"/>
          <w:kern w:val="2"/>
          <w:sz w:val="24"/>
          <w:szCs w:val="24"/>
          <w:lang w:val="en-US" w:eastAsia="zh-CN" w:bidi="ar"/>
        </w:rPr>
        <w:t>邮编：</w:t>
      </w:r>
      <w:r>
        <w:rPr>
          <w:rFonts w:hint="eastAsia" w:ascii="宋体" w:hAnsi="宋体" w:eastAsia="宋体" w:cs="宋体"/>
          <w:kern w:val="2"/>
          <w:sz w:val="24"/>
          <w:szCs w:val="24"/>
          <w:u w:val="dotted"/>
          <w:lang w:val="en-US" w:eastAsia="zh-CN" w:bidi="ar"/>
        </w:rPr>
        <w:t xml:space="preserve">               </w:t>
      </w:r>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outlineLvl w:val="0"/>
        <w:rPr>
          <w:rFonts w:hint="eastAsia" w:ascii="宋体" w:hAnsi="宋体" w:eastAsia="宋体" w:cs="宋体"/>
          <w:bCs/>
          <w:kern w:val="2"/>
          <w:sz w:val="24"/>
          <w:szCs w:val="24"/>
        </w:rPr>
      </w:pPr>
      <w:bookmarkStart w:id="178" w:name="_Toc12378"/>
      <w:r>
        <w:rPr>
          <w:rFonts w:hint="eastAsia" w:ascii="宋体" w:hAnsi="宋体" w:eastAsia="宋体" w:cs="宋体"/>
          <w:bCs/>
          <w:kern w:val="2"/>
          <w:sz w:val="24"/>
          <w:szCs w:val="24"/>
          <w:lang w:val="en-US" w:eastAsia="zh-CN" w:bidi="ar"/>
        </w:rPr>
        <w:t>二、质疑项目基本情况</w:t>
      </w:r>
      <w:bookmarkEnd w:id="178"/>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质疑项目的名称：</w:t>
      </w:r>
      <w:r>
        <w:rPr>
          <w:rFonts w:hint="eastAsia" w:ascii="宋体" w:hAnsi="宋体" w:eastAsia="宋体" w:cs="宋体"/>
          <w:kern w:val="2"/>
          <w:sz w:val="24"/>
          <w:szCs w:val="24"/>
          <w:u w:val="dotted"/>
          <w:lang w:val="en-US" w:eastAsia="zh-CN" w:bidi="ar"/>
        </w:rPr>
        <w:t xml:space="preserve">                                                      </w:t>
      </w:r>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质疑项目的编号：</w:t>
      </w:r>
      <w:r>
        <w:rPr>
          <w:rFonts w:hint="eastAsia" w:ascii="宋体" w:hAnsi="宋体" w:eastAsia="宋体" w:cs="宋体"/>
          <w:kern w:val="2"/>
          <w:sz w:val="24"/>
          <w:szCs w:val="24"/>
          <w:u w:val="dotted"/>
          <w:lang w:val="en-US" w:eastAsia="zh-CN" w:bidi="ar"/>
        </w:rPr>
        <w:t xml:space="preserve">                                </w:t>
      </w:r>
      <w:r>
        <w:rPr>
          <w:rFonts w:hint="eastAsia" w:ascii="宋体" w:hAnsi="宋体" w:eastAsia="宋体" w:cs="宋体"/>
          <w:kern w:val="2"/>
          <w:sz w:val="24"/>
          <w:szCs w:val="24"/>
          <w:lang w:val="en-US" w:eastAsia="zh-CN" w:bidi="ar"/>
        </w:rPr>
        <w:t>包号：</w:t>
      </w:r>
      <w:r>
        <w:rPr>
          <w:rFonts w:hint="eastAsia" w:ascii="宋体" w:hAnsi="宋体" w:eastAsia="宋体" w:cs="宋体"/>
          <w:kern w:val="2"/>
          <w:sz w:val="24"/>
          <w:szCs w:val="24"/>
          <w:u w:val="dotted"/>
          <w:lang w:val="en-US" w:eastAsia="zh-CN" w:bidi="ar"/>
        </w:rPr>
        <w:t xml:space="preserve">                </w:t>
      </w:r>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采购人名称：</w:t>
      </w:r>
      <w:r>
        <w:rPr>
          <w:rFonts w:hint="eastAsia" w:ascii="宋体" w:hAnsi="宋体" w:eastAsia="宋体" w:cs="宋体"/>
          <w:kern w:val="2"/>
          <w:sz w:val="24"/>
          <w:szCs w:val="24"/>
          <w:u w:val="dotted"/>
          <w:lang w:val="en-US" w:eastAsia="zh-CN" w:bidi="ar"/>
        </w:rPr>
        <w:t xml:space="preserve">                                                          </w:t>
      </w:r>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采购文件获取日期：</w:t>
      </w:r>
      <w:r>
        <w:rPr>
          <w:rFonts w:hint="eastAsia" w:ascii="宋体" w:hAnsi="宋体" w:eastAsia="宋体" w:cs="宋体"/>
          <w:kern w:val="2"/>
          <w:sz w:val="24"/>
          <w:szCs w:val="24"/>
          <w:u w:val="dotted"/>
          <w:lang w:val="en-US" w:eastAsia="zh-CN" w:bidi="ar"/>
        </w:rPr>
        <w:t xml:space="preserve">                     </w:t>
      </w:r>
      <w:r>
        <w:rPr>
          <w:rFonts w:hint="eastAsia" w:ascii="宋体" w:hAnsi="宋体" w:eastAsia="宋体" w:cs="宋体"/>
          <w:kern w:val="2"/>
          <w:sz w:val="24"/>
          <w:szCs w:val="24"/>
          <w:lang w:val="en-US" w:eastAsia="zh-CN" w:bidi="ar"/>
        </w:rPr>
        <w:t>获取地址：</w:t>
      </w:r>
      <w:r>
        <w:rPr>
          <w:rFonts w:hint="eastAsia" w:ascii="宋体" w:hAnsi="宋体" w:eastAsia="宋体" w:cs="宋体"/>
          <w:kern w:val="2"/>
          <w:sz w:val="24"/>
          <w:szCs w:val="24"/>
          <w:u w:val="dotted"/>
          <w:lang w:val="en-US" w:eastAsia="zh-CN" w:bidi="ar"/>
        </w:rPr>
        <w:t xml:space="preserve">                     </w:t>
      </w:r>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质疑的程序环节：□  采购文件     □  采购过程    □  中标或者成交结果 </w:t>
      </w:r>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outlineLvl w:val="0"/>
        <w:rPr>
          <w:rFonts w:hint="eastAsia" w:ascii="宋体" w:hAnsi="宋体" w:eastAsia="宋体" w:cs="宋体"/>
          <w:bCs/>
          <w:kern w:val="2"/>
          <w:sz w:val="24"/>
          <w:szCs w:val="24"/>
        </w:rPr>
      </w:pPr>
      <w:bookmarkStart w:id="179" w:name="_Toc30570"/>
      <w:r>
        <w:rPr>
          <w:rFonts w:hint="eastAsia" w:ascii="宋体" w:hAnsi="宋体" w:eastAsia="宋体" w:cs="宋体"/>
          <w:bCs/>
          <w:kern w:val="2"/>
          <w:sz w:val="24"/>
          <w:szCs w:val="24"/>
          <w:lang w:val="en-US" w:eastAsia="zh-CN" w:bidi="ar"/>
        </w:rPr>
        <w:t>三、质疑事项具体内容</w:t>
      </w:r>
      <w:bookmarkEnd w:id="179"/>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质疑事项1：</w:t>
      </w:r>
      <w:r>
        <w:rPr>
          <w:rFonts w:hint="eastAsia" w:ascii="宋体" w:hAnsi="宋体" w:eastAsia="宋体" w:cs="宋体"/>
          <w:kern w:val="2"/>
          <w:sz w:val="24"/>
          <w:szCs w:val="24"/>
          <w:u w:val="dotted"/>
          <w:lang w:val="en-US" w:eastAsia="zh-CN" w:bidi="ar"/>
        </w:rPr>
        <w:t xml:space="preserve">                                                          </w:t>
      </w:r>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事实依据：</w:t>
      </w:r>
      <w:r>
        <w:rPr>
          <w:rFonts w:hint="eastAsia" w:ascii="宋体" w:hAnsi="宋体" w:eastAsia="宋体" w:cs="宋体"/>
          <w:kern w:val="2"/>
          <w:sz w:val="24"/>
          <w:szCs w:val="24"/>
          <w:u w:val="dotted"/>
          <w:lang w:val="en-US" w:eastAsia="zh-CN" w:bidi="ar"/>
        </w:rPr>
        <w:t xml:space="preserve">                                                           </w:t>
      </w:r>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r>
        <w:rPr>
          <w:rFonts w:hint="eastAsia" w:ascii="宋体" w:hAnsi="宋体" w:eastAsia="宋体" w:cs="宋体"/>
          <w:kern w:val="2"/>
          <w:sz w:val="24"/>
          <w:szCs w:val="24"/>
          <w:u w:val="dotted"/>
          <w:lang w:val="en-US" w:eastAsia="zh-CN" w:bidi="ar"/>
        </w:rPr>
        <w:t xml:space="preserve">                                                           </w:t>
      </w:r>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法律依据：</w:t>
      </w:r>
      <w:r>
        <w:rPr>
          <w:rFonts w:hint="eastAsia" w:ascii="宋体" w:hAnsi="宋体" w:eastAsia="宋体" w:cs="宋体"/>
          <w:kern w:val="2"/>
          <w:sz w:val="24"/>
          <w:szCs w:val="24"/>
          <w:u w:val="dotted"/>
          <w:lang w:val="en-US" w:eastAsia="zh-CN" w:bidi="ar"/>
        </w:rPr>
        <w:t xml:space="preserve">                                                           </w:t>
      </w:r>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r>
        <w:rPr>
          <w:rFonts w:hint="eastAsia" w:ascii="宋体" w:hAnsi="宋体" w:eastAsia="宋体" w:cs="宋体"/>
          <w:kern w:val="2"/>
          <w:sz w:val="24"/>
          <w:szCs w:val="24"/>
          <w:u w:val="dotted"/>
          <w:lang w:val="en-US" w:eastAsia="zh-CN" w:bidi="ar"/>
        </w:rPr>
        <w:t xml:space="preserve">                                                           </w:t>
      </w:r>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质疑事项2</w:t>
      </w:r>
      <w:r>
        <w:rPr>
          <w:rFonts w:hint="eastAsia" w:ascii="宋体" w:hAnsi="宋体" w:eastAsia="宋体" w:cs="宋体"/>
          <w:kern w:val="2"/>
          <w:sz w:val="24"/>
          <w:szCs w:val="24"/>
          <w:u w:val="dotted"/>
          <w:lang w:val="en-US" w:eastAsia="zh-CN" w:bidi="ar"/>
        </w:rPr>
        <w:t xml:space="preserve">                                                            </w:t>
      </w:r>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w:t>
      </w:r>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outlineLvl w:val="0"/>
        <w:rPr>
          <w:rFonts w:hint="eastAsia" w:ascii="宋体" w:hAnsi="宋体" w:eastAsia="宋体" w:cs="宋体"/>
          <w:bCs/>
          <w:kern w:val="2"/>
          <w:sz w:val="24"/>
          <w:szCs w:val="24"/>
        </w:rPr>
      </w:pPr>
      <w:bookmarkStart w:id="180" w:name="_Toc16466"/>
      <w:r>
        <w:rPr>
          <w:rFonts w:hint="eastAsia" w:ascii="宋体" w:hAnsi="宋体" w:eastAsia="宋体" w:cs="宋体"/>
          <w:bCs/>
          <w:kern w:val="2"/>
          <w:sz w:val="24"/>
          <w:szCs w:val="24"/>
          <w:lang w:val="en-US" w:eastAsia="zh-CN" w:bidi="ar"/>
        </w:rPr>
        <w:t>四、与质疑事项相关的质疑请求</w:t>
      </w:r>
      <w:bookmarkEnd w:id="180"/>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请求：</w:t>
      </w:r>
      <w:r>
        <w:rPr>
          <w:rFonts w:hint="eastAsia" w:ascii="宋体" w:hAnsi="宋体" w:eastAsia="宋体" w:cs="宋体"/>
          <w:kern w:val="2"/>
          <w:sz w:val="24"/>
          <w:szCs w:val="24"/>
          <w:u w:val="dotted"/>
          <w:lang w:val="en-US" w:eastAsia="zh-CN" w:bidi="ar"/>
        </w:rPr>
        <w:t xml:space="preserve">                                                                </w:t>
      </w:r>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r>
        <w:rPr>
          <w:rFonts w:hint="eastAsia" w:ascii="宋体" w:hAnsi="宋体" w:eastAsia="宋体" w:cs="宋体"/>
          <w:kern w:val="2"/>
          <w:sz w:val="24"/>
          <w:szCs w:val="24"/>
          <w:u w:val="dotted"/>
          <w:lang w:val="en-US" w:eastAsia="zh-CN" w:bidi="ar"/>
        </w:rPr>
        <w:t xml:space="preserve">                                                                </w:t>
      </w:r>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附件：（相关证明材料）</w:t>
      </w:r>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签字(签章)：                              公章：                      </w:t>
      </w:r>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adjustRightInd w:val="0"/>
        <w:snapToGrid w:val="0"/>
        <w:spacing w:before="0" w:beforeAutospacing="0" w:after="0" w:afterAutospacing="0" w:line="400" w:lineRule="exact"/>
        <w:ind w:left="0" w:right="0" w:firstLine="480" w:firstLineChars="200"/>
        <w:jc w:val="righ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日期：    年  月  日</w:t>
      </w:r>
    </w:p>
    <w:p>
      <w:pPr>
        <w:keepNext w:val="0"/>
        <w:keepLines w:val="0"/>
        <w:widowControl w:val="0"/>
        <w:suppressLineNumbers w:val="0"/>
        <w:spacing w:before="0" w:beforeAutospacing="0" w:after="0" w:afterAutospacing="0" w:line="300" w:lineRule="exact"/>
        <w:ind w:left="0" w:right="0" w:firstLine="482" w:firstLineChars="200"/>
        <w:jc w:val="center"/>
        <w:outlineLvl w:val="0"/>
        <w:rPr>
          <w:rFonts w:hint="eastAsia" w:ascii="宋体" w:hAnsi="宋体" w:eastAsia="宋体" w:cs="宋体"/>
          <w:b/>
          <w:bCs w:val="0"/>
          <w:color w:val="000000"/>
          <w:kern w:val="0"/>
          <w:sz w:val="24"/>
          <w:szCs w:val="24"/>
        </w:rPr>
      </w:pPr>
      <w:bookmarkStart w:id="181" w:name="_Toc12740"/>
      <w:r>
        <w:rPr>
          <w:rFonts w:hint="eastAsia" w:ascii="宋体" w:hAnsi="宋体" w:eastAsia="宋体" w:cs="宋体"/>
          <w:b/>
          <w:bCs w:val="0"/>
          <w:color w:val="000000"/>
          <w:kern w:val="0"/>
          <w:sz w:val="24"/>
          <w:szCs w:val="24"/>
          <w:lang w:val="en-US" w:eastAsia="zh-CN" w:bidi="ar"/>
        </w:rPr>
        <w:t>结束</w:t>
      </w:r>
      <w:bookmarkEnd w:id="181"/>
    </w:p>
    <w:p>
      <w:pPr>
        <w:keepNext w:val="0"/>
        <w:keepLines w:val="0"/>
        <w:widowControl w:val="0"/>
        <w:suppressLineNumbers w:val="0"/>
        <w:autoSpaceDE w:val="0"/>
        <w:autoSpaceDN w:val="0"/>
        <w:adjustRightInd w:val="0"/>
        <w:spacing w:before="0" w:beforeAutospacing="0" w:after="0" w:afterAutospacing="0"/>
        <w:ind w:left="0" w:right="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w:t>
      </w:r>
    </w:p>
    <w:p>
      <w:pPr>
        <w:pStyle w:val="2"/>
        <w:widowControl/>
        <w:rPr>
          <w:rFonts w:hint="default" w:ascii="Calibri" w:hAnsi="Calibri" w:eastAsia="宋体" w:cs="Times New Roman"/>
          <w:kern w:val="2"/>
          <w:sz w:val="18"/>
          <w:szCs w:val="1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7C4544"/>
    <w:multiLevelType w:val="multilevel"/>
    <w:tmpl w:val="B57C4544"/>
    <w:lvl w:ilvl="0" w:tentative="0">
      <w:start w:val="3"/>
      <w:numFmt w:val="chineseCounting"/>
      <w:suff w:val="space"/>
      <w:lvlText w:val="第%1篇"/>
      <w:lvlJc w:val="left"/>
      <w:pPr>
        <w:ind w:left="0" w:firstLine="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xZGE4YmU2NTQzZjI5MzI2YjZlNDdhMGRjNzUwMGEifQ=="/>
  </w:docVars>
  <w:rsids>
    <w:rsidRoot w:val="55AD5D84"/>
    <w:rsid w:val="01454703"/>
    <w:rsid w:val="07606036"/>
    <w:rsid w:val="0EDE645B"/>
    <w:rsid w:val="0FDF3F83"/>
    <w:rsid w:val="12972790"/>
    <w:rsid w:val="15C81989"/>
    <w:rsid w:val="165132DA"/>
    <w:rsid w:val="1A0C6221"/>
    <w:rsid w:val="1D1075D0"/>
    <w:rsid w:val="1F2A01FE"/>
    <w:rsid w:val="1F577262"/>
    <w:rsid w:val="1FF12F8B"/>
    <w:rsid w:val="23D97A5F"/>
    <w:rsid w:val="297C1DC2"/>
    <w:rsid w:val="2A461AE0"/>
    <w:rsid w:val="2A4A4E30"/>
    <w:rsid w:val="2DB01601"/>
    <w:rsid w:val="2E317DE6"/>
    <w:rsid w:val="375133DF"/>
    <w:rsid w:val="3C224A44"/>
    <w:rsid w:val="4F2E2DC1"/>
    <w:rsid w:val="55AD5D84"/>
    <w:rsid w:val="584C33F8"/>
    <w:rsid w:val="59BC02A7"/>
    <w:rsid w:val="5F2A4494"/>
    <w:rsid w:val="61E11B13"/>
    <w:rsid w:val="673F3409"/>
    <w:rsid w:val="678B6387"/>
    <w:rsid w:val="6B9B71D6"/>
    <w:rsid w:val="6D873BD5"/>
    <w:rsid w:val="6E3269C2"/>
    <w:rsid w:val="700F0311"/>
    <w:rsid w:val="702111D7"/>
    <w:rsid w:val="7D583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footer"/>
    <w:basedOn w:val="1"/>
    <w:qFormat/>
    <w:uiPriority w:val="0"/>
    <w:pPr>
      <w:keepNext w:val="0"/>
      <w:keepLines w:val="0"/>
      <w:widowControl w:val="0"/>
      <w:suppressLineNumbers w:val="0"/>
      <w:snapToGrid w:val="0"/>
      <w:spacing w:before="0" w:beforeAutospacing="0" w:after="0" w:afterAutospacing="0"/>
      <w:ind w:left="0" w:right="0"/>
      <w:jc w:val="left"/>
    </w:pPr>
    <w:rPr>
      <w:rFonts w:hint="default" w:ascii="Calibri" w:hAnsi="Calibri" w:eastAsia="宋体" w:cs="Times New Roman"/>
      <w:kern w:val="2"/>
      <w:sz w:val="18"/>
      <w:szCs w:val="18"/>
      <w:lang w:val="en-US" w:eastAsia="zh-CN" w:bidi="ar"/>
    </w:rPr>
  </w:style>
  <w:style w:type="paragraph" w:styleId="3">
    <w:name w:val="toc 1"/>
    <w:basedOn w:val="1"/>
    <w:next w:val="1"/>
    <w:qFormat/>
    <w:uiPriority w:val="0"/>
  </w:style>
  <w:style w:type="character" w:styleId="6">
    <w:name w:val="Hyperlink"/>
    <w:basedOn w:val="5"/>
    <w:qFormat/>
    <w:uiPriority w:val="0"/>
    <w:rPr>
      <w:color w:val="0000FF"/>
      <w:u w:val="single"/>
    </w:rPr>
  </w:style>
  <w:style w:type="paragraph" w:customStyle="1" w:styleId="7">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36</Pages>
  <Words>15599</Words>
  <Characters>18894</Characters>
  <Lines>1</Lines>
  <Paragraphs>1</Paragraphs>
  <TotalTime>11</TotalTime>
  <ScaleCrop>false</ScaleCrop>
  <LinksUpToDate>false</LinksUpToDate>
  <CharactersWithSpaces>20581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2024-06-17T03:31:00Z</dcterms:created>
  <dc:creator>薛末尘尘尘</dc:creator>
  <cp:lastModifiedBy>简榕</cp:lastModifiedBy>
  <dcterms:modified xsi:type="dcterms:W3CDTF">2024-06-27T06:28:11Z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940DEEAB5ABB462B908B1F599E3EE521_13</vt:lpwstr>
  </property>
</Properties>
</file>