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77163E">
      <w:pPr>
        <w:spacing w:line="576" w:lineRule="exact"/>
        <w:jc w:val="center"/>
        <w:rPr>
          <w:rFonts w:eastAsia="方正小标宋_GBK"/>
          <w:sz w:val="44"/>
          <w:szCs w:val="44"/>
        </w:rPr>
      </w:pPr>
      <w:r>
        <w:rPr>
          <w:rFonts w:eastAsia="方正小标宋_GBK"/>
          <w:sz w:val="44"/>
          <w:szCs w:val="44"/>
        </w:rPr>
        <w:t>重庆市綦江区中医院</w:t>
      </w:r>
    </w:p>
    <w:p w14:paraId="1694126A">
      <w:pPr>
        <w:spacing w:line="576" w:lineRule="exact"/>
        <w:jc w:val="center"/>
        <w:rPr>
          <w:rFonts w:eastAsia="方正小标宋_GBK"/>
          <w:sz w:val="44"/>
          <w:szCs w:val="44"/>
        </w:rPr>
      </w:pPr>
      <w:bookmarkStart w:id="0" w:name="OLE_LINK3"/>
      <w:r>
        <w:rPr>
          <w:rFonts w:eastAsia="方正小标宋_GBK"/>
          <w:sz w:val="44"/>
          <w:szCs w:val="44"/>
        </w:rPr>
        <w:t>关于公开征集</w:t>
      </w:r>
      <w:r>
        <w:rPr>
          <w:rFonts w:eastAsia="方正小标宋_GBK"/>
          <w:kern w:val="36"/>
          <w:sz w:val="44"/>
          <w:szCs w:val="44"/>
        </w:rPr>
        <w:t>通惠院</w:t>
      </w:r>
      <w:r>
        <w:rPr>
          <w:rFonts w:hint="eastAsia" w:eastAsia="方正小标宋_GBK"/>
          <w:kern w:val="36"/>
          <w:sz w:val="44"/>
          <w:szCs w:val="44"/>
        </w:rPr>
        <w:t>区</w:t>
      </w:r>
      <w:r>
        <w:rPr>
          <w:rFonts w:eastAsia="方正小标宋_GBK"/>
          <w:kern w:val="36"/>
          <w:sz w:val="44"/>
          <w:szCs w:val="44"/>
        </w:rPr>
        <w:t>电梯维保服务采购</w:t>
      </w:r>
      <w:r>
        <w:rPr>
          <w:rFonts w:eastAsia="方正小标宋_GBK"/>
          <w:sz w:val="44"/>
          <w:szCs w:val="44"/>
        </w:rPr>
        <w:t>需求的调查公告</w:t>
      </w:r>
    </w:p>
    <w:bookmarkEnd w:id="0"/>
    <w:p w14:paraId="3402E75D">
      <w:pPr>
        <w:spacing w:line="576" w:lineRule="exact"/>
        <w:ind w:firstLine="640" w:firstLineChars="200"/>
        <w:rPr>
          <w:rFonts w:eastAsia="方正仿宋_GBK"/>
          <w:sz w:val="32"/>
          <w:szCs w:val="32"/>
        </w:rPr>
      </w:pPr>
    </w:p>
    <w:p w14:paraId="6133B10D">
      <w:pPr>
        <w:pStyle w:val="3"/>
        <w:spacing w:line="576" w:lineRule="exact"/>
        <w:rPr>
          <w:rFonts w:eastAsia="方正仿宋_GBK"/>
          <w:sz w:val="32"/>
          <w:szCs w:val="32"/>
        </w:rPr>
      </w:pPr>
      <w:r>
        <w:rPr>
          <w:rFonts w:eastAsia="方正仿宋_GBK"/>
          <w:sz w:val="32"/>
          <w:szCs w:val="32"/>
        </w:rPr>
        <w:t>各潜在供应商：</w:t>
      </w:r>
    </w:p>
    <w:p w14:paraId="685CAA9A">
      <w:pPr>
        <w:spacing w:line="576" w:lineRule="exact"/>
        <w:ind w:firstLine="640" w:firstLineChars="200"/>
        <w:rPr>
          <w:rFonts w:eastAsia="方正仿宋_GBK"/>
          <w:sz w:val="32"/>
          <w:szCs w:val="32"/>
        </w:rPr>
      </w:pPr>
      <w:r>
        <w:rPr>
          <w:rFonts w:eastAsia="方正仿宋_GBK"/>
          <w:sz w:val="32"/>
          <w:szCs w:val="32"/>
        </w:rPr>
        <w:t>此次需求调查旨在全面深入了解各潜在供应商对于本次采购项目的市场供给能力及供给水平，促进政府采购公平充分竞争，维持政府采购市场竞争秩序，进一步优化营商环境。为尽可能覆盖所有市场，欢迎具有合格资质且有良好信誉和售后服务能力的供应商积极报送资料，供应商提交的资料用于采购前参考。</w:t>
      </w:r>
    </w:p>
    <w:p w14:paraId="45555B34">
      <w:pPr>
        <w:spacing w:line="576" w:lineRule="exact"/>
        <w:ind w:firstLine="640" w:firstLineChars="200"/>
        <w:rPr>
          <w:rFonts w:eastAsia="方正黑体_GBK"/>
          <w:sz w:val="32"/>
          <w:szCs w:val="32"/>
        </w:rPr>
      </w:pPr>
      <w:r>
        <w:rPr>
          <w:rFonts w:eastAsia="方正黑体_GBK"/>
          <w:sz w:val="32"/>
          <w:szCs w:val="32"/>
        </w:rPr>
        <w:t>一、需求调查内容</w:t>
      </w:r>
    </w:p>
    <w:p w14:paraId="3DAA08DC">
      <w:pPr>
        <w:pStyle w:val="7"/>
        <w:spacing w:before="0" w:beforeAutospacing="0" w:after="0" w:afterAutospacing="0" w:line="576" w:lineRule="exact"/>
        <w:ind w:firstLine="640" w:firstLineChars="200"/>
        <w:textAlignment w:val="auto"/>
        <w:rPr>
          <w:rFonts w:eastAsia="方正仿宋_GBK"/>
          <w:sz w:val="32"/>
          <w:szCs w:val="32"/>
        </w:rPr>
      </w:pPr>
      <w:r>
        <w:rPr>
          <w:rFonts w:eastAsia="方正仿宋_GBK"/>
          <w:sz w:val="32"/>
          <w:szCs w:val="32"/>
        </w:rPr>
        <w:t>潜在供应商</w:t>
      </w:r>
      <w:bookmarkStart w:id="1" w:name="OLE_LINK2"/>
      <w:r>
        <w:rPr>
          <w:rFonts w:eastAsia="方正仿宋_GBK"/>
          <w:sz w:val="32"/>
          <w:szCs w:val="32"/>
        </w:rPr>
        <w:t>基本资格条件：</w:t>
      </w:r>
    </w:p>
    <w:bookmarkEnd w:id="1"/>
    <w:p w14:paraId="6223A5C2">
      <w:pPr>
        <w:spacing w:line="576" w:lineRule="exact"/>
        <w:ind w:firstLine="640" w:firstLineChars="200"/>
        <w:rPr>
          <w:rFonts w:eastAsia="方正仿宋_GBK"/>
          <w:sz w:val="32"/>
          <w:szCs w:val="32"/>
        </w:rPr>
      </w:pPr>
      <w:r>
        <w:rPr>
          <w:rFonts w:eastAsia="方正仿宋_GBK"/>
          <w:sz w:val="32"/>
          <w:szCs w:val="32"/>
        </w:rPr>
        <w:t>（一）满足《中华人民共和国政府采购法》第二十二条规定；</w:t>
      </w:r>
    </w:p>
    <w:p w14:paraId="61D6FCC0">
      <w:pPr>
        <w:spacing w:line="576" w:lineRule="exact"/>
        <w:ind w:firstLine="640" w:firstLineChars="200"/>
        <w:rPr>
          <w:rFonts w:eastAsia="方正仿宋_GBK"/>
          <w:sz w:val="32"/>
          <w:szCs w:val="32"/>
        </w:rPr>
      </w:pPr>
      <w:r>
        <w:rPr>
          <w:rFonts w:eastAsia="方正仿宋_GBK"/>
          <w:sz w:val="32"/>
          <w:szCs w:val="32"/>
        </w:rPr>
        <w:t>（二）落实政府采购政策须满足的资格要求：专门面向中小微企业采购。</w:t>
      </w:r>
    </w:p>
    <w:p w14:paraId="1BB7ED37">
      <w:pPr>
        <w:spacing w:line="576" w:lineRule="exact"/>
        <w:ind w:firstLine="640" w:firstLineChars="200"/>
        <w:rPr>
          <w:rFonts w:eastAsia="方正仿宋_GBK"/>
          <w:sz w:val="32"/>
          <w:szCs w:val="32"/>
        </w:rPr>
      </w:pPr>
      <w:r>
        <w:rPr>
          <w:rFonts w:eastAsia="方正仿宋_GBK"/>
          <w:sz w:val="32"/>
          <w:szCs w:val="32"/>
        </w:rPr>
        <w:t>（三）本项目的特定资格要求：</w:t>
      </w:r>
    </w:p>
    <w:p w14:paraId="3C0718FC">
      <w:pPr>
        <w:spacing w:line="576" w:lineRule="exact"/>
        <w:ind w:firstLine="640" w:firstLineChars="200"/>
        <w:rPr>
          <w:rFonts w:eastAsia="方正仿宋_GBK"/>
          <w:sz w:val="32"/>
          <w:szCs w:val="32"/>
        </w:rPr>
      </w:pPr>
      <w:r>
        <w:rPr>
          <w:rFonts w:eastAsia="方正仿宋_GBK"/>
          <w:sz w:val="32"/>
          <w:szCs w:val="32"/>
        </w:rPr>
        <w:t>1.具有中华人民共和国</w:t>
      </w:r>
      <w:r>
        <w:rPr>
          <w:rFonts w:hint="eastAsia" w:eastAsia="方正仿宋_GBK"/>
          <w:sz w:val="32"/>
          <w:szCs w:val="32"/>
        </w:rPr>
        <w:t>《</w:t>
      </w:r>
      <w:r>
        <w:rPr>
          <w:rFonts w:eastAsia="方正仿宋_GBK"/>
          <w:sz w:val="32"/>
          <w:szCs w:val="32"/>
        </w:rPr>
        <w:t>特种设备生产许可证</w:t>
      </w:r>
      <w:r>
        <w:rPr>
          <w:rFonts w:hint="eastAsia" w:eastAsia="方正仿宋_GBK"/>
          <w:sz w:val="32"/>
          <w:szCs w:val="32"/>
        </w:rPr>
        <w:t>》</w:t>
      </w:r>
      <w:r>
        <w:rPr>
          <w:rFonts w:eastAsia="方正仿宋_GBK"/>
          <w:sz w:val="32"/>
          <w:szCs w:val="32"/>
        </w:rPr>
        <w:t>，许可项目含电梯</w:t>
      </w:r>
      <w:r>
        <w:rPr>
          <w:rFonts w:hint="eastAsia" w:eastAsia="方正仿宋_GBK"/>
          <w:sz w:val="32"/>
          <w:szCs w:val="32"/>
        </w:rPr>
        <w:t>安装、维修。</w:t>
      </w:r>
    </w:p>
    <w:p w14:paraId="4A6950B0">
      <w:pPr>
        <w:spacing w:line="576" w:lineRule="exact"/>
        <w:ind w:firstLine="640" w:firstLineChars="200"/>
        <w:rPr>
          <w:rFonts w:eastAsia="方正仿宋_GBK"/>
          <w:sz w:val="32"/>
          <w:szCs w:val="32"/>
          <w:highlight w:val="none"/>
        </w:rPr>
      </w:pPr>
      <w:r>
        <w:rPr>
          <w:rFonts w:eastAsia="方正仿宋_GBK"/>
          <w:sz w:val="32"/>
          <w:szCs w:val="32"/>
          <w:highlight w:val="none"/>
        </w:rPr>
        <w:t>2.具有曳引驱动乘客电梯、曳引驱动载货电梯、杂物电梯</w:t>
      </w:r>
      <w:r>
        <w:rPr>
          <w:rFonts w:hint="eastAsia" w:eastAsia="方正仿宋_GBK"/>
          <w:sz w:val="32"/>
          <w:szCs w:val="32"/>
          <w:highlight w:val="none"/>
        </w:rPr>
        <w:t>、自动扶梯</w:t>
      </w:r>
      <w:r>
        <w:rPr>
          <w:rFonts w:eastAsia="方正仿宋_GBK"/>
          <w:sz w:val="32"/>
          <w:szCs w:val="32"/>
          <w:highlight w:val="none"/>
        </w:rPr>
        <w:t>的安装、修理资质</w:t>
      </w:r>
      <w:r>
        <w:rPr>
          <w:rFonts w:hint="eastAsia" w:eastAsia="方正仿宋_GBK"/>
          <w:sz w:val="32"/>
          <w:szCs w:val="32"/>
          <w:highlight w:val="none"/>
        </w:rPr>
        <w:t>。</w:t>
      </w:r>
    </w:p>
    <w:p w14:paraId="35044D52">
      <w:pPr>
        <w:spacing w:line="576" w:lineRule="exact"/>
        <w:ind w:firstLine="640" w:firstLineChars="200"/>
        <w:rPr>
          <w:rFonts w:hint="eastAsia" w:eastAsia="方正仿宋_GBK"/>
          <w:sz w:val="32"/>
          <w:szCs w:val="32"/>
        </w:rPr>
      </w:pPr>
      <w:r>
        <w:rPr>
          <w:rFonts w:eastAsia="方正仿宋_GBK"/>
          <w:sz w:val="32"/>
          <w:szCs w:val="32"/>
        </w:rPr>
        <w:t>3.具有电梯维保市场质量信用等级证书。</w:t>
      </w:r>
    </w:p>
    <w:p w14:paraId="7EE0B8EE">
      <w:pPr>
        <w:spacing w:line="576" w:lineRule="exact"/>
        <w:ind w:firstLine="640" w:firstLineChars="200"/>
        <w:rPr>
          <w:rFonts w:eastAsia="方正仿宋_GBK"/>
          <w:sz w:val="32"/>
          <w:szCs w:val="32"/>
        </w:rPr>
      </w:pPr>
      <w:r>
        <w:rPr>
          <w:rFonts w:hint="eastAsia" w:eastAsia="方正仿宋_GBK"/>
          <w:sz w:val="32"/>
          <w:szCs w:val="32"/>
        </w:rPr>
        <w:t>4.执行电梯保养和维修的技术人员必须持有有效的《特种设备作业人员证》</w:t>
      </w:r>
    </w:p>
    <w:p w14:paraId="417A213E">
      <w:pPr>
        <w:spacing w:line="576" w:lineRule="exact"/>
        <w:ind w:firstLine="640" w:firstLineChars="200"/>
        <w:rPr>
          <w:rFonts w:eastAsia="方正黑体_GBK"/>
          <w:sz w:val="32"/>
          <w:szCs w:val="32"/>
        </w:rPr>
      </w:pPr>
      <w:r>
        <w:rPr>
          <w:rFonts w:eastAsia="方正黑体_GBK"/>
          <w:sz w:val="32"/>
          <w:szCs w:val="32"/>
        </w:rPr>
        <w:t>二、采购项目概况</w:t>
      </w:r>
    </w:p>
    <w:p w14:paraId="7C115EAE">
      <w:pPr>
        <w:spacing w:line="576" w:lineRule="exact"/>
        <w:ind w:firstLine="640" w:firstLineChars="200"/>
        <w:rPr>
          <w:rFonts w:eastAsia="方正楷体_GBK"/>
          <w:sz w:val="32"/>
          <w:szCs w:val="32"/>
        </w:rPr>
      </w:pPr>
      <w:r>
        <w:rPr>
          <w:rFonts w:eastAsia="方正楷体_GBK"/>
          <w:sz w:val="32"/>
          <w:szCs w:val="32"/>
        </w:rPr>
        <w:t>（一）项目概况</w:t>
      </w:r>
    </w:p>
    <w:p w14:paraId="5F804C50">
      <w:pPr>
        <w:spacing w:line="576"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1.最高限价</w:t>
      </w:r>
    </w:p>
    <w:tbl>
      <w:tblPr>
        <w:tblStyle w:val="8"/>
        <w:tblpPr w:leftFromText="180" w:rightFromText="180" w:vertAnchor="text" w:horzAnchor="margin" w:tblpXSpec="center" w:tblpY="14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3417"/>
        <w:gridCol w:w="1458"/>
        <w:gridCol w:w="1575"/>
      </w:tblGrid>
      <w:tr w14:paraId="5C317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30" w:type="dxa"/>
            <w:vAlign w:val="center"/>
          </w:tcPr>
          <w:p w14:paraId="3EFF3055">
            <w:pPr>
              <w:spacing w:line="400" w:lineRule="exact"/>
              <w:jc w:val="center"/>
              <w:rPr>
                <w:rFonts w:eastAsia="方正黑体_GBK"/>
                <w:kern w:val="0"/>
                <w:sz w:val="28"/>
                <w:szCs w:val="28"/>
              </w:rPr>
            </w:pPr>
            <w:r>
              <w:rPr>
                <w:rFonts w:eastAsia="方正黑体_GBK"/>
                <w:kern w:val="0"/>
                <w:sz w:val="28"/>
                <w:szCs w:val="28"/>
              </w:rPr>
              <w:t>序号</w:t>
            </w:r>
          </w:p>
        </w:tc>
        <w:tc>
          <w:tcPr>
            <w:tcW w:w="3417" w:type="dxa"/>
            <w:vAlign w:val="center"/>
          </w:tcPr>
          <w:p w14:paraId="7AFF29A8">
            <w:pPr>
              <w:spacing w:line="400" w:lineRule="exact"/>
              <w:jc w:val="center"/>
              <w:rPr>
                <w:rFonts w:eastAsia="方正黑体_GBK"/>
                <w:kern w:val="0"/>
                <w:sz w:val="28"/>
                <w:szCs w:val="28"/>
              </w:rPr>
            </w:pPr>
            <w:r>
              <w:rPr>
                <w:rFonts w:eastAsia="方正黑体_GBK"/>
                <w:kern w:val="0"/>
                <w:sz w:val="28"/>
                <w:szCs w:val="28"/>
              </w:rPr>
              <w:t>采购内容</w:t>
            </w:r>
          </w:p>
        </w:tc>
        <w:tc>
          <w:tcPr>
            <w:tcW w:w="1458" w:type="dxa"/>
            <w:vAlign w:val="center"/>
          </w:tcPr>
          <w:p w14:paraId="65743A88">
            <w:pPr>
              <w:spacing w:line="400" w:lineRule="exact"/>
              <w:jc w:val="center"/>
              <w:rPr>
                <w:rFonts w:eastAsia="方正黑体_GBK"/>
                <w:kern w:val="0"/>
                <w:sz w:val="28"/>
                <w:szCs w:val="28"/>
              </w:rPr>
            </w:pPr>
            <w:r>
              <w:rPr>
                <w:rFonts w:hint="eastAsia" w:eastAsia="方正黑体_GBK"/>
                <w:sz w:val="28"/>
                <w:szCs w:val="28"/>
              </w:rPr>
              <w:t>数量</w:t>
            </w:r>
          </w:p>
        </w:tc>
        <w:tc>
          <w:tcPr>
            <w:tcW w:w="1575" w:type="dxa"/>
            <w:vAlign w:val="center"/>
          </w:tcPr>
          <w:p w14:paraId="7307D510">
            <w:pPr>
              <w:spacing w:line="400" w:lineRule="exact"/>
              <w:jc w:val="center"/>
              <w:rPr>
                <w:rFonts w:eastAsia="方正黑体_GBK"/>
                <w:kern w:val="0"/>
                <w:sz w:val="28"/>
                <w:szCs w:val="28"/>
              </w:rPr>
            </w:pPr>
            <w:r>
              <w:rPr>
                <w:rFonts w:eastAsia="方正黑体_GBK"/>
                <w:kern w:val="0"/>
                <w:sz w:val="28"/>
                <w:szCs w:val="28"/>
              </w:rPr>
              <w:t>备注</w:t>
            </w:r>
          </w:p>
        </w:tc>
      </w:tr>
      <w:tr w14:paraId="69817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930" w:type="dxa"/>
            <w:vAlign w:val="center"/>
          </w:tcPr>
          <w:p w14:paraId="1EE52D0B">
            <w:pPr>
              <w:spacing w:line="400" w:lineRule="exact"/>
              <w:jc w:val="center"/>
              <w:rPr>
                <w:rFonts w:eastAsia="方正仿宋_GBK"/>
                <w:kern w:val="0"/>
                <w:sz w:val="28"/>
                <w:szCs w:val="28"/>
              </w:rPr>
            </w:pPr>
            <w:r>
              <w:rPr>
                <w:rFonts w:eastAsia="方正仿宋_GBK"/>
                <w:kern w:val="0"/>
                <w:sz w:val="28"/>
                <w:szCs w:val="28"/>
              </w:rPr>
              <w:t>1</w:t>
            </w:r>
          </w:p>
        </w:tc>
        <w:tc>
          <w:tcPr>
            <w:tcW w:w="3417" w:type="dxa"/>
            <w:vAlign w:val="center"/>
          </w:tcPr>
          <w:p w14:paraId="7FFDBDA0">
            <w:pPr>
              <w:spacing w:line="400" w:lineRule="exact"/>
              <w:jc w:val="center"/>
              <w:rPr>
                <w:rFonts w:eastAsia="方正仿宋_GBK"/>
                <w:sz w:val="28"/>
                <w:szCs w:val="28"/>
              </w:rPr>
            </w:pPr>
            <w:r>
              <w:rPr>
                <w:rFonts w:eastAsia="方正仿宋_GBK"/>
                <w:sz w:val="28"/>
                <w:szCs w:val="28"/>
              </w:rPr>
              <w:t>通惠院</w:t>
            </w:r>
            <w:r>
              <w:rPr>
                <w:rFonts w:hint="eastAsia" w:eastAsia="方正仿宋_GBK"/>
                <w:sz w:val="28"/>
                <w:szCs w:val="28"/>
              </w:rPr>
              <w:t>区</w:t>
            </w:r>
            <w:r>
              <w:rPr>
                <w:rFonts w:eastAsia="方正仿宋_GBK"/>
                <w:sz w:val="28"/>
                <w:szCs w:val="28"/>
              </w:rPr>
              <w:t>电梯维保服务</w:t>
            </w:r>
          </w:p>
        </w:tc>
        <w:tc>
          <w:tcPr>
            <w:tcW w:w="1458" w:type="dxa"/>
            <w:vAlign w:val="center"/>
          </w:tcPr>
          <w:p w14:paraId="770C6470">
            <w:pPr>
              <w:spacing w:line="400" w:lineRule="exact"/>
              <w:jc w:val="center"/>
              <w:rPr>
                <w:rFonts w:eastAsia="方正仿宋_GBK"/>
                <w:kern w:val="0"/>
                <w:sz w:val="28"/>
                <w:szCs w:val="28"/>
              </w:rPr>
            </w:pPr>
            <w:r>
              <w:rPr>
                <w:rFonts w:hint="eastAsia" w:eastAsia="方正仿宋_GBK"/>
                <w:sz w:val="28"/>
                <w:szCs w:val="28"/>
              </w:rPr>
              <w:t>1</w:t>
            </w:r>
          </w:p>
        </w:tc>
        <w:tc>
          <w:tcPr>
            <w:tcW w:w="1575" w:type="dxa"/>
            <w:vAlign w:val="center"/>
          </w:tcPr>
          <w:p w14:paraId="51DEDE86">
            <w:pPr>
              <w:spacing w:line="400" w:lineRule="exact"/>
              <w:ind w:firstLine="560" w:firstLineChars="200"/>
              <w:jc w:val="center"/>
              <w:rPr>
                <w:rFonts w:eastAsia="方正仿宋_GBK"/>
                <w:kern w:val="0"/>
                <w:sz w:val="28"/>
                <w:szCs w:val="28"/>
              </w:rPr>
            </w:pPr>
          </w:p>
        </w:tc>
      </w:tr>
    </w:tbl>
    <w:p w14:paraId="07AE7C5E">
      <w:pPr>
        <w:spacing w:line="576" w:lineRule="exact"/>
        <w:ind w:firstLine="640" w:firstLineChars="200"/>
        <w:rPr>
          <w:rFonts w:eastAsia="方正仿宋_GBK"/>
          <w:sz w:val="32"/>
          <w:szCs w:val="40"/>
        </w:rPr>
      </w:pPr>
      <w:r>
        <w:rPr>
          <w:rFonts w:hint="eastAsia" w:eastAsia="方正仿宋_GBK"/>
          <w:sz w:val="32"/>
          <w:szCs w:val="40"/>
        </w:rPr>
        <w:t>2.</w:t>
      </w:r>
      <w:r>
        <w:rPr>
          <w:rFonts w:eastAsia="方正仿宋_GBK"/>
          <w:sz w:val="32"/>
          <w:szCs w:val="40"/>
        </w:rPr>
        <w:t>服务期</w:t>
      </w:r>
    </w:p>
    <w:p w14:paraId="40DC19DC">
      <w:pPr>
        <w:spacing w:line="576" w:lineRule="exact"/>
        <w:ind w:firstLine="640" w:firstLineChars="200"/>
        <w:rPr>
          <w:rFonts w:eastAsia="方正仿宋_GBK"/>
          <w:sz w:val="32"/>
          <w:szCs w:val="40"/>
        </w:rPr>
      </w:pPr>
      <w:r>
        <w:rPr>
          <w:rFonts w:eastAsia="方正仿宋_GBK"/>
          <w:sz w:val="32"/>
          <w:szCs w:val="40"/>
        </w:rPr>
        <w:t>（1）通惠院</w:t>
      </w:r>
      <w:r>
        <w:rPr>
          <w:rFonts w:hint="eastAsia" w:eastAsia="方正仿宋_GBK"/>
          <w:sz w:val="32"/>
          <w:szCs w:val="40"/>
        </w:rPr>
        <w:t>区</w:t>
      </w:r>
      <w:r>
        <w:rPr>
          <w:rFonts w:eastAsia="方正仿宋_GBK"/>
          <w:sz w:val="32"/>
          <w:szCs w:val="40"/>
        </w:rPr>
        <w:t>一期的电梯</w:t>
      </w:r>
      <w:r>
        <w:rPr>
          <w:rFonts w:hint="eastAsia" w:eastAsia="方正仿宋_GBK"/>
          <w:sz w:val="32"/>
          <w:szCs w:val="40"/>
        </w:rPr>
        <w:t>维保</w:t>
      </w:r>
      <w:r>
        <w:rPr>
          <w:rFonts w:eastAsia="方正仿宋_GBK"/>
          <w:sz w:val="32"/>
          <w:szCs w:val="40"/>
        </w:rPr>
        <w:t>服务期限为：自合同签订之日起至202</w:t>
      </w:r>
      <w:r>
        <w:rPr>
          <w:rFonts w:hint="eastAsia" w:eastAsia="方正仿宋_GBK"/>
          <w:sz w:val="32"/>
          <w:szCs w:val="40"/>
        </w:rPr>
        <w:t>7</w:t>
      </w:r>
      <w:r>
        <w:rPr>
          <w:rFonts w:eastAsia="方正仿宋_GBK"/>
          <w:sz w:val="32"/>
          <w:szCs w:val="40"/>
        </w:rPr>
        <w:t>年1月31日。</w:t>
      </w:r>
    </w:p>
    <w:p w14:paraId="4C7D91FE">
      <w:pPr>
        <w:spacing w:line="576" w:lineRule="exact"/>
        <w:ind w:firstLine="640" w:firstLineChars="200"/>
        <w:rPr>
          <w:rFonts w:eastAsia="方正仿宋_GBK"/>
          <w:sz w:val="32"/>
          <w:szCs w:val="40"/>
        </w:rPr>
      </w:pPr>
      <w:r>
        <w:rPr>
          <w:rFonts w:eastAsia="方正仿宋_GBK"/>
          <w:sz w:val="32"/>
          <w:szCs w:val="40"/>
        </w:rPr>
        <w:t>（2）通惠总院二期的电梯维保服务期限为：2026年4月1</w:t>
      </w:r>
      <w:r>
        <w:rPr>
          <w:rFonts w:hint="eastAsia" w:eastAsia="方正仿宋_GBK"/>
          <w:sz w:val="32"/>
          <w:szCs w:val="40"/>
        </w:rPr>
        <w:t>7</w:t>
      </w:r>
      <w:r>
        <w:rPr>
          <w:rFonts w:eastAsia="方正仿宋_GBK"/>
          <w:sz w:val="32"/>
          <w:szCs w:val="40"/>
        </w:rPr>
        <w:t>日至202</w:t>
      </w:r>
      <w:r>
        <w:rPr>
          <w:rFonts w:hint="eastAsia" w:eastAsia="方正仿宋_GBK"/>
          <w:sz w:val="32"/>
          <w:szCs w:val="40"/>
        </w:rPr>
        <w:t>7</w:t>
      </w:r>
      <w:r>
        <w:rPr>
          <w:rFonts w:eastAsia="方正仿宋_GBK"/>
          <w:sz w:val="32"/>
          <w:szCs w:val="40"/>
        </w:rPr>
        <w:t>年1月31日。</w:t>
      </w:r>
    </w:p>
    <w:p w14:paraId="5A4A24EA">
      <w:pPr>
        <w:spacing w:line="576" w:lineRule="exact"/>
        <w:ind w:firstLine="640" w:firstLineChars="200"/>
        <w:rPr>
          <w:rFonts w:eastAsia="方正楷体_GBK"/>
          <w:sz w:val="32"/>
          <w:szCs w:val="32"/>
        </w:rPr>
      </w:pPr>
      <w:r>
        <w:rPr>
          <w:rFonts w:eastAsia="方正楷体_GBK"/>
          <w:sz w:val="32"/>
          <w:szCs w:val="32"/>
        </w:rPr>
        <w:t>（二）服务内容</w:t>
      </w:r>
    </w:p>
    <w:p w14:paraId="3492BC69">
      <w:pPr>
        <w:spacing w:line="576" w:lineRule="exact"/>
        <w:ind w:firstLine="640" w:firstLineChars="200"/>
        <w:rPr>
          <w:rFonts w:eastAsia="方正仿宋_GBK"/>
          <w:sz w:val="32"/>
          <w:szCs w:val="40"/>
        </w:rPr>
      </w:pPr>
      <w:r>
        <w:rPr>
          <w:rFonts w:eastAsia="方正仿宋_GBK"/>
          <w:sz w:val="32"/>
          <w:szCs w:val="40"/>
        </w:rPr>
        <w:t xml:space="preserve">1.电梯基本信息：  </w:t>
      </w:r>
    </w:p>
    <w:p w14:paraId="5A79B0C0">
      <w:pPr>
        <w:spacing w:line="576" w:lineRule="exact"/>
        <w:ind w:firstLine="640" w:firstLineChars="200"/>
        <w:rPr>
          <w:rFonts w:eastAsia="方正仿宋_GBK"/>
          <w:kern w:val="0"/>
          <w:sz w:val="32"/>
          <w:szCs w:val="40"/>
        </w:rPr>
      </w:pPr>
      <w:r>
        <w:rPr>
          <w:rFonts w:eastAsia="方正仿宋_GBK"/>
          <w:sz w:val="32"/>
          <w:szCs w:val="40"/>
        </w:rPr>
        <w:t>（1）电梯品牌：</w:t>
      </w:r>
      <w:r>
        <w:rPr>
          <w:rFonts w:eastAsia="方正仿宋_GBK"/>
          <w:kern w:val="0"/>
          <w:sz w:val="32"/>
          <w:szCs w:val="40"/>
        </w:rPr>
        <w:t>奥的斯</w:t>
      </w:r>
      <w:r>
        <w:rPr>
          <w:rFonts w:eastAsia="方正仿宋_GBK"/>
          <w:sz w:val="32"/>
          <w:szCs w:val="40"/>
        </w:rPr>
        <w:t xml:space="preserve"> 、</w:t>
      </w:r>
      <w:r>
        <w:rPr>
          <w:rFonts w:eastAsia="方正仿宋_GBK"/>
          <w:kern w:val="0"/>
          <w:sz w:val="32"/>
          <w:szCs w:val="40"/>
        </w:rPr>
        <w:t>亿成电梯（杂物梯）、</w:t>
      </w:r>
      <w:r>
        <w:rPr>
          <w:rFonts w:hint="eastAsia" w:eastAsia="方正仿宋_GBK"/>
          <w:kern w:val="0"/>
          <w:sz w:val="32"/>
          <w:szCs w:val="40"/>
        </w:rPr>
        <w:t>西子西奥、</w:t>
      </w:r>
    </w:p>
    <w:p w14:paraId="2BD2CCF4">
      <w:pPr>
        <w:spacing w:line="576" w:lineRule="exact"/>
        <w:rPr>
          <w:rFonts w:eastAsia="方正仿宋_GBK"/>
          <w:kern w:val="0"/>
          <w:sz w:val="32"/>
          <w:szCs w:val="40"/>
        </w:rPr>
      </w:pPr>
      <w:r>
        <w:rPr>
          <w:rFonts w:hint="eastAsia" w:eastAsia="方正仿宋_GBK"/>
          <w:kern w:val="0"/>
          <w:sz w:val="32"/>
          <w:szCs w:val="40"/>
        </w:rPr>
        <w:t>雷登电梯</w:t>
      </w:r>
    </w:p>
    <w:p w14:paraId="07932E14">
      <w:pPr>
        <w:spacing w:line="576" w:lineRule="exact"/>
        <w:ind w:firstLine="640" w:firstLineChars="200"/>
        <w:rPr>
          <w:rFonts w:eastAsia="方正仿宋_GBK"/>
          <w:sz w:val="32"/>
          <w:szCs w:val="40"/>
        </w:rPr>
      </w:pPr>
      <w:r>
        <w:rPr>
          <w:rFonts w:eastAsia="方正仿宋_GBK"/>
          <w:sz w:val="32"/>
          <w:szCs w:val="40"/>
        </w:rPr>
        <w:t>（2）电梯型号/基本参数：</w:t>
      </w:r>
    </w:p>
    <w:tbl>
      <w:tblPr>
        <w:tblStyle w:val="8"/>
        <w:tblW w:w="9421" w:type="dxa"/>
        <w:tblInd w:w="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3"/>
        <w:gridCol w:w="1405"/>
        <w:gridCol w:w="1430"/>
        <w:gridCol w:w="1093"/>
        <w:gridCol w:w="1077"/>
        <w:gridCol w:w="1104"/>
        <w:gridCol w:w="1609"/>
      </w:tblGrid>
      <w:tr w14:paraId="2D409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703" w:type="dxa"/>
            <w:tcBorders>
              <w:tl2br w:val="nil"/>
              <w:tr2bl w:val="nil"/>
            </w:tcBorders>
            <w:vAlign w:val="center"/>
          </w:tcPr>
          <w:p w14:paraId="0F90774E">
            <w:pPr>
              <w:spacing w:line="400" w:lineRule="exact"/>
              <w:jc w:val="center"/>
              <w:rPr>
                <w:rFonts w:eastAsia="方正黑体_GBK"/>
                <w:kern w:val="0"/>
                <w:sz w:val="28"/>
                <w:szCs w:val="28"/>
              </w:rPr>
            </w:pPr>
            <w:r>
              <w:rPr>
                <w:rFonts w:eastAsia="方正黑体_GBK"/>
                <w:kern w:val="0"/>
                <w:sz w:val="28"/>
                <w:szCs w:val="28"/>
              </w:rPr>
              <w:t>电梯品牌</w:t>
            </w:r>
          </w:p>
        </w:tc>
        <w:tc>
          <w:tcPr>
            <w:tcW w:w="1405" w:type="dxa"/>
            <w:tcBorders>
              <w:tl2br w:val="nil"/>
              <w:tr2bl w:val="nil"/>
            </w:tcBorders>
            <w:vAlign w:val="center"/>
          </w:tcPr>
          <w:p w14:paraId="51BDFBBA">
            <w:pPr>
              <w:spacing w:line="400" w:lineRule="exact"/>
              <w:jc w:val="center"/>
              <w:rPr>
                <w:rFonts w:eastAsia="方正黑体_GBK"/>
                <w:kern w:val="0"/>
                <w:sz w:val="28"/>
                <w:szCs w:val="28"/>
              </w:rPr>
            </w:pPr>
            <w:r>
              <w:rPr>
                <w:rFonts w:eastAsia="方正黑体_GBK"/>
                <w:kern w:val="0"/>
                <w:sz w:val="28"/>
                <w:szCs w:val="28"/>
              </w:rPr>
              <w:t>电梯型号</w:t>
            </w:r>
          </w:p>
        </w:tc>
        <w:tc>
          <w:tcPr>
            <w:tcW w:w="1430" w:type="dxa"/>
            <w:tcBorders>
              <w:tl2br w:val="nil"/>
              <w:tr2bl w:val="nil"/>
            </w:tcBorders>
            <w:vAlign w:val="center"/>
          </w:tcPr>
          <w:p w14:paraId="7F3E1281">
            <w:pPr>
              <w:spacing w:line="400" w:lineRule="exact"/>
              <w:jc w:val="center"/>
              <w:rPr>
                <w:rFonts w:eastAsia="方正黑体_GBK"/>
                <w:kern w:val="0"/>
                <w:sz w:val="28"/>
                <w:szCs w:val="28"/>
              </w:rPr>
            </w:pPr>
            <w:r>
              <w:rPr>
                <w:rFonts w:eastAsia="方正黑体_GBK"/>
                <w:kern w:val="0"/>
                <w:sz w:val="28"/>
                <w:szCs w:val="28"/>
              </w:rPr>
              <w:t>运行速度</w:t>
            </w:r>
          </w:p>
        </w:tc>
        <w:tc>
          <w:tcPr>
            <w:tcW w:w="1093" w:type="dxa"/>
            <w:tcBorders>
              <w:tl2br w:val="nil"/>
              <w:tr2bl w:val="nil"/>
            </w:tcBorders>
            <w:vAlign w:val="center"/>
          </w:tcPr>
          <w:p w14:paraId="31983759">
            <w:pPr>
              <w:spacing w:line="400" w:lineRule="exact"/>
              <w:jc w:val="center"/>
              <w:rPr>
                <w:rFonts w:eastAsia="方正黑体_GBK"/>
                <w:kern w:val="0"/>
                <w:sz w:val="28"/>
                <w:szCs w:val="28"/>
              </w:rPr>
            </w:pPr>
            <w:r>
              <w:rPr>
                <w:rFonts w:eastAsia="方正黑体_GBK"/>
                <w:kern w:val="0"/>
                <w:sz w:val="28"/>
                <w:szCs w:val="28"/>
              </w:rPr>
              <w:t>层/站</w:t>
            </w:r>
          </w:p>
        </w:tc>
        <w:tc>
          <w:tcPr>
            <w:tcW w:w="1077" w:type="dxa"/>
            <w:tcBorders>
              <w:tl2br w:val="nil"/>
              <w:tr2bl w:val="nil"/>
            </w:tcBorders>
            <w:vAlign w:val="center"/>
          </w:tcPr>
          <w:p w14:paraId="4254E148">
            <w:pPr>
              <w:spacing w:line="400" w:lineRule="exact"/>
              <w:jc w:val="center"/>
              <w:rPr>
                <w:rFonts w:eastAsia="方正黑体_GBK"/>
                <w:kern w:val="0"/>
                <w:sz w:val="28"/>
                <w:szCs w:val="28"/>
              </w:rPr>
            </w:pPr>
            <w:r>
              <w:rPr>
                <w:rFonts w:eastAsia="方正黑体_GBK"/>
                <w:kern w:val="0"/>
                <w:sz w:val="28"/>
                <w:szCs w:val="28"/>
              </w:rPr>
              <w:t>载重量</w:t>
            </w:r>
          </w:p>
        </w:tc>
        <w:tc>
          <w:tcPr>
            <w:tcW w:w="1104" w:type="dxa"/>
            <w:tcBorders>
              <w:tl2br w:val="nil"/>
              <w:tr2bl w:val="nil"/>
            </w:tcBorders>
            <w:vAlign w:val="center"/>
          </w:tcPr>
          <w:p w14:paraId="4BCF95A8">
            <w:pPr>
              <w:spacing w:line="400" w:lineRule="exact"/>
              <w:jc w:val="center"/>
              <w:rPr>
                <w:rFonts w:eastAsia="方正黑体_GBK"/>
                <w:kern w:val="0"/>
                <w:sz w:val="28"/>
                <w:szCs w:val="28"/>
              </w:rPr>
            </w:pPr>
            <w:r>
              <w:rPr>
                <w:rFonts w:eastAsia="方正黑体_GBK"/>
                <w:kern w:val="0"/>
                <w:sz w:val="28"/>
                <w:szCs w:val="28"/>
              </w:rPr>
              <w:t>数量</w:t>
            </w:r>
          </w:p>
        </w:tc>
        <w:tc>
          <w:tcPr>
            <w:tcW w:w="1609" w:type="dxa"/>
            <w:tcBorders>
              <w:tl2br w:val="nil"/>
              <w:tr2bl w:val="nil"/>
            </w:tcBorders>
            <w:vAlign w:val="center"/>
          </w:tcPr>
          <w:p w14:paraId="101DC63E">
            <w:pPr>
              <w:spacing w:line="400" w:lineRule="exact"/>
              <w:jc w:val="center"/>
              <w:rPr>
                <w:rFonts w:eastAsia="方正黑体_GBK"/>
                <w:kern w:val="0"/>
                <w:sz w:val="28"/>
                <w:szCs w:val="28"/>
              </w:rPr>
            </w:pPr>
            <w:r>
              <w:rPr>
                <w:rFonts w:eastAsia="方正黑体_GBK"/>
                <w:kern w:val="0"/>
                <w:sz w:val="28"/>
                <w:szCs w:val="28"/>
              </w:rPr>
              <w:t>备注</w:t>
            </w:r>
          </w:p>
        </w:tc>
      </w:tr>
      <w:tr w14:paraId="09E31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703" w:type="dxa"/>
            <w:tcBorders>
              <w:tl2br w:val="nil"/>
              <w:tr2bl w:val="nil"/>
            </w:tcBorders>
            <w:shd w:val="clear" w:color="000000" w:fill="FFFFFF"/>
            <w:vAlign w:val="center"/>
          </w:tcPr>
          <w:p w14:paraId="4953F0A0">
            <w:pPr>
              <w:spacing w:line="400" w:lineRule="exact"/>
              <w:jc w:val="center"/>
              <w:rPr>
                <w:rFonts w:eastAsia="方正仿宋_GBK"/>
                <w:kern w:val="0"/>
                <w:sz w:val="28"/>
                <w:szCs w:val="28"/>
              </w:rPr>
            </w:pPr>
            <w:r>
              <w:rPr>
                <w:rFonts w:eastAsia="方正仿宋_GBK"/>
                <w:kern w:val="0"/>
                <w:sz w:val="28"/>
                <w:szCs w:val="28"/>
              </w:rPr>
              <w:t>奥的斯电梯</w:t>
            </w:r>
          </w:p>
        </w:tc>
        <w:tc>
          <w:tcPr>
            <w:tcW w:w="1405" w:type="dxa"/>
            <w:tcBorders>
              <w:tl2br w:val="nil"/>
              <w:tr2bl w:val="nil"/>
            </w:tcBorders>
            <w:shd w:val="clear" w:color="000000" w:fill="FFFFFF"/>
            <w:vAlign w:val="center"/>
          </w:tcPr>
          <w:p w14:paraId="53B862D1">
            <w:pPr>
              <w:spacing w:line="400" w:lineRule="exact"/>
              <w:jc w:val="center"/>
              <w:rPr>
                <w:rFonts w:eastAsia="方正仿宋_GBK"/>
                <w:kern w:val="0"/>
                <w:sz w:val="28"/>
                <w:szCs w:val="28"/>
              </w:rPr>
            </w:pPr>
            <w:r>
              <w:rPr>
                <w:rFonts w:eastAsia="方正仿宋_GBK"/>
                <w:kern w:val="0"/>
                <w:sz w:val="28"/>
                <w:szCs w:val="28"/>
              </w:rPr>
              <w:t>GeN2 Comfort</w:t>
            </w:r>
          </w:p>
        </w:tc>
        <w:tc>
          <w:tcPr>
            <w:tcW w:w="1430" w:type="dxa"/>
            <w:tcBorders>
              <w:tl2br w:val="nil"/>
              <w:tr2bl w:val="nil"/>
            </w:tcBorders>
            <w:shd w:val="clear" w:color="000000" w:fill="FFFFFF"/>
            <w:vAlign w:val="center"/>
          </w:tcPr>
          <w:p w14:paraId="2021F300">
            <w:pPr>
              <w:spacing w:line="400" w:lineRule="exact"/>
              <w:jc w:val="center"/>
              <w:rPr>
                <w:rFonts w:eastAsia="方正仿宋_GBK"/>
                <w:kern w:val="0"/>
                <w:sz w:val="28"/>
                <w:szCs w:val="28"/>
              </w:rPr>
            </w:pPr>
            <w:r>
              <w:rPr>
                <w:rFonts w:eastAsia="方正仿宋_GBK"/>
                <w:kern w:val="0"/>
                <w:sz w:val="28"/>
                <w:szCs w:val="28"/>
              </w:rPr>
              <w:t>1.75m/s</w:t>
            </w:r>
          </w:p>
        </w:tc>
        <w:tc>
          <w:tcPr>
            <w:tcW w:w="1093" w:type="dxa"/>
            <w:tcBorders>
              <w:tl2br w:val="nil"/>
              <w:tr2bl w:val="nil"/>
            </w:tcBorders>
            <w:shd w:val="clear" w:color="000000" w:fill="FFFFFF"/>
            <w:vAlign w:val="center"/>
          </w:tcPr>
          <w:p w14:paraId="76DFD759">
            <w:pPr>
              <w:spacing w:line="400" w:lineRule="exact"/>
              <w:jc w:val="center"/>
              <w:rPr>
                <w:rFonts w:eastAsia="方正仿宋_GBK"/>
                <w:kern w:val="0"/>
                <w:sz w:val="28"/>
                <w:szCs w:val="28"/>
              </w:rPr>
            </w:pPr>
            <w:r>
              <w:rPr>
                <w:rFonts w:eastAsia="方正仿宋_GBK"/>
                <w:kern w:val="0"/>
                <w:sz w:val="28"/>
                <w:szCs w:val="28"/>
              </w:rPr>
              <w:t>10/10</w:t>
            </w:r>
          </w:p>
        </w:tc>
        <w:tc>
          <w:tcPr>
            <w:tcW w:w="1077" w:type="dxa"/>
            <w:tcBorders>
              <w:tl2br w:val="nil"/>
              <w:tr2bl w:val="nil"/>
            </w:tcBorders>
            <w:shd w:val="clear" w:color="000000" w:fill="FFFFFF"/>
            <w:vAlign w:val="center"/>
          </w:tcPr>
          <w:p w14:paraId="31260BA2">
            <w:pPr>
              <w:spacing w:line="400" w:lineRule="exact"/>
              <w:jc w:val="center"/>
              <w:rPr>
                <w:rFonts w:eastAsia="方正仿宋_GBK"/>
                <w:kern w:val="0"/>
                <w:sz w:val="28"/>
                <w:szCs w:val="28"/>
              </w:rPr>
            </w:pPr>
            <w:r>
              <w:rPr>
                <w:rFonts w:eastAsia="方正仿宋_GBK"/>
                <w:kern w:val="0"/>
                <w:sz w:val="28"/>
                <w:szCs w:val="28"/>
              </w:rPr>
              <w:t>1600kg</w:t>
            </w:r>
          </w:p>
        </w:tc>
        <w:tc>
          <w:tcPr>
            <w:tcW w:w="1104" w:type="dxa"/>
            <w:tcBorders>
              <w:tl2br w:val="nil"/>
              <w:tr2bl w:val="nil"/>
            </w:tcBorders>
            <w:vAlign w:val="center"/>
          </w:tcPr>
          <w:p w14:paraId="171DE880">
            <w:pPr>
              <w:spacing w:line="400" w:lineRule="exact"/>
              <w:jc w:val="center"/>
              <w:rPr>
                <w:rFonts w:eastAsia="方正仿宋_GBK"/>
                <w:kern w:val="0"/>
                <w:sz w:val="28"/>
                <w:szCs w:val="28"/>
              </w:rPr>
            </w:pPr>
            <w:r>
              <w:rPr>
                <w:rFonts w:eastAsia="方正仿宋_GBK"/>
                <w:kern w:val="0"/>
                <w:sz w:val="28"/>
                <w:szCs w:val="28"/>
              </w:rPr>
              <w:t>6</w:t>
            </w:r>
          </w:p>
        </w:tc>
        <w:tc>
          <w:tcPr>
            <w:tcW w:w="1609" w:type="dxa"/>
            <w:tcBorders>
              <w:tl2br w:val="nil"/>
              <w:tr2bl w:val="nil"/>
            </w:tcBorders>
            <w:vAlign w:val="center"/>
          </w:tcPr>
          <w:p w14:paraId="55D1A58F">
            <w:pPr>
              <w:spacing w:line="400" w:lineRule="exact"/>
              <w:jc w:val="center"/>
              <w:rPr>
                <w:rFonts w:eastAsia="方正仿宋_GBK"/>
                <w:kern w:val="0"/>
                <w:sz w:val="28"/>
                <w:szCs w:val="28"/>
              </w:rPr>
            </w:pPr>
            <w:r>
              <w:rPr>
                <w:rFonts w:eastAsia="方正仿宋_GBK"/>
                <w:kern w:val="0"/>
                <w:sz w:val="28"/>
                <w:szCs w:val="28"/>
              </w:rPr>
              <w:t>通惠总院</w:t>
            </w:r>
          </w:p>
        </w:tc>
      </w:tr>
      <w:tr w14:paraId="3D2E0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703" w:type="dxa"/>
            <w:tcBorders>
              <w:tl2br w:val="nil"/>
              <w:tr2bl w:val="nil"/>
            </w:tcBorders>
            <w:shd w:val="clear" w:color="000000" w:fill="FFFFFF"/>
            <w:vAlign w:val="center"/>
          </w:tcPr>
          <w:p w14:paraId="26D8B6F9">
            <w:pPr>
              <w:spacing w:line="400" w:lineRule="exact"/>
              <w:jc w:val="center"/>
              <w:rPr>
                <w:rFonts w:eastAsia="方正仿宋_GBK"/>
                <w:kern w:val="0"/>
                <w:sz w:val="28"/>
                <w:szCs w:val="28"/>
              </w:rPr>
            </w:pPr>
            <w:r>
              <w:rPr>
                <w:rFonts w:eastAsia="方正仿宋_GBK"/>
                <w:kern w:val="0"/>
                <w:sz w:val="28"/>
                <w:szCs w:val="28"/>
              </w:rPr>
              <w:t>奥的斯电梯</w:t>
            </w:r>
          </w:p>
        </w:tc>
        <w:tc>
          <w:tcPr>
            <w:tcW w:w="1405" w:type="dxa"/>
            <w:tcBorders>
              <w:tl2br w:val="nil"/>
              <w:tr2bl w:val="nil"/>
            </w:tcBorders>
            <w:shd w:val="clear" w:color="000000" w:fill="FFFFFF"/>
            <w:vAlign w:val="center"/>
          </w:tcPr>
          <w:p w14:paraId="0A335E1C">
            <w:pPr>
              <w:spacing w:line="400" w:lineRule="exact"/>
              <w:jc w:val="center"/>
              <w:rPr>
                <w:rFonts w:eastAsia="方正仿宋_GBK"/>
                <w:kern w:val="0"/>
                <w:sz w:val="28"/>
                <w:szCs w:val="28"/>
              </w:rPr>
            </w:pPr>
            <w:r>
              <w:rPr>
                <w:rFonts w:eastAsia="方正仿宋_GBK"/>
                <w:kern w:val="0"/>
                <w:sz w:val="28"/>
                <w:szCs w:val="28"/>
              </w:rPr>
              <w:t>GeN2 Comfort</w:t>
            </w:r>
          </w:p>
        </w:tc>
        <w:tc>
          <w:tcPr>
            <w:tcW w:w="1430" w:type="dxa"/>
            <w:tcBorders>
              <w:tl2br w:val="nil"/>
              <w:tr2bl w:val="nil"/>
            </w:tcBorders>
            <w:shd w:val="clear" w:color="000000" w:fill="FFFFFF"/>
            <w:vAlign w:val="center"/>
          </w:tcPr>
          <w:p w14:paraId="7379E968">
            <w:pPr>
              <w:spacing w:line="400" w:lineRule="exact"/>
              <w:jc w:val="center"/>
              <w:rPr>
                <w:rFonts w:eastAsia="方正仿宋_GBK"/>
                <w:kern w:val="0"/>
                <w:sz w:val="28"/>
                <w:szCs w:val="28"/>
              </w:rPr>
            </w:pPr>
            <w:r>
              <w:rPr>
                <w:rFonts w:eastAsia="方正仿宋_GBK"/>
                <w:kern w:val="0"/>
                <w:sz w:val="28"/>
                <w:szCs w:val="28"/>
              </w:rPr>
              <w:t>1.0m/s</w:t>
            </w:r>
          </w:p>
        </w:tc>
        <w:tc>
          <w:tcPr>
            <w:tcW w:w="1093" w:type="dxa"/>
            <w:tcBorders>
              <w:tl2br w:val="nil"/>
              <w:tr2bl w:val="nil"/>
            </w:tcBorders>
            <w:shd w:val="clear" w:color="000000" w:fill="FFFFFF"/>
            <w:vAlign w:val="center"/>
          </w:tcPr>
          <w:p w14:paraId="17B2611C">
            <w:pPr>
              <w:spacing w:line="400" w:lineRule="exact"/>
              <w:jc w:val="center"/>
              <w:rPr>
                <w:rFonts w:eastAsia="方正仿宋_GBK"/>
                <w:kern w:val="0"/>
                <w:sz w:val="28"/>
                <w:szCs w:val="28"/>
              </w:rPr>
            </w:pPr>
            <w:r>
              <w:rPr>
                <w:rFonts w:eastAsia="方正仿宋_GBK"/>
                <w:kern w:val="0"/>
                <w:sz w:val="28"/>
                <w:szCs w:val="28"/>
              </w:rPr>
              <w:t>4/4</w:t>
            </w:r>
          </w:p>
        </w:tc>
        <w:tc>
          <w:tcPr>
            <w:tcW w:w="1077" w:type="dxa"/>
            <w:tcBorders>
              <w:tl2br w:val="nil"/>
              <w:tr2bl w:val="nil"/>
            </w:tcBorders>
            <w:shd w:val="clear" w:color="000000" w:fill="FFFFFF"/>
            <w:vAlign w:val="center"/>
          </w:tcPr>
          <w:p w14:paraId="05CB1BC4">
            <w:pPr>
              <w:spacing w:line="400" w:lineRule="exact"/>
              <w:jc w:val="center"/>
              <w:rPr>
                <w:rFonts w:eastAsia="方正仿宋_GBK"/>
                <w:kern w:val="0"/>
                <w:sz w:val="28"/>
                <w:szCs w:val="28"/>
              </w:rPr>
            </w:pPr>
            <w:r>
              <w:rPr>
                <w:rFonts w:eastAsia="方正仿宋_GBK"/>
                <w:kern w:val="0"/>
                <w:sz w:val="28"/>
                <w:szCs w:val="28"/>
              </w:rPr>
              <w:t>1600kg</w:t>
            </w:r>
          </w:p>
        </w:tc>
        <w:tc>
          <w:tcPr>
            <w:tcW w:w="1104" w:type="dxa"/>
            <w:tcBorders>
              <w:tl2br w:val="nil"/>
              <w:tr2bl w:val="nil"/>
            </w:tcBorders>
            <w:vAlign w:val="center"/>
          </w:tcPr>
          <w:p w14:paraId="60850E6D">
            <w:pPr>
              <w:spacing w:line="400" w:lineRule="exact"/>
              <w:jc w:val="center"/>
              <w:rPr>
                <w:rFonts w:eastAsia="方正仿宋_GBK"/>
                <w:kern w:val="0"/>
                <w:sz w:val="28"/>
                <w:szCs w:val="28"/>
              </w:rPr>
            </w:pPr>
            <w:r>
              <w:rPr>
                <w:rFonts w:eastAsia="方正仿宋_GBK"/>
                <w:kern w:val="0"/>
                <w:sz w:val="28"/>
                <w:szCs w:val="28"/>
              </w:rPr>
              <w:t>7</w:t>
            </w:r>
          </w:p>
        </w:tc>
        <w:tc>
          <w:tcPr>
            <w:tcW w:w="1609" w:type="dxa"/>
            <w:tcBorders>
              <w:tl2br w:val="nil"/>
              <w:tr2bl w:val="nil"/>
            </w:tcBorders>
            <w:vAlign w:val="center"/>
          </w:tcPr>
          <w:p w14:paraId="64B9D3EB">
            <w:pPr>
              <w:spacing w:line="400" w:lineRule="exact"/>
              <w:jc w:val="center"/>
              <w:rPr>
                <w:rFonts w:eastAsia="方正仿宋_GBK"/>
                <w:kern w:val="0"/>
                <w:sz w:val="28"/>
                <w:szCs w:val="28"/>
              </w:rPr>
            </w:pPr>
            <w:r>
              <w:rPr>
                <w:rFonts w:eastAsia="方正仿宋_GBK"/>
                <w:kern w:val="0"/>
                <w:sz w:val="28"/>
                <w:szCs w:val="28"/>
              </w:rPr>
              <w:t>通惠总院</w:t>
            </w:r>
          </w:p>
        </w:tc>
      </w:tr>
      <w:tr w14:paraId="2142E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703" w:type="dxa"/>
            <w:tcBorders>
              <w:tl2br w:val="nil"/>
              <w:tr2bl w:val="nil"/>
            </w:tcBorders>
            <w:shd w:val="clear" w:color="000000" w:fill="FFFFFF"/>
            <w:vAlign w:val="center"/>
          </w:tcPr>
          <w:p w14:paraId="6DEA2FCF">
            <w:pPr>
              <w:spacing w:line="400" w:lineRule="exact"/>
              <w:jc w:val="center"/>
              <w:rPr>
                <w:rFonts w:eastAsia="方正仿宋_GBK"/>
                <w:kern w:val="0"/>
                <w:sz w:val="28"/>
                <w:szCs w:val="28"/>
              </w:rPr>
            </w:pPr>
            <w:r>
              <w:rPr>
                <w:rFonts w:eastAsia="方正仿宋_GBK"/>
                <w:kern w:val="0"/>
                <w:sz w:val="28"/>
                <w:szCs w:val="28"/>
              </w:rPr>
              <w:t>辽宁亿成电梯（杂物梯）</w:t>
            </w:r>
          </w:p>
        </w:tc>
        <w:tc>
          <w:tcPr>
            <w:tcW w:w="1405" w:type="dxa"/>
            <w:tcBorders>
              <w:tl2br w:val="nil"/>
              <w:tr2bl w:val="nil"/>
            </w:tcBorders>
            <w:shd w:val="clear" w:color="000000" w:fill="FFFFFF"/>
            <w:vAlign w:val="center"/>
          </w:tcPr>
          <w:p w14:paraId="0561F2CA">
            <w:pPr>
              <w:spacing w:line="400" w:lineRule="exact"/>
              <w:jc w:val="center"/>
              <w:rPr>
                <w:rFonts w:eastAsia="方正仿宋_GBK"/>
                <w:kern w:val="0"/>
                <w:sz w:val="28"/>
                <w:szCs w:val="28"/>
              </w:rPr>
            </w:pPr>
          </w:p>
          <w:p w14:paraId="4607473E">
            <w:pPr>
              <w:spacing w:line="400" w:lineRule="exact"/>
              <w:ind w:firstLine="280" w:firstLineChars="100"/>
              <w:jc w:val="center"/>
              <w:rPr>
                <w:rFonts w:eastAsia="方正仿宋_GBK"/>
                <w:sz w:val="28"/>
                <w:szCs w:val="28"/>
              </w:rPr>
            </w:pPr>
            <w:r>
              <w:rPr>
                <w:rFonts w:eastAsia="方正仿宋_GBK"/>
                <w:sz w:val="28"/>
                <w:szCs w:val="28"/>
              </w:rPr>
              <w:t>TW12</w:t>
            </w:r>
          </w:p>
        </w:tc>
        <w:tc>
          <w:tcPr>
            <w:tcW w:w="1430" w:type="dxa"/>
            <w:tcBorders>
              <w:tl2br w:val="nil"/>
              <w:tr2bl w:val="nil"/>
            </w:tcBorders>
            <w:shd w:val="clear" w:color="000000" w:fill="FFFFFF"/>
            <w:vAlign w:val="center"/>
          </w:tcPr>
          <w:p w14:paraId="51D756E0">
            <w:pPr>
              <w:spacing w:line="400" w:lineRule="exact"/>
              <w:jc w:val="center"/>
              <w:rPr>
                <w:rFonts w:eastAsia="方正仿宋_GBK"/>
                <w:kern w:val="0"/>
                <w:sz w:val="28"/>
                <w:szCs w:val="28"/>
              </w:rPr>
            </w:pPr>
            <w:r>
              <w:rPr>
                <w:rFonts w:eastAsia="方正仿宋_GBK"/>
                <w:kern w:val="0"/>
                <w:sz w:val="28"/>
                <w:szCs w:val="28"/>
              </w:rPr>
              <w:t>0.4 m/s</w:t>
            </w:r>
          </w:p>
        </w:tc>
        <w:tc>
          <w:tcPr>
            <w:tcW w:w="1093" w:type="dxa"/>
            <w:tcBorders>
              <w:tl2br w:val="nil"/>
              <w:tr2bl w:val="nil"/>
            </w:tcBorders>
            <w:shd w:val="clear" w:color="000000" w:fill="FFFFFF"/>
            <w:vAlign w:val="center"/>
          </w:tcPr>
          <w:p w14:paraId="3C6FC8D0">
            <w:pPr>
              <w:spacing w:line="400" w:lineRule="exact"/>
              <w:jc w:val="center"/>
              <w:rPr>
                <w:rFonts w:eastAsia="方正仿宋_GBK"/>
                <w:kern w:val="0"/>
                <w:sz w:val="28"/>
                <w:szCs w:val="28"/>
              </w:rPr>
            </w:pPr>
            <w:r>
              <w:rPr>
                <w:rFonts w:eastAsia="方正仿宋_GBK"/>
                <w:kern w:val="0"/>
                <w:sz w:val="28"/>
                <w:szCs w:val="28"/>
              </w:rPr>
              <w:t>2/2</w:t>
            </w:r>
          </w:p>
        </w:tc>
        <w:tc>
          <w:tcPr>
            <w:tcW w:w="1077" w:type="dxa"/>
            <w:tcBorders>
              <w:tl2br w:val="nil"/>
              <w:tr2bl w:val="nil"/>
            </w:tcBorders>
            <w:shd w:val="clear" w:color="000000" w:fill="FFFFFF"/>
            <w:vAlign w:val="center"/>
          </w:tcPr>
          <w:p w14:paraId="073BA765">
            <w:pPr>
              <w:spacing w:line="400" w:lineRule="exact"/>
              <w:jc w:val="center"/>
              <w:rPr>
                <w:rFonts w:eastAsia="方正仿宋_GBK"/>
                <w:kern w:val="0"/>
                <w:sz w:val="28"/>
                <w:szCs w:val="28"/>
              </w:rPr>
            </w:pPr>
            <w:r>
              <w:rPr>
                <w:rFonts w:eastAsia="方正仿宋_GBK"/>
                <w:kern w:val="0"/>
                <w:sz w:val="28"/>
                <w:szCs w:val="28"/>
              </w:rPr>
              <w:t>250kg</w:t>
            </w:r>
          </w:p>
        </w:tc>
        <w:tc>
          <w:tcPr>
            <w:tcW w:w="1104" w:type="dxa"/>
            <w:tcBorders>
              <w:tl2br w:val="nil"/>
              <w:tr2bl w:val="nil"/>
            </w:tcBorders>
            <w:vAlign w:val="center"/>
          </w:tcPr>
          <w:p w14:paraId="02E1F0D8">
            <w:pPr>
              <w:spacing w:line="400" w:lineRule="exact"/>
              <w:ind w:firstLine="140" w:firstLineChars="50"/>
              <w:jc w:val="center"/>
              <w:rPr>
                <w:rFonts w:eastAsia="方正仿宋_GBK"/>
                <w:kern w:val="0"/>
                <w:sz w:val="28"/>
                <w:szCs w:val="28"/>
              </w:rPr>
            </w:pPr>
            <w:r>
              <w:rPr>
                <w:rFonts w:eastAsia="方正仿宋_GBK"/>
                <w:kern w:val="0"/>
                <w:sz w:val="28"/>
                <w:szCs w:val="28"/>
              </w:rPr>
              <w:t>1</w:t>
            </w:r>
          </w:p>
        </w:tc>
        <w:tc>
          <w:tcPr>
            <w:tcW w:w="1609" w:type="dxa"/>
            <w:tcBorders>
              <w:tl2br w:val="nil"/>
              <w:tr2bl w:val="nil"/>
            </w:tcBorders>
            <w:vAlign w:val="center"/>
          </w:tcPr>
          <w:p w14:paraId="516629E4">
            <w:pPr>
              <w:spacing w:line="400" w:lineRule="exact"/>
              <w:jc w:val="center"/>
              <w:rPr>
                <w:rFonts w:eastAsia="方正仿宋_GBK"/>
                <w:kern w:val="0"/>
                <w:sz w:val="28"/>
                <w:szCs w:val="28"/>
              </w:rPr>
            </w:pPr>
            <w:r>
              <w:rPr>
                <w:rFonts w:eastAsia="方正仿宋_GBK"/>
                <w:kern w:val="0"/>
                <w:sz w:val="28"/>
                <w:szCs w:val="28"/>
              </w:rPr>
              <w:t>通惠总院</w:t>
            </w:r>
          </w:p>
        </w:tc>
      </w:tr>
      <w:tr w14:paraId="7A4FF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03" w:type="dxa"/>
            <w:tcBorders>
              <w:tl2br w:val="nil"/>
              <w:tr2bl w:val="nil"/>
            </w:tcBorders>
            <w:shd w:val="clear" w:color="auto" w:fill="auto"/>
            <w:noWrap/>
            <w:vAlign w:val="center"/>
          </w:tcPr>
          <w:p w14:paraId="18FA6051">
            <w:pPr>
              <w:spacing w:line="400" w:lineRule="exact"/>
              <w:jc w:val="center"/>
              <w:rPr>
                <w:rFonts w:eastAsia="方正仿宋_GBK"/>
                <w:bCs/>
                <w:kern w:val="0"/>
                <w:sz w:val="28"/>
                <w:szCs w:val="28"/>
              </w:rPr>
            </w:pPr>
            <w:r>
              <w:rPr>
                <w:rFonts w:eastAsia="方正仿宋_GBK"/>
                <w:kern w:val="0"/>
                <w:sz w:val="28"/>
                <w:szCs w:val="28"/>
              </w:rPr>
              <w:t>西子西奥电梯</w:t>
            </w:r>
          </w:p>
        </w:tc>
        <w:tc>
          <w:tcPr>
            <w:tcW w:w="1405" w:type="dxa"/>
            <w:tcBorders>
              <w:tl2br w:val="nil"/>
              <w:tr2bl w:val="nil"/>
            </w:tcBorders>
            <w:shd w:val="clear" w:color="auto" w:fill="auto"/>
            <w:noWrap/>
            <w:vAlign w:val="center"/>
          </w:tcPr>
          <w:p w14:paraId="5BC62239">
            <w:pPr>
              <w:spacing w:line="400" w:lineRule="exact"/>
              <w:jc w:val="center"/>
              <w:rPr>
                <w:rFonts w:eastAsia="方正仿宋_GBK"/>
                <w:bCs/>
                <w:kern w:val="0"/>
                <w:sz w:val="28"/>
                <w:szCs w:val="28"/>
              </w:rPr>
            </w:pPr>
            <w:r>
              <w:rPr>
                <w:rFonts w:eastAsia="方正仿宋_GBK"/>
                <w:kern w:val="0"/>
                <w:sz w:val="28"/>
                <w:szCs w:val="28"/>
              </w:rPr>
              <w:t>TKJ</w:t>
            </w:r>
          </w:p>
        </w:tc>
        <w:tc>
          <w:tcPr>
            <w:tcW w:w="1430" w:type="dxa"/>
            <w:tcBorders>
              <w:tl2br w:val="nil"/>
              <w:tr2bl w:val="nil"/>
            </w:tcBorders>
            <w:shd w:val="clear" w:color="auto" w:fill="auto"/>
            <w:noWrap/>
            <w:vAlign w:val="center"/>
          </w:tcPr>
          <w:p w14:paraId="35A6C217">
            <w:pPr>
              <w:spacing w:line="400" w:lineRule="exact"/>
              <w:jc w:val="center"/>
              <w:rPr>
                <w:rFonts w:eastAsia="方正仿宋_GBK"/>
                <w:bCs/>
                <w:kern w:val="0"/>
                <w:sz w:val="28"/>
                <w:szCs w:val="28"/>
              </w:rPr>
            </w:pPr>
            <w:r>
              <w:rPr>
                <w:rFonts w:eastAsia="方正仿宋_GBK"/>
                <w:kern w:val="0"/>
                <w:sz w:val="28"/>
                <w:szCs w:val="28"/>
              </w:rPr>
              <w:t>1.75m/s</w:t>
            </w:r>
          </w:p>
        </w:tc>
        <w:tc>
          <w:tcPr>
            <w:tcW w:w="1093" w:type="dxa"/>
            <w:tcBorders>
              <w:tl2br w:val="nil"/>
              <w:tr2bl w:val="nil"/>
            </w:tcBorders>
            <w:shd w:val="clear" w:color="auto" w:fill="auto"/>
            <w:noWrap/>
            <w:vAlign w:val="center"/>
          </w:tcPr>
          <w:p w14:paraId="14B5EE14">
            <w:pPr>
              <w:spacing w:line="400" w:lineRule="exact"/>
              <w:jc w:val="center"/>
              <w:rPr>
                <w:rFonts w:eastAsia="方正仿宋_GBK"/>
                <w:bCs/>
                <w:kern w:val="0"/>
                <w:sz w:val="28"/>
                <w:szCs w:val="28"/>
              </w:rPr>
            </w:pPr>
            <w:r>
              <w:rPr>
                <w:rFonts w:eastAsia="方正仿宋_GBK"/>
                <w:kern w:val="0"/>
                <w:sz w:val="28"/>
                <w:szCs w:val="28"/>
              </w:rPr>
              <w:t>9/9</w:t>
            </w:r>
          </w:p>
        </w:tc>
        <w:tc>
          <w:tcPr>
            <w:tcW w:w="1077" w:type="dxa"/>
            <w:tcBorders>
              <w:tl2br w:val="nil"/>
              <w:tr2bl w:val="nil"/>
            </w:tcBorders>
            <w:shd w:val="clear" w:color="auto" w:fill="auto"/>
            <w:noWrap/>
            <w:vAlign w:val="center"/>
          </w:tcPr>
          <w:p w14:paraId="60C06238">
            <w:pPr>
              <w:spacing w:line="400" w:lineRule="exact"/>
              <w:jc w:val="center"/>
              <w:rPr>
                <w:rFonts w:eastAsia="方正仿宋_GBK"/>
                <w:bCs/>
                <w:kern w:val="0"/>
                <w:sz w:val="28"/>
                <w:szCs w:val="28"/>
              </w:rPr>
            </w:pPr>
            <w:r>
              <w:rPr>
                <w:rFonts w:eastAsia="方正仿宋_GBK"/>
                <w:kern w:val="0"/>
                <w:sz w:val="28"/>
                <w:szCs w:val="28"/>
              </w:rPr>
              <w:t>1350kg</w:t>
            </w:r>
          </w:p>
        </w:tc>
        <w:tc>
          <w:tcPr>
            <w:tcW w:w="1104" w:type="dxa"/>
            <w:tcBorders>
              <w:tl2br w:val="nil"/>
              <w:tr2bl w:val="nil"/>
            </w:tcBorders>
            <w:shd w:val="clear" w:color="auto" w:fill="auto"/>
            <w:noWrap/>
            <w:vAlign w:val="center"/>
          </w:tcPr>
          <w:p w14:paraId="7F16F846">
            <w:pPr>
              <w:spacing w:line="400" w:lineRule="exact"/>
              <w:jc w:val="center"/>
              <w:rPr>
                <w:rFonts w:eastAsia="方正仿宋_GBK"/>
                <w:bCs/>
                <w:kern w:val="0"/>
                <w:sz w:val="28"/>
                <w:szCs w:val="28"/>
              </w:rPr>
            </w:pPr>
            <w:r>
              <w:rPr>
                <w:rFonts w:eastAsia="方正仿宋_GBK"/>
                <w:kern w:val="0"/>
                <w:sz w:val="28"/>
                <w:szCs w:val="28"/>
              </w:rPr>
              <w:t>2</w:t>
            </w:r>
          </w:p>
        </w:tc>
        <w:tc>
          <w:tcPr>
            <w:tcW w:w="1609" w:type="dxa"/>
            <w:tcBorders>
              <w:tl2br w:val="nil"/>
              <w:tr2bl w:val="nil"/>
            </w:tcBorders>
            <w:shd w:val="clear" w:color="auto" w:fill="auto"/>
            <w:vAlign w:val="center"/>
          </w:tcPr>
          <w:p w14:paraId="00BB481B">
            <w:pPr>
              <w:spacing w:line="400" w:lineRule="exact"/>
              <w:ind w:firstLine="140" w:firstLineChars="50"/>
              <w:jc w:val="center"/>
              <w:rPr>
                <w:rFonts w:eastAsia="方正仿宋_GBK"/>
                <w:bCs/>
                <w:kern w:val="0"/>
                <w:sz w:val="28"/>
                <w:szCs w:val="28"/>
              </w:rPr>
            </w:pPr>
            <w:r>
              <w:rPr>
                <w:rFonts w:eastAsia="方正仿宋_GBK"/>
                <w:kern w:val="0"/>
                <w:sz w:val="28"/>
                <w:szCs w:val="28"/>
              </w:rPr>
              <w:t>通惠总院</w:t>
            </w:r>
            <w:r>
              <w:rPr>
                <w:rFonts w:eastAsia="方正仿宋_GBK"/>
                <w:kern w:val="0"/>
                <w:sz w:val="28"/>
                <w:szCs w:val="28"/>
              </w:rPr>
              <w:br w:type="textWrapping"/>
            </w:r>
            <w:r>
              <w:rPr>
                <w:rFonts w:eastAsia="方正仿宋_GBK"/>
                <w:kern w:val="0"/>
                <w:sz w:val="28"/>
                <w:szCs w:val="28"/>
              </w:rPr>
              <w:t>（有机房）</w:t>
            </w:r>
          </w:p>
        </w:tc>
      </w:tr>
      <w:tr w14:paraId="0F41E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03" w:type="dxa"/>
            <w:tcBorders>
              <w:tl2br w:val="nil"/>
              <w:tr2bl w:val="nil"/>
            </w:tcBorders>
            <w:shd w:val="clear" w:color="auto" w:fill="auto"/>
            <w:noWrap/>
            <w:vAlign w:val="center"/>
          </w:tcPr>
          <w:p w14:paraId="5EEC65E8">
            <w:pPr>
              <w:spacing w:line="400" w:lineRule="exact"/>
              <w:jc w:val="center"/>
              <w:rPr>
                <w:rFonts w:eastAsia="方正仿宋_GBK"/>
                <w:bCs/>
                <w:kern w:val="0"/>
                <w:sz w:val="28"/>
                <w:szCs w:val="28"/>
              </w:rPr>
            </w:pPr>
            <w:r>
              <w:rPr>
                <w:rFonts w:eastAsia="方正仿宋_GBK"/>
                <w:kern w:val="0"/>
                <w:sz w:val="28"/>
                <w:szCs w:val="28"/>
              </w:rPr>
              <w:t>西子西奥电梯</w:t>
            </w:r>
          </w:p>
        </w:tc>
        <w:tc>
          <w:tcPr>
            <w:tcW w:w="1405" w:type="dxa"/>
            <w:tcBorders>
              <w:tl2br w:val="nil"/>
              <w:tr2bl w:val="nil"/>
            </w:tcBorders>
            <w:shd w:val="clear" w:color="auto" w:fill="auto"/>
            <w:noWrap/>
            <w:vAlign w:val="center"/>
          </w:tcPr>
          <w:p w14:paraId="6743245F">
            <w:pPr>
              <w:spacing w:line="400" w:lineRule="exact"/>
              <w:jc w:val="center"/>
              <w:rPr>
                <w:rFonts w:eastAsia="方正仿宋_GBK"/>
                <w:bCs/>
                <w:kern w:val="0"/>
                <w:sz w:val="28"/>
                <w:szCs w:val="28"/>
              </w:rPr>
            </w:pPr>
            <w:r>
              <w:rPr>
                <w:rFonts w:eastAsia="方正仿宋_GBK"/>
                <w:kern w:val="0"/>
                <w:sz w:val="28"/>
                <w:szCs w:val="28"/>
              </w:rPr>
              <w:t>TKJ</w:t>
            </w:r>
          </w:p>
        </w:tc>
        <w:tc>
          <w:tcPr>
            <w:tcW w:w="1430" w:type="dxa"/>
            <w:tcBorders>
              <w:tl2br w:val="nil"/>
              <w:tr2bl w:val="nil"/>
            </w:tcBorders>
            <w:shd w:val="clear" w:color="auto" w:fill="auto"/>
            <w:noWrap/>
            <w:vAlign w:val="center"/>
          </w:tcPr>
          <w:p w14:paraId="26B9A06D">
            <w:pPr>
              <w:spacing w:line="400" w:lineRule="exact"/>
              <w:jc w:val="center"/>
              <w:rPr>
                <w:rFonts w:eastAsia="方正仿宋_GBK"/>
                <w:bCs/>
                <w:kern w:val="0"/>
                <w:sz w:val="28"/>
                <w:szCs w:val="28"/>
              </w:rPr>
            </w:pPr>
            <w:r>
              <w:rPr>
                <w:rFonts w:eastAsia="方正仿宋_GBK"/>
                <w:kern w:val="0"/>
                <w:sz w:val="28"/>
                <w:szCs w:val="28"/>
              </w:rPr>
              <w:t>1.75m/s</w:t>
            </w:r>
          </w:p>
        </w:tc>
        <w:tc>
          <w:tcPr>
            <w:tcW w:w="1093" w:type="dxa"/>
            <w:tcBorders>
              <w:tl2br w:val="nil"/>
              <w:tr2bl w:val="nil"/>
            </w:tcBorders>
            <w:shd w:val="clear" w:color="auto" w:fill="auto"/>
            <w:noWrap/>
            <w:vAlign w:val="center"/>
          </w:tcPr>
          <w:p w14:paraId="35723539">
            <w:pPr>
              <w:spacing w:line="400" w:lineRule="exact"/>
              <w:jc w:val="center"/>
              <w:rPr>
                <w:rFonts w:eastAsia="方正仿宋_GBK"/>
                <w:bCs/>
                <w:kern w:val="0"/>
                <w:sz w:val="28"/>
                <w:szCs w:val="28"/>
              </w:rPr>
            </w:pPr>
            <w:r>
              <w:rPr>
                <w:rFonts w:eastAsia="方正仿宋_GBK"/>
                <w:kern w:val="0"/>
                <w:sz w:val="28"/>
                <w:szCs w:val="28"/>
              </w:rPr>
              <w:t>9/9</w:t>
            </w:r>
          </w:p>
        </w:tc>
        <w:tc>
          <w:tcPr>
            <w:tcW w:w="1077" w:type="dxa"/>
            <w:tcBorders>
              <w:tl2br w:val="nil"/>
              <w:tr2bl w:val="nil"/>
            </w:tcBorders>
            <w:shd w:val="clear" w:color="auto" w:fill="auto"/>
            <w:noWrap/>
            <w:vAlign w:val="center"/>
          </w:tcPr>
          <w:p w14:paraId="6AE61F21">
            <w:pPr>
              <w:spacing w:line="400" w:lineRule="exact"/>
              <w:jc w:val="center"/>
              <w:rPr>
                <w:rFonts w:eastAsia="方正仿宋_GBK"/>
                <w:bCs/>
                <w:kern w:val="0"/>
                <w:sz w:val="28"/>
                <w:szCs w:val="28"/>
              </w:rPr>
            </w:pPr>
            <w:r>
              <w:rPr>
                <w:rFonts w:eastAsia="方正仿宋_GBK"/>
                <w:kern w:val="0"/>
                <w:sz w:val="28"/>
                <w:szCs w:val="28"/>
              </w:rPr>
              <w:t>1600kg</w:t>
            </w:r>
          </w:p>
        </w:tc>
        <w:tc>
          <w:tcPr>
            <w:tcW w:w="1104" w:type="dxa"/>
            <w:tcBorders>
              <w:tl2br w:val="nil"/>
              <w:tr2bl w:val="nil"/>
            </w:tcBorders>
            <w:shd w:val="clear" w:color="auto" w:fill="auto"/>
            <w:noWrap/>
            <w:vAlign w:val="center"/>
          </w:tcPr>
          <w:p w14:paraId="752CE29C">
            <w:pPr>
              <w:spacing w:line="400" w:lineRule="exact"/>
              <w:jc w:val="center"/>
              <w:rPr>
                <w:rFonts w:eastAsia="方正仿宋_GBK"/>
                <w:bCs/>
                <w:kern w:val="0"/>
                <w:sz w:val="28"/>
                <w:szCs w:val="28"/>
              </w:rPr>
            </w:pPr>
            <w:r>
              <w:rPr>
                <w:rFonts w:eastAsia="方正仿宋_GBK"/>
                <w:kern w:val="0"/>
                <w:sz w:val="28"/>
                <w:szCs w:val="28"/>
              </w:rPr>
              <w:t>1</w:t>
            </w:r>
          </w:p>
        </w:tc>
        <w:tc>
          <w:tcPr>
            <w:tcW w:w="1609" w:type="dxa"/>
            <w:tcBorders>
              <w:tl2br w:val="nil"/>
              <w:tr2bl w:val="nil"/>
            </w:tcBorders>
            <w:shd w:val="clear" w:color="auto" w:fill="auto"/>
            <w:vAlign w:val="center"/>
          </w:tcPr>
          <w:p w14:paraId="12D65CE7">
            <w:pPr>
              <w:spacing w:line="400" w:lineRule="exact"/>
              <w:ind w:firstLine="140" w:firstLineChars="50"/>
              <w:jc w:val="center"/>
              <w:rPr>
                <w:rFonts w:eastAsia="方正仿宋_GBK"/>
                <w:bCs/>
                <w:kern w:val="0"/>
                <w:sz w:val="28"/>
                <w:szCs w:val="28"/>
              </w:rPr>
            </w:pPr>
            <w:r>
              <w:rPr>
                <w:rFonts w:eastAsia="方正仿宋_GBK"/>
                <w:kern w:val="0"/>
                <w:sz w:val="28"/>
                <w:szCs w:val="28"/>
              </w:rPr>
              <w:t>通惠总院</w:t>
            </w:r>
            <w:r>
              <w:rPr>
                <w:rFonts w:eastAsia="方正仿宋_GBK"/>
                <w:kern w:val="0"/>
                <w:sz w:val="28"/>
                <w:szCs w:val="28"/>
              </w:rPr>
              <w:br w:type="textWrapping"/>
            </w:r>
            <w:r>
              <w:rPr>
                <w:rFonts w:eastAsia="方正仿宋_GBK"/>
                <w:kern w:val="0"/>
                <w:sz w:val="28"/>
                <w:szCs w:val="28"/>
              </w:rPr>
              <w:t>（有机房）</w:t>
            </w:r>
          </w:p>
        </w:tc>
      </w:tr>
      <w:tr w14:paraId="7BFC5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03" w:type="dxa"/>
            <w:tcBorders>
              <w:tl2br w:val="nil"/>
              <w:tr2bl w:val="nil"/>
            </w:tcBorders>
            <w:shd w:val="clear" w:color="auto" w:fill="auto"/>
            <w:noWrap/>
            <w:vAlign w:val="center"/>
          </w:tcPr>
          <w:p w14:paraId="390799C5">
            <w:pPr>
              <w:spacing w:line="400" w:lineRule="exact"/>
              <w:jc w:val="center"/>
              <w:rPr>
                <w:rFonts w:eastAsia="方正仿宋_GBK"/>
                <w:bCs/>
                <w:kern w:val="0"/>
                <w:sz w:val="28"/>
                <w:szCs w:val="28"/>
              </w:rPr>
            </w:pPr>
            <w:r>
              <w:rPr>
                <w:rFonts w:eastAsia="方正仿宋_GBK"/>
                <w:kern w:val="0"/>
                <w:sz w:val="28"/>
                <w:szCs w:val="28"/>
              </w:rPr>
              <w:t>西子西奥电梯</w:t>
            </w:r>
          </w:p>
        </w:tc>
        <w:tc>
          <w:tcPr>
            <w:tcW w:w="1405" w:type="dxa"/>
            <w:tcBorders>
              <w:tl2br w:val="nil"/>
              <w:tr2bl w:val="nil"/>
            </w:tcBorders>
            <w:shd w:val="clear" w:color="auto" w:fill="auto"/>
            <w:noWrap/>
            <w:vAlign w:val="center"/>
          </w:tcPr>
          <w:p w14:paraId="76EEAB87">
            <w:pPr>
              <w:spacing w:line="400" w:lineRule="exact"/>
              <w:jc w:val="center"/>
              <w:rPr>
                <w:rFonts w:eastAsia="方正仿宋_GBK"/>
                <w:bCs/>
                <w:kern w:val="0"/>
                <w:sz w:val="28"/>
                <w:szCs w:val="28"/>
              </w:rPr>
            </w:pPr>
            <w:r>
              <w:rPr>
                <w:rFonts w:eastAsia="方正仿宋_GBK"/>
                <w:kern w:val="0"/>
                <w:sz w:val="28"/>
                <w:szCs w:val="28"/>
              </w:rPr>
              <w:t>TKJ</w:t>
            </w:r>
          </w:p>
        </w:tc>
        <w:tc>
          <w:tcPr>
            <w:tcW w:w="1430" w:type="dxa"/>
            <w:tcBorders>
              <w:tl2br w:val="nil"/>
              <w:tr2bl w:val="nil"/>
            </w:tcBorders>
            <w:shd w:val="clear" w:color="auto" w:fill="auto"/>
            <w:noWrap/>
            <w:vAlign w:val="center"/>
          </w:tcPr>
          <w:p w14:paraId="34E990C7">
            <w:pPr>
              <w:spacing w:line="400" w:lineRule="exact"/>
              <w:jc w:val="center"/>
              <w:rPr>
                <w:rFonts w:eastAsia="方正仿宋_GBK"/>
                <w:bCs/>
                <w:kern w:val="0"/>
                <w:sz w:val="28"/>
                <w:szCs w:val="28"/>
              </w:rPr>
            </w:pPr>
            <w:r>
              <w:rPr>
                <w:rFonts w:eastAsia="方正仿宋_GBK"/>
                <w:kern w:val="0"/>
                <w:sz w:val="28"/>
                <w:szCs w:val="28"/>
              </w:rPr>
              <w:t>1.75m/s</w:t>
            </w:r>
          </w:p>
        </w:tc>
        <w:tc>
          <w:tcPr>
            <w:tcW w:w="1093" w:type="dxa"/>
            <w:tcBorders>
              <w:tl2br w:val="nil"/>
              <w:tr2bl w:val="nil"/>
            </w:tcBorders>
            <w:shd w:val="clear" w:color="auto" w:fill="auto"/>
            <w:noWrap/>
            <w:vAlign w:val="center"/>
          </w:tcPr>
          <w:p w14:paraId="6B4F46C0">
            <w:pPr>
              <w:spacing w:line="400" w:lineRule="exact"/>
              <w:jc w:val="center"/>
              <w:rPr>
                <w:rFonts w:eastAsia="方正仿宋_GBK"/>
                <w:bCs/>
                <w:kern w:val="0"/>
                <w:sz w:val="28"/>
                <w:szCs w:val="28"/>
              </w:rPr>
            </w:pPr>
            <w:r>
              <w:rPr>
                <w:rFonts w:eastAsia="方正仿宋_GBK"/>
                <w:kern w:val="0"/>
                <w:sz w:val="28"/>
                <w:szCs w:val="28"/>
              </w:rPr>
              <w:t>8/8</w:t>
            </w:r>
          </w:p>
        </w:tc>
        <w:tc>
          <w:tcPr>
            <w:tcW w:w="1077" w:type="dxa"/>
            <w:tcBorders>
              <w:tl2br w:val="nil"/>
              <w:tr2bl w:val="nil"/>
            </w:tcBorders>
            <w:shd w:val="clear" w:color="auto" w:fill="auto"/>
            <w:noWrap/>
            <w:vAlign w:val="center"/>
          </w:tcPr>
          <w:p w14:paraId="0D5FD655">
            <w:pPr>
              <w:spacing w:line="400" w:lineRule="exact"/>
              <w:jc w:val="center"/>
              <w:rPr>
                <w:rFonts w:eastAsia="方正仿宋_GBK"/>
                <w:bCs/>
                <w:kern w:val="0"/>
                <w:sz w:val="28"/>
                <w:szCs w:val="28"/>
              </w:rPr>
            </w:pPr>
            <w:r>
              <w:rPr>
                <w:rFonts w:eastAsia="方正仿宋_GBK"/>
                <w:kern w:val="0"/>
                <w:sz w:val="28"/>
                <w:szCs w:val="28"/>
              </w:rPr>
              <w:t>1350kg</w:t>
            </w:r>
          </w:p>
        </w:tc>
        <w:tc>
          <w:tcPr>
            <w:tcW w:w="1104" w:type="dxa"/>
            <w:tcBorders>
              <w:tl2br w:val="nil"/>
              <w:tr2bl w:val="nil"/>
            </w:tcBorders>
            <w:shd w:val="clear" w:color="auto" w:fill="auto"/>
            <w:noWrap/>
            <w:vAlign w:val="center"/>
          </w:tcPr>
          <w:p w14:paraId="20B70A16">
            <w:pPr>
              <w:spacing w:line="400" w:lineRule="exact"/>
              <w:jc w:val="center"/>
              <w:rPr>
                <w:rFonts w:eastAsia="方正仿宋_GBK"/>
                <w:bCs/>
                <w:kern w:val="0"/>
                <w:sz w:val="28"/>
                <w:szCs w:val="28"/>
              </w:rPr>
            </w:pPr>
            <w:r>
              <w:rPr>
                <w:rFonts w:eastAsia="方正仿宋_GBK"/>
                <w:kern w:val="0"/>
                <w:sz w:val="28"/>
                <w:szCs w:val="28"/>
              </w:rPr>
              <w:t>1</w:t>
            </w:r>
          </w:p>
        </w:tc>
        <w:tc>
          <w:tcPr>
            <w:tcW w:w="1609" w:type="dxa"/>
            <w:tcBorders>
              <w:tl2br w:val="nil"/>
              <w:tr2bl w:val="nil"/>
            </w:tcBorders>
            <w:shd w:val="clear" w:color="auto" w:fill="auto"/>
            <w:vAlign w:val="center"/>
          </w:tcPr>
          <w:p w14:paraId="76331E53">
            <w:pPr>
              <w:spacing w:line="400" w:lineRule="exact"/>
              <w:ind w:firstLine="140" w:firstLineChars="50"/>
              <w:jc w:val="center"/>
              <w:rPr>
                <w:rFonts w:eastAsia="方正仿宋_GBK"/>
                <w:bCs/>
                <w:kern w:val="0"/>
                <w:sz w:val="28"/>
                <w:szCs w:val="28"/>
              </w:rPr>
            </w:pPr>
            <w:r>
              <w:rPr>
                <w:rFonts w:eastAsia="方正仿宋_GBK"/>
                <w:kern w:val="0"/>
                <w:sz w:val="28"/>
                <w:szCs w:val="28"/>
              </w:rPr>
              <w:t>通惠总院</w:t>
            </w:r>
            <w:r>
              <w:rPr>
                <w:rFonts w:eastAsia="方正仿宋_GBK"/>
                <w:kern w:val="0"/>
                <w:sz w:val="28"/>
                <w:szCs w:val="28"/>
              </w:rPr>
              <w:br w:type="textWrapping"/>
            </w:r>
            <w:r>
              <w:rPr>
                <w:rFonts w:eastAsia="方正仿宋_GBK"/>
                <w:kern w:val="0"/>
                <w:sz w:val="28"/>
                <w:szCs w:val="28"/>
              </w:rPr>
              <w:t>（有机房）</w:t>
            </w:r>
          </w:p>
        </w:tc>
      </w:tr>
      <w:tr w14:paraId="6F558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03" w:type="dxa"/>
            <w:tcBorders>
              <w:tl2br w:val="nil"/>
              <w:tr2bl w:val="nil"/>
            </w:tcBorders>
            <w:shd w:val="clear" w:color="auto" w:fill="auto"/>
            <w:noWrap/>
            <w:vAlign w:val="center"/>
          </w:tcPr>
          <w:p w14:paraId="13057556">
            <w:pPr>
              <w:spacing w:line="400" w:lineRule="exact"/>
              <w:jc w:val="center"/>
              <w:rPr>
                <w:rFonts w:eastAsia="方正仿宋_GBK"/>
                <w:bCs/>
                <w:kern w:val="0"/>
                <w:sz w:val="28"/>
                <w:szCs w:val="28"/>
              </w:rPr>
            </w:pPr>
            <w:r>
              <w:rPr>
                <w:rFonts w:eastAsia="方正仿宋_GBK"/>
                <w:kern w:val="0"/>
                <w:sz w:val="28"/>
                <w:szCs w:val="28"/>
              </w:rPr>
              <w:t>雷登电梯</w:t>
            </w:r>
          </w:p>
        </w:tc>
        <w:tc>
          <w:tcPr>
            <w:tcW w:w="1405" w:type="dxa"/>
            <w:tcBorders>
              <w:tl2br w:val="nil"/>
              <w:tr2bl w:val="nil"/>
            </w:tcBorders>
            <w:shd w:val="clear" w:color="auto" w:fill="auto"/>
            <w:noWrap/>
            <w:vAlign w:val="center"/>
          </w:tcPr>
          <w:p w14:paraId="50403887">
            <w:pPr>
              <w:spacing w:line="400" w:lineRule="exact"/>
              <w:jc w:val="center"/>
              <w:rPr>
                <w:rFonts w:eastAsia="方正仿宋_GBK"/>
                <w:bCs/>
                <w:kern w:val="0"/>
                <w:sz w:val="28"/>
                <w:szCs w:val="28"/>
              </w:rPr>
            </w:pPr>
            <w:r>
              <w:rPr>
                <w:rFonts w:eastAsia="方正仿宋_GBK"/>
                <w:kern w:val="0"/>
                <w:sz w:val="28"/>
                <w:szCs w:val="28"/>
              </w:rPr>
              <w:t>TKU</w:t>
            </w:r>
          </w:p>
        </w:tc>
        <w:tc>
          <w:tcPr>
            <w:tcW w:w="1430" w:type="dxa"/>
            <w:tcBorders>
              <w:tl2br w:val="nil"/>
              <w:tr2bl w:val="nil"/>
            </w:tcBorders>
            <w:shd w:val="clear" w:color="auto" w:fill="auto"/>
            <w:noWrap/>
            <w:vAlign w:val="center"/>
          </w:tcPr>
          <w:p w14:paraId="48655812">
            <w:pPr>
              <w:spacing w:line="400" w:lineRule="exact"/>
              <w:jc w:val="center"/>
              <w:rPr>
                <w:rFonts w:eastAsia="方正仿宋_GBK"/>
                <w:bCs/>
                <w:kern w:val="0"/>
                <w:sz w:val="28"/>
                <w:szCs w:val="28"/>
              </w:rPr>
            </w:pPr>
            <w:r>
              <w:rPr>
                <w:rFonts w:eastAsia="方正仿宋_GBK"/>
                <w:kern w:val="0"/>
                <w:sz w:val="28"/>
                <w:szCs w:val="28"/>
              </w:rPr>
              <w:t>1.75m/s</w:t>
            </w:r>
          </w:p>
        </w:tc>
        <w:tc>
          <w:tcPr>
            <w:tcW w:w="1093" w:type="dxa"/>
            <w:tcBorders>
              <w:tl2br w:val="nil"/>
              <w:tr2bl w:val="nil"/>
            </w:tcBorders>
            <w:shd w:val="clear" w:color="auto" w:fill="auto"/>
            <w:noWrap/>
            <w:vAlign w:val="center"/>
          </w:tcPr>
          <w:p w14:paraId="4AF3D138">
            <w:pPr>
              <w:spacing w:line="400" w:lineRule="exact"/>
              <w:jc w:val="center"/>
              <w:rPr>
                <w:rFonts w:eastAsia="方正仿宋_GBK"/>
                <w:bCs/>
                <w:kern w:val="0"/>
                <w:sz w:val="28"/>
                <w:szCs w:val="28"/>
              </w:rPr>
            </w:pPr>
            <w:r>
              <w:rPr>
                <w:rFonts w:eastAsia="方正仿宋_GBK"/>
                <w:kern w:val="0"/>
                <w:sz w:val="28"/>
                <w:szCs w:val="28"/>
              </w:rPr>
              <w:t>4/4</w:t>
            </w:r>
          </w:p>
        </w:tc>
        <w:tc>
          <w:tcPr>
            <w:tcW w:w="1077" w:type="dxa"/>
            <w:tcBorders>
              <w:tl2br w:val="nil"/>
              <w:tr2bl w:val="nil"/>
            </w:tcBorders>
            <w:shd w:val="clear" w:color="auto" w:fill="auto"/>
            <w:noWrap/>
            <w:vAlign w:val="center"/>
          </w:tcPr>
          <w:p w14:paraId="0064EC85">
            <w:pPr>
              <w:spacing w:line="400" w:lineRule="exact"/>
              <w:jc w:val="center"/>
              <w:rPr>
                <w:rFonts w:eastAsia="方正仿宋_GBK"/>
                <w:bCs/>
                <w:kern w:val="0"/>
                <w:sz w:val="28"/>
                <w:szCs w:val="28"/>
              </w:rPr>
            </w:pPr>
            <w:r>
              <w:rPr>
                <w:rFonts w:eastAsia="方正仿宋_GBK"/>
                <w:kern w:val="0"/>
                <w:sz w:val="28"/>
                <w:szCs w:val="28"/>
              </w:rPr>
              <w:t>1350kg</w:t>
            </w:r>
          </w:p>
        </w:tc>
        <w:tc>
          <w:tcPr>
            <w:tcW w:w="1104" w:type="dxa"/>
            <w:tcBorders>
              <w:tl2br w:val="nil"/>
              <w:tr2bl w:val="nil"/>
            </w:tcBorders>
            <w:shd w:val="clear" w:color="auto" w:fill="auto"/>
            <w:noWrap/>
            <w:vAlign w:val="center"/>
          </w:tcPr>
          <w:p w14:paraId="5CCAFEF8">
            <w:pPr>
              <w:spacing w:line="400" w:lineRule="exact"/>
              <w:jc w:val="center"/>
              <w:rPr>
                <w:rFonts w:eastAsia="方正仿宋_GBK"/>
                <w:bCs/>
                <w:kern w:val="0"/>
                <w:sz w:val="28"/>
                <w:szCs w:val="28"/>
              </w:rPr>
            </w:pPr>
            <w:r>
              <w:rPr>
                <w:rFonts w:eastAsia="方正仿宋_GBK"/>
                <w:kern w:val="0"/>
                <w:sz w:val="28"/>
                <w:szCs w:val="28"/>
              </w:rPr>
              <w:t>1</w:t>
            </w:r>
          </w:p>
        </w:tc>
        <w:tc>
          <w:tcPr>
            <w:tcW w:w="1609" w:type="dxa"/>
            <w:tcBorders>
              <w:tl2br w:val="nil"/>
              <w:tr2bl w:val="nil"/>
            </w:tcBorders>
            <w:shd w:val="clear" w:color="auto" w:fill="auto"/>
            <w:vAlign w:val="center"/>
          </w:tcPr>
          <w:p w14:paraId="72770742">
            <w:pPr>
              <w:spacing w:line="400" w:lineRule="exact"/>
              <w:ind w:firstLine="140" w:firstLineChars="50"/>
              <w:jc w:val="center"/>
              <w:rPr>
                <w:rFonts w:eastAsia="方正仿宋_GBK"/>
                <w:bCs/>
                <w:kern w:val="0"/>
                <w:sz w:val="28"/>
                <w:szCs w:val="28"/>
              </w:rPr>
            </w:pPr>
            <w:r>
              <w:rPr>
                <w:rFonts w:eastAsia="方正仿宋_GBK"/>
                <w:kern w:val="0"/>
                <w:sz w:val="28"/>
                <w:szCs w:val="28"/>
              </w:rPr>
              <w:t>通惠总院</w:t>
            </w:r>
            <w:r>
              <w:rPr>
                <w:rFonts w:eastAsia="方正仿宋_GBK"/>
                <w:kern w:val="0"/>
                <w:sz w:val="28"/>
                <w:szCs w:val="28"/>
              </w:rPr>
              <w:br w:type="textWrapping"/>
            </w:r>
            <w:r>
              <w:rPr>
                <w:rFonts w:eastAsia="方正仿宋_GBK"/>
                <w:kern w:val="0"/>
                <w:sz w:val="28"/>
                <w:szCs w:val="28"/>
              </w:rPr>
              <w:t>（无机房）</w:t>
            </w:r>
          </w:p>
        </w:tc>
      </w:tr>
      <w:tr w14:paraId="5D0AB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03" w:type="dxa"/>
            <w:tcBorders>
              <w:tl2br w:val="nil"/>
              <w:tr2bl w:val="nil"/>
            </w:tcBorders>
            <w:shd w:val="clear" w:color="auto" w:fill="auto"/>
            <w:noWrap/>
            <w:vAlign w:val="center"/>
          </w:tcPr>
          <w:p w14:paraId="59284BE5">
            <w:pPr>
              <w:spacing w:line="400" w:lineRule="exact"/>
              <w:jc w:val="center"/>
              <w:rPr>
                <w:rFonts w:eastAsia="方正仿宋_GBK"/>
                <w:bCs/>
                <w:kern w:val="0"/>
                <w:sz w:val="28"/>
                <w:szCs w:val="28"/>
              </w:rPr>
            </w:pPr>
            <w:r>
              <w:rPr>
                <w:rFonts w:eastAsia="方正仿宋_GBK"/>
                <w:kern w:val="0"/>
                <w:sz w:val="28"/>
                <w:szCs w:val="28"/>
              </w:rPr>
              <w:t>雷登电梯</w:t>
            </w:r>
          </w:p>
        </w:tc>
        <w:tc>
          <w:tcPr>
            <w:tcW w:w="1405" w:type="dxa"/>
            <w:tcBorders>
              <w:tl2br w:val="nil"/>
              <w:tr2bl w:val="nil"/>
            </w:tcBorders>
            <w:shd w:val="clear" w:color="auto" w:fill="auto"/>
            <w:noWrap/>
            <w:vAlign w:val="center"/>
          </w:tcPr>
          <w:p w14:paraId="7BA83689">
            <w:pPr>
              <w:spacing w:line="400" w:lineRule="exact"/>
              <w:jc w:val="center"/>
              <w:rPr>
                <w:rFonts w:eastAsia="方正仿宋_GBK"/>
                <w:bCs/>
                <w:kern w:val="0"/>
                <w:sz w:val="28"/>
                <w:szCs w:val="28"/>
              </w:rPr>
            </w:pPr>
            <w:r>
              <w:rPr>
                <w:rFonts w:eastAsia="方正仿宋_GBK"/>
                <w:kern w:val="0"/>
                <w:sz w:val="28"/>
                <w:szCs w:val="28"/>
              </w:rPr>
              <w:t>TKU</w:t>
            </w:r>
          </w:p>
        </w:tc>
        <w:tc>
          <w:tcPr>
            <w:tcW w:w="1430" w:type="dxa"/>
            <w:tcBorders>
              <w:tl2br w:val="nil"/>
              <w:tr2bl w:val="nil"/>
            </w:tcBorders>
            <w:shd w:val="clear" w:color="auto" w:fill="auto"/>
            <w:noWrap/>
            <w:vAlign w:val="center"/>
          </w:tcPr>
          <w:p w14:paraId="7CD461EC">
            <w:pPr>
              <w:spacing w:line="400" w:lineRule="exact"/>
              <w:jc w:val="center"/>
              <w:rPr>
                <w:rFonts w:eastAsia="方正仿宋_GBK"/>
                <w:bCs/>
                <w:kern w:val="0"/>
                <w:sz w:val="28"/>
                <w:szCs w:val="28"/>
              </w:rPr>
            </w:pPr>
            <w:r>
              <w:rPr>
                <w:rFonts w:eastAsia="方正仿宋_GBK"/>
                <w:kern w:val="0"/>
                <w:sz w:val="28"/>
                <w:szCs w:val="28"/>
              </w:rPr>
              <w:t>1.75m/s</w:t>
            </w:r>
          </w:p>
        </w:tc>
        <w:tc>
          <w:tcPr>
            <w:tcW w:w="1093" w:type="dxa"/>
            <w:tcBorders>
              <w:tl2br w:val="nil"/>
              <w:tr2bl w:val="nil"/>
            </w:tcBorders>
            <w:shd w:val="clear" w:color="auto" w:fill="auto"/>
            <w:noWrap/>
            <w:vAlign w:val="center"/>
          </w:tcPr>
          <w:p w14:paraId="61053B66">
            <w:pPr>
              <w:spacing w:line="400" w:lineRule="exact"/>
              <w:jc w:val="center"/>
              <w:rPr>
                <w:rFonts w:eastAsia="方正仿宋_GBK"/>
                <w:bCs/>
                <w:kern w:val="0"/>
                <w:sz w:val="28"/>
                <w:szCs w:val="28"/>
              </w:rPr>
            </w:pPr>
            <w:r>
              <w:rPr>
                <w:rFonts w:eastAsia="方正仿宋_GBK"/>
                <w:kern w:val="0"/>
                <w:sz w:val="28"/>
                <w:szCs w:val="28"/>
              </w:rPr>
              <w:t>9/9</w:t>
            </w:r>
          </w:p>
        </w:tc>
        <w:tc>
          <w:tcPr>
            <w:tcW w:w="1077" w:type="dxa"/>
            <w:tcBorders>
              <w:tl2br w:val="nil"/>
              <w:tr2bl w:val="nil"/>
            </w:tcBorders>
            <w:shd w:val="clear" w:color="auto" w:fill="auto"/>
            <w:noWrap/>
            <w:vAlign w:val="center"/>
          </w:tcPr>
          <w:p w14:paraId="0848E57A">
            <w:pPr>
              <w:spacing w:line="400" w:lineRule="exact"/>
              <w:jc w:val="center"/>
              <w:rPr>
                <w:rFonts w:eastAsia="方正仿宋_GBK"/>
                <w:bCs/>
                <w:kern w:val="0"/>
                <w:sz w:val="28"/>
                <w:szCs w:val="28"/>
              </w:rPr>
            </w:pPr>
            <w:r>
              <w:rPr>
                <w:rFonts w:eastAsia="方正仿宋_GBK"/>
                <w:kern w:val="0"/>
                <w:sz w:val="28"/>
                <w:szCs w:val="28"/>
              </w:rPr>
              <w:t>1600kg</w:t>
            </w:r>
          </w:p>
        </w:tc>
        <w:tc>
          <w:tcPr>
            <w:tcW w:w="1104" w:type="dxa"/>
            <w:tcBorders>
              <w:tl2br w:val="nil"/>
              <w:tr2bl w:val="nil"/>
            </w:tcBorders>
            <w:shd w:val="clear" w:color="auto" w:fill="auto"/>
            <w:noWrap/>
            <w:vAlign w:val="center"/>
          </w:tcPr>
          <w:p w14:paraId="5518E882">
            <w:pPr>
              <w:spacing w:line="400" w:lineRule="exact"/>
              <w:jc w:val="center"/>
              <w:rPr>
                <w:rFonts w:eastAsia="方正仿宋_GBK"/>
                <w:bCs/>
                <w:kern w:val="0"/>
                <w:sz w:val="28"/>
                <w:szCs w:val="28"/>
              </w:rPr>
            </w:pPr>
            <w:r>
              <w:rPr>
                <w:rFonts w:eastAsia="方正仿宋_GBK"/>
                <w:kern w:val="0"/>
                <w:sz w:val="28"/>
                <w:szCs w:val="28"/>
              </w:rPr>
              <w:t>2</w:t>
            </w:r>
          </w:p>
        </w:tc>
        <w:tc>
          <w:tcPr>
            <w:tcW w:w="1609" w:type="dxa"/>
            <w:tcBorders>
              <w:tl2br w:val="nil"/>
              <w:tr2bl w:val="nil"/>
            </w:tcBorders>
            <w:shd w:val="clear" w:color="auto" w:fill="auto"/>
            <w:vAlign w:val="center"/>
          </w:tcPr>
          <w:p w14:paraId="0EDFF0DF">
            <w:pPr>
              <w:spacing w:line="400" w:lineRule="exact"/>
              <w:ind w:firstLine="140" w:firstLineChars="50"/>
              <w:jc w:val="center"/>
              <w:rPr>
                <w:rFonts w:eastAsia="方正仿宋_GBK"/>
                <w:bCs/>
                <w:kern w:val="0"/>
                <w:sz w:val="28"/>
                <w:szCs w:val="28"/>
              </w:rPr>
            </w:pPr>
            <w:r>
              <w:rPr>
                <w:rFonts w:eastAsia="方正仿宋_GBK"/>
                <w:kern w:val="0"/>
                <w:sz w:val="28"/>
                <w:szCs w:val="28"/>
              </w:rPr>
              <w:t>通惠总院</w:t>
            </w:r>
            <w:r>
              <w:rPr>
                <w:rFonts w:eastAsia="方正仿宋_GBK"/>
                <w:kern w:val="0"/>
                <w:sz w:val="28"/>
                <w:szCs w:val="28"/>
              </w:rPr>
              <w:br w:type="textWrapping"/>
            </w:r>
            <w:r>
              <w:rPr>
                <w:rFonts w:eastAsia="方正仿宋_GBK"/>
                <w:kern w:val="0"/>
                <w:sz w:val="28"/>
                <w:szCs w:val="28"/>
              </w:rPr>
              <w:t>（无机房）</w:t>
            </w:r>
          </w:p>
        </w:tc>
      </w:tr>
      <w:tr w14:paraId="6EA30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03" w:type="dxa"/>
            <w:tcBorders>
              <w:tl2br w:val="nil"/>
              <w:tr2bl w:val="nil"/>
            </w:tcBorders>
            <w:shd w:val="clear" w:color="auto" w:fill="auto"/>
            <w:noWrap/>
            <w:vAlign w:val="center"/>
          </w:tcPr>
          <w:p w14:paraId="012FFF9A">
            <w:pPr>
              <w:spacing w:line="400" w:lineRule="exact"/>
              <w:jc w:val="center"/>
              <w:rPr>
                <w:rFonts w:eastAsia="方正仿宋_GBK"/>
                <w:bCs/>
                <w:kern w:val="0"/>
                <w:sz w:val="28"/>
                <w:szCs w:val="28"/>
              </w:rPr>
            </w:pPr>
            <w:r>
              <w:rPr>
                <w:rFonts w:eastAsia="方正仿宋_GBK"/>
                <w:kern w:val="0"/>
                <w:sz w:val="28"/>
                <w:szCs w:val="28"/>
              </w:rPr>
              <w:t>雷登电梯</w:t>
            </w:r>
          </w:p>
        </w:tc>
        <w:tc>
          <w:tcPr>
            <w:tcW w:w="1405" w:type="dxa"/>
            <w:tcBorders>
              <w:tl2br w:val="nil"/>
              <w:tr2bl w:val="nil"/>
            </w:tcBorders>
            <w:shd w:val="clear" w:color="auto" w:fill="auto"/>
            <w:noWrap/>
            <w:vAlign w:val="center"/>
          </w:tcPr>
          <w:p w14:paraId="6D3A2DB7">
            <w:pPr>
              <w:spacing w:line="400" w:lineRule="exact"/>
              <w:jc w:val="center"/>
              <w:rPr>
                <w:rFonts w:eastAsia="方正仿宋_GBK"/>
                <w:bCs/>
                <w:kern w:val="0"/>
                <w:sz w:val="28"/>
                <w:szCs w:val="28"/>
              </w:rPr>
            </w:pPr>
            <w:r>
              <w:rPr>
                <w:rFonts w:eastAsia="方正仿宋_GBK"/>
                <w:kern w:val="0"/>
                <w:sz w:val="28"/>
                <w:szCs w:val="28"/>
              </w:rPr>
              <w:t>TKU</w:t>
            </w:r>
          </w:p>
        </w:tc>
        <w:tc>
          <w:tcPr>
            <w:tcW w:w="1430" w:type="dxa"/>
            <w:tcBorders>
              <w:tl2br w:val="nil"/>
              <w:tr2bl w:val="nil"/>
            </w:tcBorders>
            <w:shd w:val="clear" w:color="auto" w:fill="auto"/>
            <w:noWrap/>
            <w:vAlign w:val="center"/>
          </w:tcPr>
          <w:p w14:paraId="221B17D7">
            <w:pPr>
              <w:spacing w:line="400" w:lineRule="exact"/>
              <w:jc w:val="center"/>
              <w:rPr>
                <w:rFonts w:eastAsia="方正仿宋_GBK"/>
                <w:bCs/>
                <w:kern w:val="0"/>
                <w:sz w:val="28"/>
                <w:szCs w:val="28"/>
              </w:rPr>
            </w:pPr>
            <w:r>
              <w:rPr>
                <w:rFonts w:eastAsia="方正仿宋_GBK"/>
                <w:kern w:val="0"/>
                <w:sz w:val="28"/>
                <w:szCs w:val="28"/>
              </w:rPr>
              <w:t>1.75m/s</w:t>
            </w:r>
          </w:p>
        </w:tc>
        <w:tc>
          <w:tcPr>
            <w:tcW w:w="1093" w:type="dxa"/>
            <w:tcBorders>
              <w:tl2br w:val="nil"/>
              <w:tr2bl w:val="nil"/>
            </w:tcBorders>
            <w:shd w:val="clear" w:color="auto" w:fill="auto"/>
            <w:noWrap/>
            <w:vAlign w:val="center"/>
          </w:tcPr>
          <w:p w14:paraId="2B1053FE">
            <w:pPr>
              <w:spacing w:line="400" w:lineRule="exact"/>
              <w:jc w:val="center"/>
              <w:rPr>
                <w:rFonts w:eastAsia="方正仿宋_GBK"/>
                <w:bCs/>
                <w:kern w:val="0"/>
                <w:sz w:val="28"/>
                <w:szCs w:val="28"/>
              </w:rPr>
            </w:pPr>
            <w:r>
              <w:rPr>
                <w:rFonts w:eastAsia="方正仿宋_GBK"/>
                <w:kern w:val="0"/>
                <w:sz w:val="28"/>
                <w:szCs w:val="28"/>
              </w:rPr>
              <w:t>9/9</w:t>
            </w:r>
          </w:p>
        </w:tc>
        <w:tc>
          <w:tcPr>
            <w:tcW w:w="1077" w:type="dxa"/>
            <w:tcBorders>
              <w:tl2br w:val="nil"/>
              <w:tr2bl w:val="nil"/>
            </w:tcBorders>
            <w:shd w:val="clear" w:color="auto" w:fill="auto"/>
            <w:noWrap/>
            <w:vAlign w:val="center"/>
          </w:tcPr>
          <w:p w14:paraId="019179D6">
            <w:pPr>
              <w:spacing w:line="400" w:lineRule="exact"/>
              <w:jc w:val="center"/>
              <w:rPr>
                <w:rFonts w:eastAsia="方正仿宋_GBK"/>
                <w:bCs/>
                <w:kern w:val="0"/>
                <w:sz w:val="28"/>
                <w:szCs w:val="28"/>
              </w:rPr>
            </w:pPr>
            <w:r>
              <w:rPr>
                <w:rFonts w:eastAsia="方正仿宋_GBK"/>
                <w:kern w:val="0"/>
                <w:sz w:val="28"/>
                <w:szCs w:val="28"/>
              </w:rPr>
              <w:t>1350kg</w:t>
            </w:r>
          </w:p>
        </w:tc>
        <w:tc>
          <w:tcPr>
            <w:tcW w:w="1104" w:type="dxa"/>
            <w:tcBorders>
              <w:tl2br w:val="nil"/>
              <w:tr2bl w:val="nil"/>
            </w:tcBorders>
            <w:shd w:val="clear" w:color="auto" w:fill="auto"/>
            <w:noWrap/>
            <w:vAlign w:val="center"/>
          </w:tcPr>
          <w:p w14:paraId="77ED9EDB">
            <w:pPr>
              <w:spacing w:line="400" w:lineRule="exact"/>
              <w:jc w:val="center"/>
              <w:rPr>
                <w:rFonts w:eastAsia="方正仿宋_GBK"/>
                <w:bCs/>
                <w:kern w:val="0"/>
                <w:sz w:val="28"/>
                <w:szCs w:val="28"/>
              </w:rPr>
            </w:pPr>
            <w:r>
              <w:rPr>
                <w:rFonts w:eastAsia="方正仿宋_GBK"/>
                <w:kern w:val="0"/>
                <w:sz w:val="28"/>
                <w:szCs w:val="28"/>
              </w:rPr>
              <w:t>2</w:t>
            </w:r>
          </w:p>
        </w:tc>
        <w:tc>
          <w:tcPr>
            <w:tcW w:w="1609" w:type="dxa"/>
            <w:tcBorders>
              <w:tl2br w:val="nil"/>
              <w:tr2bl w:val="nil"/>
            </w:tcBorders>
            <w:shd w:val="clear" w:color="auto" w:fill="auto"/>
            <w:vAlign w:val="center"/>
          </w:tcPr>
          <w:p w14:paraId="5C05C0E1">
            <w:pPr>
              <w:spacing w:line="400" w:lineRule="exact"/>
              <w:ind w:firstLine="140" w:firstLineChars="50"/>
              <w:jc w:val="center"/>
              <w:rPr>
                <w:rFonts w:eastAsia="方正仿宋_GBK"/>
                <w:bCs/>
                <w:kern w:val="0"/>
                <w:sz w:val="28"/>
                <w:szCs w:val="28"/>
              </w:rPr>
            </w:pPr>
            <w:r>
              <w:rPr>
                <w:rFonts w:eastAsia="方正仿宋_GBK"/>
                <w:kern w:val="0"/>
                <w:sz w:val="28"/>
                <w:szCs w:val="28"/>
              </w:rPr>
              <w:t>通惠总院</w:t>
            </w:r>
            <w:r>
              <w:rPr>
                <w:rFonts w:eastAsia="方正仿宋_GBK"/>
                <w:kern w:val="0"/>
                <w:sz w:val="28"/>
                <w:szCs w:val="28"/>
              </w:rPr>
              <w:br w:type="textWrapping"/>
            </w:r>
            <w:r>
              <w:rPr>
                <w:rFonts w:eastAsia="方正仿宋_GBK"/>
                <w:kern w:val="0"/>
                <w:sz w:val="28"/>
                <w:szCs w:val="28"/>
              </w:rPr>
              <w:t>（无机房）</w:t>
            </w:r>
          </w:p>
        </w:tc>
      </w:tr>
      <w:tr w14:paraId="51AB4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03" w:type="dxa"/>
            <w:tcBorders>
              <w:tl2br w:val="nil"/>
              <w:tr2bl w:val="nil"/>
            </w:tcBorders>
            <w:shd w:val="clear" w:color="auto" w:fill="auto"/>
            <w:noWrap/>
            <w:vAlign w:val="center"/>
          </w:tcPr>
          <w:p w14:paraId="473AA8F2">
            <w:pPr>
              <w:spacing w:line="400" w:lineRule="exact"/>
              <w:jc w:val="center"/>
              <w:rPr>
                <w:rFonts w:eastAsia="方正仿宋_GBK"/>
                <w:bCs/>
                <w:kern w:val="0"/>
                <w:sz w:val="28"/>
                <w:szCs w:val="28"/>
              </w:rPr>
            </w:pPr>
            <w:r>
              <w:rPr>
                <w:rFonts w:eastAsia="方正仿宋_GBK"/>
                <w:kern w:val="0"/>
                <w:sz w:val="28"/>
                <w:szCs w:val="28"/>
              </w:rPr>
              <w:t>雷登电梯</w:t>
            </w:r>
          </w:p>
        </w:tc>
        <w:tc>
          <w:tcPr>
            <w:tcW w:w="1405" w:type="dxa"/>
            <w:tcBorders>
              <w:tl2br w:val="nil"/>
              <w:tr2bl w:val="nil"/>
            </w:tcBorders>
            <w:shd w:val="clear" w:color="auto" w:fill="auto"/>
            <w:noWrap/>
            <w:vAlign w:val="center"/>
          </w:tcPr>
          <w:p w14:paraId="6A98D712">
            <w:pPr>
              <w:spacing w:line="400" w:lineRule="exact"/>
              <w:jc w:val="center"/>
              <w:rPr>
                <w:rFonts w:eastAsia="方正仿宋_GBK"/>
                <w:bCs/>
                <w:kern w:val="0"/>
                <w:sz w:val="28"/>
                <w:szCs w:val="28"/>
              </w:rPr>
            </w:pPr>
            <w:r>
              <w:rPr>
                <w:rFonts w:eastAsia="方正仿宋_GBK"/>
                <w:kern w:val="0"/>
                <w:sz w:val="28"/>
                <w:szCs w:val="28"/>
              </w:rPr>
              <w:t>TKU</w:t>
            </w:r>
          </w:p>
        </w:tc>
        <w:tc>
          <w:tcPr>
            <w:tcW w:w="1430" w:type="dxa"/>
            <w:tcBorders>
              <w:tl2br w:val="nil"/>
              <w:tr2bl w:val="nil"/>
            </w:tcBorders>
            <w:shd w:val="clear" w:color="auto" w:fill="auto"/>
            <w:noWrap/>
            <w:vAlign w:val="center"/>
          </w:tcPr>
          <w:p w14:paraId="65A9DD06">
            <w:pPr>
              <w:spacing w:line="400" w:lineRule="exact"/>
              <w:jc w:val="center"/>
              <w:rPr>
                <w:rFonts w:eastAsia="方正仿宋_GBK"/>
                <w:bCs/>
                <w:kern w:val="0"/>
                <w:sz w:val="28"/>
                <w:szCs w:val="28"/>
              </w:rPr>
            </w:pPr>
            <w:r>
              <w:rPr>
                <w:rFonts w:eastAsia="方正仿宋_GBK"/>
                <w:kern w:val="0"/>
                <w:sz w:val="28"/>
                <w:szCs w:val="28"/>
              </w:rPr>
              <w:t>1.75m/s</w:t>
            </w:r>
          </w:p>
        </w:tc>
        <w:tc>
          <w:tcPr>
            <w:tcW w:w="1093" w:type="dxa"/>
            <w:tcBorders>
              <w:tl2br w:val="nil"/>
              <w:tr2bl w:val="nil"/>
            </w:tcBorders>
            <w:shd w:val="clear" w:color="auto" w:fill="auto"/>
            <w:noWrap/>
            <w:vAlign w:val="center"/>
          </w:tcPr>
          <w:p w14:paraId="19A9B451">
            <w:pPr>
              <w:spacing w:line="400" w:lineRule="exact"/>
              <w:jc w:val="center"/>
              <w:rPr>
                <w:rFonts w:eastAsia="方正仿宋_GBK"/>
                <w:bCs/>
                <w:kern w:val="0"/>
                <w:sz w:val="28"/>
                <w:szCs w:val="28"/>
              </w:rPr>
            </w:pPr>
            <w:r>
              <w:rPr>
                <w:rFonts w:eastAsia="方正仿宋_GBK"/>
                <w:kern w:val="0"/>
                <w:sz w:val="28"/>
                <w:szCs w:val="28"/>
              </w:rPr>
              <w:t>5/5</w:t>
            </w:r>
          </w:p>
        </w:tc>
        <w:tc>
          <w:tcPr>
            <w:tcW w:w="1077" w:type="dxa"/>
            <w:tcBorders>
              <w:tl2br w:val="nil"/>
              <w:tr2bl w:val="nil"/>
            </w:tcBorders>
            <w:shd w:val="clear" w:color="auto" w:fill="auto"/>
            <w:noWrap/>
            <w:vAlign w:val="center"/>
          </w:tcPr>
          <w:p w14:paraId="0C5E3BE0">
            <w:pPr>
              <w:spacing w:line="400" w:lineRule="exact"/>
              <w:jc w:val="center"/>
              <w:rPr>
                <w:rFonts w:eastAsia="方正仿宋_GBK"/>
                <w:bCs/>
                <w:kern w:val="0"/>
                <w:sz w:val="28"/>
                <w:szCs w:val="28"/>
              </w:rPr>
            </w:pPr>
            <w:r>
              <w:rPr>
                <w:rFonts w:eastAsia="方正仿宋_GBK"/>
                <w:kern w:val="0"/>
                <w:sz w:val="28"/>
                <w:szCs w:val="28"/>
              </w:rPr>
              <w:t>1350kg</w:t>
            </w:r>
          </w:p>
        </w:tc>
        <w:tc>
          <w:tcPr>
            <w:tcW w:w="1104" w:type="dxa"/>
            <w:tcBorders>
              <w:tl2br w:val="nil"/>
              <w:tr2bl w:val="nil"/>
            </w:tcBorders>
            <w:shd w:val="clear" w:color="auto" w:fill="auto"/>
            <w:noWrap/>
            <w:vAlign w:val="center"/>
          </w:tcPr>
          <w:p w14:paraId="21FC2923">
            <w:pPr>
              <w:spacing w:line="400" w:lineRule="exact"/>
              <w:jc w:val="center"/>
              <w:rPr>
                <w:rFonts w:eastAsia="方正仿宋_GBK"/>
                <w:bCs/>
                <w:kern w:val="0"/>
                <w:sz w:val="28"/>
                <w:szCs w:val="28"/>
              </w:rPr>
            </w:pPr>
            <w:r>
              <w:rPr>
                <w:rFonts w:eastAsia="方正仿宋_GBK"/>
                <w:kern w:val="0"/>
                <w:sz w:val="28"/>
                <w:szCs w:val="28"/>
              </w:rPr>
              <w:t>1</w:t>
            </w:r>
          </w:p>
        </w:tc>
        <w:tc>
          <w:tcPr>
            <w:tcW w:w="1609" w:type="dxa"/>
            <w:tcBorders>
              <w:tl2br w:val="nil"/>
              <w:tr2bl w:val="nil"/>
            </w:tcBorders>
            <w:shd w:val="clear" w:color="auto" w:fill="auto"/>
            <w:vAlign w:val="center"/>
          </w:tcPr>
          <w:p w14:paraId="21C2E97A">
            <w:pPr>
              <w:spacing w:line="400" w:lineRule="exact"/>
              <w:ind w:firstLine="140" w:firstLineChars="50"/>
              <w:jc w:val="center"/>
              <w:rPr>
                <w:rFonts w:eastAsia="方正仿宋_GBK"/>
                <w:bCs/>
                <w:kern w:val="0"/>
                <w:sz w:val="28"/>
                <w:szCs w:val="28"/>
              </w:rPr>
            </w:pPr>
            <w:r>
              <w:rPr>
                <w:rFonts w:eastAsia="方正仿宋_GBK"/>
                <w:kern w:val="0"/>
                <w:sz w:val="28"/>
                <w:szCs w:val="28"/>
              </w:rPr>
              <w:t>通惠总院</w:t>
            </w:r>
            <w:r>
              <w:rPr>
                <w:rFonts w:eastAsia="方正仿宋_GBK"/>
                <w:kern w:val="0"/>
                <w:sz w:val="28"/>
                <w:szCs w:val="28"/>
              </w:rPr>
              <w:br w:type="textWrapping"/>
            </w:r>
            <w:r>
              <w:rPr>
                <w:rFonts w:eastAsia="方正仿宋_GBK"/>
                <w:kern w:val="0"/>
                <w:sz w:val="28"/>
                <w:szCs w:val="28"/>
              </w:rPr>
              <w:t>（无机房）</w:t>
            </w:r>
          </w:p>
        </w:tc>
      </w:tr>
      <w:tr w14:paraId="22258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03" w:type="dxa"/>
            <w:tcBorders>
              <w:tl2br w:val="nil"/>
              <w:tr2bl w:val="nil"/>
            </w:tcBorders>
            <w:shd w:val="clear" w:color="auto" w:fill="auto"/>
            <w:noWrap/>
            <w:vAlign w:val="center"/>
          </w:tcPr>
          <w:p w14:paraId="2F5EF920">
            <w:pPr>
              <w:spacing w:line="400" w:lineRule="exact"/>
              <w:jc w:val="center"/>
              <w:rPr>
                <w:rFonts w:eastAsia="方正仿宋_GBK"/>
                <w:bCs/>
                <w:kern w:val="0"/>
                <w:sz w:val="28"/>
                <w:szCs w:val="28"/>
              </w:rPr>
            </w:pPr>
            <w:r>
              <w:rPr>
                <w:rFonts w:eastAsia="方正仿宋_GBK"/>
                <w:kern w:val="0"/>
                <w:sz w:val="28"/>
                <w:szCs w:val="28"/>
              </w:rPr>
              <w:t>雷登电梯</w:t>
            </w:r>
          </w:p>
        </w:tc>
        <w:tc>
          <w:tcPr>
            <w:tcW w:w="1405" w:type="dxa"/>
            <w:tcBorders>
              <w:tl2br w:val="nil"/>
              <w:tr2bl w:val="nil"/>
            </w:tcBorders>
            <w:shd w:val="clear" w:color="auto" w:fill="auto"/>
            <w:noWrap/>
            <w:vAlign w:val="center"/>
          </w:tcPr>
          <w:p w14:paraId="4553ED9F">
            <w:pPr>
              <w:spacing w:line="400" w:lineRule="exact"/>
              <w:jc w:val="center"/>
              <w:rPr>
                <w:rFonts w:eastAsia="方正仿宋_GBK"/>
                <w:bCs/>
                <w:kern w:val="0"/>
                <w:sz w:val="28"/>
                <w:szCs w:val="28"/>
              </w:rPr>
            </w:pPr>
            <w:r>
              <w:rPr>
                <w:rFonts w:eastAsia="方正仿宋_GBK"/>
                <w:kern w:val="0"/>
                <w:sz w:val="28"/>
                <w:szCs w:val="28"/>
              </w:rPr>
              <w:t>TKU</w:t>
            </w:r>
          </w:p>
        </w:tc>
        <w:tc>
          <w:tcPr>
            <w:tcW w:w="1430" w:type="dxa"/>
            <w:tcBorders>
              <w:tl2br w:val="nil"/>
              <w:tr2bl w:val="nil"/>
            </w:tcBorders>
            <w:shd w:val="clear" w:color="auto" w:fill="auto"/>
            <w:noWrap/>
            <w:vAlign w:val="center"/>
          </w:tcPr>
          <w:p w14:paraId="3CAA1C27">
            <w:pPr>
              <w:spacing w:line="400" w:lineRule="exact"/>
              <w:jc w:val="center"/>
              <w:rPr>
                <w:rFonts w:eastAsia="方正仿宋_GBK"/>
                <w:bCs/>
                <w:kern w:val="0"/>
                <w:sz w:val="28"/>
                <w:szCs w:val="28"/>
              </w:rPr>
            </w:pPr>
            <w:r>
              <w:rPr>
                <w:rFonts w:eastAsia="方正仿宋_GBK"/>
                <w:kern w:val="0"/>
                <w:sz w:val="28"/>
                <w:szCs w:val="28"/>
              </w:rPr>
              <w:t>1.75m/s</w:t>
            </w:r>
          </w:p>
        </w:tc>
        <w:tc>
          <w:tcPr>
            <w:tcW w:w="1093" w:type="dxa"/>
            <w:tcBorders>
              <w:tl2br w:val="nil"/>
              <w:tr2bl w:val="nil"/>
            </w:tcBorders>
            <w:shd w:val="clear" w:color="auto" w:fill="auto"/>
            <w:noWrap/>
            <w:vAlign w:val="center"/>
          </w:tcPr>
          <w:p w14:paraId="15728667">
            <w:pPr>
              <w:spacing w:line="400" w:lineRule="exact"/>
              <w:jc w:val="center"/>
              <w:rPr>
                <w:rFonts w:eastAsia="方正仿宋_GBK"/>
                <w:bCs/>
                <w:kern w:val="0"/>
                <w:sz w:val="28"/>
                <w:szCs w:val="28"/>
              </w:rPr>
            </w:pPr>
            <w:r>
              <w:rPr>
                <w:rFonts w:eastAsia="方正仿宋_GBK"/>
                <w:kern w:val="0"/>
                <w:sz w:val="28"/>
                <w:szCs w:val="28"/>
              </w:rPr>
              <w:t>8/8</w:t>
            </w:r>
          </w:p>
        </w:tc>
        <w:tc>
          <w:tcPr>
            <w:tcW w:w="1077" w:type="dxa"/>
            <w:tcBorders>
              <w:tl2br w:val="nil"/>
              <w:tr2bl w:val="nil"/>
            </w:tcBorders>
            <w:shd w:val="clear" w:color="auto" w:fill="auto"/>
            <w:noWrap/>
            <w:vAlign w:val="center"/>
          </w:tcPr>
          <w:p w14:paraId="789E862B">
            <w:pPr>
              <w:spacing w:line="400" w:lineRule="exact"/>
              <w:jc w:val="center"/>
              <w:rPr>
                <w:rFonts w:eastAsia="方正仿宋_GBK"/>
                <w:bCs/>
                <w:kern w:val="0"/>
                <w:sz w:val="28"/>
                <w:szCs w:val="28"/>
              </w:rPr>
            </w:pPr>
            <w:r>
              <w:rPr>
                <w:rFonts w:eastAsia="方正仿宋_GBK"/>
                <w:kern w:val="0"/>
                <w:sz w:val="28"/>
                <w:szCs w:val="28"/>
              </w:rPr>
              <w:t>1350kg</w:t>
            </w:r>
          </w:p>
        </w:tc>
        <w:tc>
          <w:tcPr>
            <w:tcW w:w="1104" w:type="dxa"/>
            <w:tcBorders>
              <w:tl2br w:val="nil"/>
              <w:tr2bl w:val="nil"/>
            </w:tcBorders>
            <w:shd w:val="clear" w:color="auto" w:fill="auto"/>
            <w:noWrap/>
            <w:vAlign w:val="center"/>
          </w:tcPr>
          <w:p w14:paraId="497D3966">
            <w:pPr>
              <w:spacing w:line="400" w:lineRule="exact"/>
              <w:jc w:val="center"/>
              <w:rPr>
                <w:rFonts w:eastAsia="方正仿宋_GBK"/>
                <w:bCs/>
                <w:kern w:val="0"/>
                <w:sz w:val="28"/>
                <w:szCs w:val="28"/>
              </w:rPr>
            </w:pPr>
            <w:r>
              <w:rPr>
                <w:rFonts w:eastAsia="方正仿宋_GBK"/>
                <w:kern w:val="0"/>
                <w:sz w:val="28"/>
                <w:szCs w:val="28"/>
              </w:rPr>
              <w:t>1</w:t>
            </w:r>
          </w:p>
        </w:tc>
        <w:tc>
          <w:tcPr>
            <w:tcW w:w="1609" w:type="dxa"/>
            <w:tcBorders>
              <w:tl2br w:val="nil"/>
              <w:tr2bl w:val="nil"/>
            </w:tcBorders>
            <w:shd w:val="clear" w:color="auto" w:fill="auto"/>
            <w:vAlign w:val="center"/>
          </w:tcPr>
          <w:p w14:paraId="6B256E7A">
            <w:pPr>
              <w:spacing w:line="400" w:lineRule="exact"/>
              <w:ind w:firstLine="140" w:firstLineChars="50"/>
              <w:jc w:val="center"/>
              <w:rPr>
                <w:rFonts w:eastAsia="方正仿宋_GBK"/>
                <w:bCs/>
                <w:kern w:val="0"/>
                <w:sz w:val="28"/>
                <w:szCs w:val="28"/>
              </w:rPr>
            </w:pPr>
            <w:r>
              <w:rPr>
                <w:rFonts w:eastAsia="方正仿宋_GBK"/>
                <w:kern w:val="0"/>
                <w:sz w:val="28"/>
                <w:szCs w:val="28"/>
              </w:rPr>
              <w:t>通惠总院</w:t>
            </w:r>
            <w:r>
              <w:rPr>
                <w:rFonts w:eastAsia="方正仿宋_GBK"/>
                <w:kern w:val="0"/>
                <w:sz w:val="28"/>
                <w:szCs w:val="28"/>
              </w:rPr>
              <w:br w:type="textWrapping"/>
            </w:r>
            <w:r>
              <w:rPr>
                <w:rFonts w:eastAsia="方正仿宋_GBK"/>
                <w:kern w:val="0"/>
                <w:sz w:val="28"/>
                <w:szCs w:val="28"/>
              </w:rPr>
              <w:t>（有机房）</w:t>
            </w:r>
          </w:p>
        </w:tc>
      </w:tr>
      <w:tr w14:paraId="446E5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03" w:type="dxa"/>
            <w:tcBorders>
              <w:tl2br w:val="nil"/>
              <w:tr2bl w:val="nil"/>
            </w:tcBorders>
            <w:shd w:val="clear" w:color="auto" w:fill="auto"/>
            <w:vAlign w:val="center"/>
          </w:tcPr>
          <w:p w14:paraId="4B6BB81D">
            <w:pPr>
              <w:spacing w:line="400" w:lineRule="exact"/>
              <w:jc w:val="center"/>
              <w:rPr>
                <w:rFonts w:eastAsia="方正仿宋_GBK"/>
                <w:bCs/>
                <w:kern w:val="0"/>
                <w:sz w:val="28"/>
                <w:szCs w:val="28"/>
              </w:rPr>
            </w:pPr>
            <w:r>
              <w:rPr>
                <w:rFonts w:eastAsia="方正仿宋_GBK"/>
                <w:kern w:val="0"/>
                <w:sz w:val="28"/>
                <w:szCs w:val="28"/>
              </w:rPr>
              <w:t>雷登电梯</w:t>
            </w:r>
            <w:r>
              <w:rPr>
                <w:rFonts w:eastAsia="方正仿宋_GBK"/>
                <w:kern w:val="0"/>
                <w:sz w:val="28"/>
                <w:szCs w:val="28"/>
              </w:rPr>
              <w:br w:type="textWrapping"/>
            </w:r>
            <w:r>
              <w:rPr>
                <w:rFonts w:eastAsia="方正仿宋_GBK"/>
                <w:kern w:val="0"/>
                <w:sz w:val="28"/>
                <w:szCs w:val="28"/>
              </w:rPr>
              <w:t>（扶梯）</w:t>
            </w:r>
          </w:p>
        </w:tc>
        <w:tc>
          <w:tcPr>
            <w:tcW w:w="1405" w:type="dxa"/>
            <w:tcBorders>
              <w:tl2br w:val="nil"/>
              <w:tr2bl w:val="nil"/>
            </w:tcBorders>
            <w:shd w:val="clear" w:color="auto" w:fill="auto"/>
            <w:noWrap/>
            <w:vAlign w:val="center"/>
          </w:tcPr>
          <w:p w14:paraId="537EB4FA">
            <w:pPr>
              <w:spacing w:line="400" w:lineRule="exact"/>
              <w:jc w:val="center"/>
              <w:rPr>
                <w:rFonts w:eastAsia="方正仿宋_GBK"/>
                <w:bCs/>
                <w:kern w:val="0"/>
                <w:sz w:val="28"/>
                <w:szCs w:val="28"/>
              </w:rPr>
            </w:pPr>
            <w:r>
              <w:rPr>
                <w:rFonts w:eastAsia="方正仿宋_GBK"/>
                <w:kern w:val="0"/>
                <w:sz w:val="28"/>
                <w:szCs w:val="28"/>
              </w:rPr>
              <w:t>CO-TOFW</w:t>
            </w:r>
          </w:p>
        </w:tc>
        <w:tc>
          <w:tcPr>
            <w:tcW w:w="1430" w:type="dxa"/>
            <w:tcBorders>
              <w:tl2br w:val="nil"/>
              <w:tr2bl w:val="nil"/>
            </w:tcBorders>
            <w:shd w:val="clear" w:color="auto" w:fill="auto"/>
            <w:noWrap/>
            <w:vAlign w:val="center"/>
          </w:tcPr>
          <w:p w14:paraId="7D8426AC">
            <w:pPr>
              <w:spacing w:line="400" w:lineRule="exact"/>
              <w:jc w:val="center"/>
              <w:rPr>
                <w:rFonts w:eastAsia="方正仿宋_GBK"/>
                <w:bCs/>
                <w:kern w:val="0"/>
                <w:sz w:val="28"/>
                <w:szCs w:val="28"/>
              </w:rPr>
            </w:pPr>
            <w:r>
              <w:rPr>
                <w:rFonts w:eastAsia="方正仿宋_GBK"/>
                <w:kern w:val="0"/>
                <w:sz w:val="28"/>
                <w:szCs w:val="28"/>
              </w:rPr>
              <w:t>0.5m/s</w:t>
            </w:r>
          </w:p>
        </w:tc>
        <w:tc>
          <w:tcPr>
            <w:tcW w:w="1093" w:type="dxa"/>
            <w:tcBorders>
              <w:tl2br w:val="nil"/>
              <w:tr2bl w:val="nil"/>
            </w:tcBorders>
            <w:shd w:val="clear" w:color="auto" w:fill="auto"/>
            <w:noWrap/>
            <w:vAlign w:val="center"/>
          </w:tcPr>
          <w:p w14:paraId="3D33599B">
            <w:pPr>
              <w:spacing w:line="400" w:lineRule="exact"/>
              <w:jc w:val="center"/>
              <w:rPr>
                <w:rFonts w:eastAsia="方正仿宋_GBK"/>
                <w:bCs/>
                <w:kern w:val="0"/>
                <w:sz w:val="28"/>
                <w:szCs w:val="28"/>
              </w:rPr>
            </w:pPr>
          </w:p>
        </w:tc>
        <w:tc>
          <w:tcPr>
            <w:tcW w:w="1077" w:type="dxa"/>
            <w:tcBorders>
              <w:tl2br w:val="nil"/>
              <w:tr2bl w:val="nil"/>
            </w:tcBorders>
            <w:shd w:val="clear" w:color="auto" w:fill="auto"/>
            <w:noWrap/>
            <w:vAlign w:val="center"/>
          </w:tcPr>
          <w:p w14:paraId="022C0AD3">
            <w:pPr>
              <w:spacing w:line="400" w:lineRule="exact"/>
              <w:jc w:val="center"/>
              <w:rPr>
                <w:rFonts w:eastAsia="方正仿宋_GBK"/>
                <w:bCs/>
                <w:kern w:val="0"/>
                <w:sz w:val="28"/>
                <w:szCs w:val="28"/>
              </w:rPr>
            </w:pPr>
            <w:r>
              <w:rPr>
                <w:rFonts w:eastAsia="方正仿宋_GBK"/>
                <w:kern w:val="0"/>
                <w:sz w:val="28"/>
                <w:szCs w:val="28"/>
              </w:rPr>
              <w:t>6000p/h</w:t>
            </w:r>
          </w:p>
        </w:tc>
        <w:tc>
          <w:tcPr>
            <w:tcW w:w="1104" w:type="dxa"/>
            <w:tcBorders>
              <w:tl2br w:val="nil"/>
              <w:tr2bl w:val="nil"/>
            </w:tcBorders>
            <w:shd w:val="clear" w:color="auto" w:fill="auto"/>
            <w:noWrap/>
            <w:vAlign w:val="center"/>
          </w:tcPr>
          <w:p w14:paraId="6818BDD1">
            <w:pPr>
              <w:spacing w:line="400" w:lineRule="exact"/>
              <w:jc w:val="center"/>
              <w:rPr>
                <w:rFonts w:eastAsia="方正仿宋_GBK"/>
                <w:bCs/>
                <w:kern w:val="0"/>
                <w:sz w:val="28"/>
                <w:szCs w:val="28"/>
              </w:rPr>
            </w:pPr>
            <w:r>
              <w:rPr>
                <w:rFonts w:eastAsia="方正仿宋_GBK"/>
                <w:kern w:val="0"/>
                <w:sz w:val="28"/>
                <w:szCs w:val="28"/>
              </w:rPr>
              <w:t>4</w:t>
            </w:r>
          </w:p>
        </w:tc>
        <w:tc>
          <w:tcPr>
            <w:tcW w:w="1609" w:type="dxa"/>
            <w:tcBorders>
              <w:tl2br w:val="nil"/>
              <w:tr2bl w:val="nil"/>
            </w:tcBorders>
            <w:shd w:val="clear" w:color="auto" w:fill="auto"/>
            <w:vAlign w:val="center"/>
          </w:tcPr>
          <w:p w14:paraId="14F1FA68">
            <w:pPr>
              <w:spacing w:line="400" w:lineRule="exact"/>
              <w:jc w:val="center"/>
              <w:rPr>
                <w:rFonts w:eastAsia="方正仿宋_GBK"/>
                <w:bCs/>
                <w:kern w:val="0"/>
                <w:sz w:val="28"/>
                <w:szCs w:val="28"/>
              </w:rPr>
            </w:pPr>
            <w:r>
              <w:rPr>
                <w:rFonts w:eastAsia="方正仿宋_GBK"/>
                <w:kern w:val="0"/>
                <w:sz w:val="28"/>
                <w:szCs w:val="28"/>
              </w:rPr>
              <w:t>通惠总院</w:t>
            </w:r>
          </w:p>
        </w:tc>
      </w:tr>
    </w:tbl>
    <w:p w14:paraId="2DB8493E">
      <w:pPr>
        <w:spacing w:line="576" w:lineRule="exact"/>
        <w:ind w:firstLine="640" w:firstLineChars="200"/>
        <w:rPr>
          <w:rFonts w:eastAsia="方正仿宋_GBK"/>
          <w:sz w:val="32"/>
          <w:szCs w:val="32"/>
        </w:rPr>
      </w:pPr>
      <w:r>
        <w:rPr>
          <w:rFonts w:eastAsia="方正仿宋_GBK"/>
          <w:sz w:val="32"/>
          <w:szCs w:val="32"/>
        </w:rPr>
        <w:t>（3）乘客电梯</w:t>
      </w:r>
      <w:r>
        <w:rPr>
          <w:rFonts w:hint="eastAsia" w:eastAsia="方正仿宋_GBK"/>
          <w:sz w:val="32"/>
          <w:szCs w:val="32"/>
        </w:rPr>
        <w:t>24</w:t>
      </w:r>
      <w:r>
        <w:rPr>
          <w:rFonts w:eastAsia="方正仿宋_GBK"/>
          <w:sz w:val="32"/>
          <w:szCs w:val="32"/>
        </w:rPr>
        <w:t>台、杂物电梯1台，</w:t>
      </w:r>
      <w:r>
        <w:rPr>
          <w:rFonts w:hint="eastAsia" w:eastAsia="方正仿宋_GBK"/>
          <w:sz w:val="32"/>
          <w:szCs w:val="32"/>
        </w:rPr>
        <w:t>扶梯4台，</w:t>
      </w:r>
      <w:r>
        <w:rPr>
          <w:rFonts w:eastAsia="方正仿宋_GBK"/>
          <w:sz w:val="32"/>
          <w:szCs w:val="32"/>
        </w:rPr>
        <w:t>共计</w:t>
      </w:r>
      <w:r>
        <w:rPr>
          <w:rFonts w:hint="eastAsia" w:eastAsia="方正仿宋_GBK"/>
          <w:sz w:val="32"/>
          <w:szCs w:val="32"/>
        </w:rPr>
        <w:t>29</w:t>
      </w:r>
      <w:r>
        <w:rPr>
          <w:rFonts w:eastAsia="方正仿宋_GBK"/>
          <w:sz w:val="32"/>
          <w:szCs w:val="32"/>
        </w:rPr>
        <w:t>台。</w:t>
      </w:r>
    </w:p>
    <w:p w14:paraId="0C283E5F">
      <w:pPr>
        <w:spacing w:line="576" w:lineRule="exact"/>
        <w:ind w:firstLine="640" w:firstLineChars="200"/>
        <w:rPr>
          <w:rFonts w:eastAsia="方正仿宋_GBK"/>
          <w:sz w:val="32"/>
          <w:szCs w:val="32"/>
        </w:rPr>
      </w:pPr>
      <w:r>
        <w:rPr>
          <w:rFonts w:eastAsia="方正仿宋_GBK"/>
          <w:sz w:val="32"/>
          <w:szCs w:val="32"/>
        </w:rPr>
        <w:t>（4）维保方式：采用半包方式。</w:t>
      </w:r>
    </w:p>
    <w:p w14:paraId="569DDA8F">
      <w:pPr>
        <w:spacing w:line="576" w:lineRule="exact"/>
        <w:ind w:firstLine="640" w:firstLineChars="200"/>
        <w:rPr>
          <w:rFonts w:eastAsia="方正仿宋_GBK"/>
          <w:sz w:val="32"/>
          <w:szCs w:val="32"/>
        </w:rPr>
      </w:pPr>
      <w:r>
        <w:rPr>
          <w:rFonts w:eastAsia="方正仿宋_GBK"/>
          <w:sz w:val="32"/>
          <w:szCs w:val="32"/>
        </w:rPr>
        <w:t>半包维保中更换零部件单件在200元（含200元）以内的电梯配件，由乙方免费提供并免费更换。</w:t>
      </w:r>
    </w:p>
    <w:p w14:paraId="5F24F1D9">
      <w:pPr>
        <w:spacing w:line="576" w:lineRule="exact"/>
        <w:ind w:firstLine="640" w:firstLineChars="200"/>
        <w:rPr>
          <w:rFonts w:eastAsia="方正仿宋_GBK"/>
          <w:sz w:val="32"/>
          <w:szCs w:val="32"/>
        </w:rPr>
      </w:pPr>
      <w:r>
        <w:rPr>
          <w:rFonts w:eastAsia="方正仿宋_GBK"/>
          <w:sz w:val="32"/>
          <w:szCs w:val="32"/>
        </w:rPr>
        <w:t>备注：如需更换零部件单件在200元以上的电梯配件，乙方书面提出更换需求，双方认可的价格内由乙方更换后甲方支付费用，也可甲方按程序采购后交乙方免费更换。</w:t>
      </w:r>
    </w:p>
    <w:p w14:paraId="0D790C80">
      <w:pPr>
        <w:spacing w:line="576" w:lineRule="exact"/>
        <w:ind w:firstLine="640" w:firstLineChars="200"/>
        <w:rPr>
          <w:rFonts w:eastAsia="方正仿宋_GBK"/>
          <w:bCs/>
          <w:kern w:val="0"/>
          <w:sz w:val="32"/>
          <w:szCs w:val="32"/>
        </w:rPr>
      </w:pPr>
      <w:r>
        <w:rPr>
          <w:rFonts w:eastAsia="方正仿宋_GBK"/>
          <w:bCs/>
          <w:kern w:val="0"/>
          <w:sz w:val="32"/>
          <w:szCs w:val="32"/>
        </w:rPr>
        <w:t>市场价格200元或以下免费更换的电梯配件（包括但不限于以下配件）：</w:t>
      </w:r>
    </w:p>
    <w:p w14:paraId="14077552">
      <w:pPr>
        <w:spacing w:line="576"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eastAsia="方正仿宋_GBK"/>
          <w:bCs/>
          <w:sz w:val="32"/>
          <w:szCs w:val="32"/>
        </w:rPr>
        <w:t>电梯</w:t>
      </w:r>
      <w:r>
        <w:rPr>
          <w:rFonts w:hint="eastAsia" w:ascii="方正仿宋_GBK" w:hAnsi="方正仿宋_GBK" w:eastAsia="方正仿宋_GBK" w:cs="方正仿宋_GBK"/>
          <w:sz w:val="32"/>
          <w:szCs w:val="32"/>
        </w:rPr>
        <w:t>（包括但不限于以下配件）</w:t>
      </w:r>
    </w:p>
    <w:tbl>
      <w:tblPr>
        <w:tblStyle w:val="8"/>
        <w:tblpPr w:leftFromText="180" w:rightFromText="180" w:vertAnchor="text" w:horzAnchor="page" w:tblpXSpec="center" w:tblpY="87"/>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2628"/>
        <w:gridCol w:w="1029"/>
        <w:gridCol w:w="3769"/>
      </w:tblGrid>
      <w:tr w14:paraId="6F9F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14:paraId="01BABB6E">
            <w:pPr>
              <w:spacing w:line="400" w:lineRule="exact"/>
              <w:jc w:val="center"/>
              <w:rPr>
                <w:rFonts w:eastAsia="方正黑体_GBK"/>
                <w:bCs/>
                <w:sz w:val="28"/>
                <w:szCs w:val="28"/>
              </w:rPr>
            </w:pPr>
            <w:r>
              <w:rPr>
                <w:rFonts w:eastAsia="方正黑体_GBK"/>
                <w:bCs/>
                <w:sz w:val="28"/>
                <w:szCs w:val="28"/>
              </w:rPr>
              <w:t>序号</w:t>
            </w:r>
          </w:p>
        </w:tc>
        <w:tc>
          <w:tcPr>
            <w:tcW w:w="2628" w:type="dxa"/>
            <w:tcBorders>
              <w:top w:val="single" w:color="auto" w:sz="4" w:space="0"/>
              <w:left w:val="single" w:color="auto" w:sz="4" w:space="0"/>
              <w:bottom w:val="single" w:color="auto" w:sz="4" w:space="0"/>
              <w:right w:val="single" w:color="auto" w:sz="4" w:space="0"/>
            </w:tcBorders>
            <w:vAlign w:val="center"/>
          </w:tcPr>
          <w:p w14:paraId="4B6F8E1A">
            <w:pPr>
              <w:spacing w:line="400" w:lineRule="exact"/>
              <w:jc w:val="center"/>
              <w:rPr>
                <w:rFonts w:eastAsia="方正黑体_GBK"/>
                <w:bCs/>
                <w:sz w:val="28"/>
                <w:szCs w:val="28"/>
              </w:rPr>
            </w:pPr>
            <w:r>
              <w:rPr>
                <w:rFonts w:eastAsia="方正黑体_GBK"/>
                <w:bCs/>
                <w:sz w:val="28"/>
                <w:szCs w:val="28"/>
              </w:rPr>
              <w:t>名称</w:t>
            </w:r>
          </w:p>
        </w:tc>
        <w:tc>
          <w:tcPr>
            <w:tcW w:w="1029" w:type="dxa"/>
            <w:tcBorders>
              <w:top w:val="single" w:color="auto" w:sz="4" w:space="0"/>
              <w:left w:val="single" w:color="auto" w:sz="4" w:space="0"/>
              <w:bottom w:val="single" w:color="auto" w:sz="4" w:space="0"/>
              <w:right w:val="single" w:color="auto" w:sz="4" w:space="0"/>
            </w:tcBorders>
            <w:vAlign w:val="center"/>
          </w:tcPr>
          <w:p w14:paraId="7D006780">
            <w:pPr>
              <w:spacing w:line="400" w:lineRule="exact"/>
              <w:jc w:val="center"/>
              <w:rPr>
                <w:rFonts w:eastAsia="方正黑体_GBK"/>
                <w:bCs/>
                <w:sz w:val="28"/>
                <w:szCs w:val="28"/>
              </w:rPr>
            </w:pPr>
            <w:r>
              <w:rPr>
                <w:rFonts w:eastAsia="方正黑体_GBK"/>
                <w:bCs/>
                <w:sz w:val="28"/>
                <w:szCs w:val="28"/>
              </w:rPr>
              <w:t>序号</w:t>
            </w:r>
          </w:p>
        </w:tc>
        <w:tc>
          <w:tcPr>
            <w:tcW w:w="3769" w:type="dxa"/>
            <w:tcBorders>
              <w:top w:val="single" w:color="auto" w:sz="4" w:space="0"/>
              <w:left w:val="single" w:color="auto" w:sz="4" w:space="0"/>
              <w:bottom w:val="single" w:color="auto" w:sz="4" w:space="0"/>
              <w:right w:val="single" w:color="auto" w:sz="4" w:space="0"/>
            </w:tcBorders>
            <w:vAlign w:val="center"/>
          </w:tcPr>
          <w:p w14:paraId="50D31747">
            <w:pPr>
              <w:spacing w:line="400" w:lineRule="exact"/>
              <w:jc w:val="center"/>
              <w:rPr>
                <w:rFonts w:eastAsia="方正黑体_GBK"/>
                <w:bCs/>
                <w:sz w:val="28"/>
                <w:szCs w:val="28"/>
              </w:rPr>
            </w:pPr>
            <w:r>
              <w:rPr>
                <w:rFonts w:eastAsia="方正黑体_GBK"/>
                <w:bCs/>
                <w:sz w:val="28"/>
                <w:szCs w:val="28"/>
              </w:rPr>
              <w:t>名称</w:t>
            </w:r>
          </w:p>
        </w:tc>
      </w:tr>
      <w:tr w14:paraId="44396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79" w:type="dxa"/>
            <w:tcBorders>
              <w:top w:val="single" w:color="auto" w:sz="4" w:space="0"/>
              <w:left w:val="single" w:color="auto" w:sz="4" w:space="0"/>
              <w:bottom w:val="single" w:color="auto" w:sz="4" w:space="0"/>
              <w:right w:val="single" w:color="auto" w:sz="4" w:space="0"/>
            </w:tcBorders>
          </w:tcPr>
          <w:p w14:paraId="67942241">
            <w:pPr>
              <w:spacing w:line="400" w:lineRule="exact"/>
              <w:jc w:val="center"/>
              <w:rPr>
                <w:rFonts w:eastAsia="方正仿宋_GBK"/>
                <w:sz w:val="28"/>
                <w:szCs w:val="28"/>
              </w:rPr>
            </w:pPr>
            <w:r>
              <w:rPr>
                <w:rFonts w:eastAsia="方正仿宋_GBK"/>
                <w:sz w:val="28"/>
                <w:szCs w:val="28"/>
              </w:rPr>
              <w:t>1</w:t>
            </w:r>
          </w:p>
        </w:tc>
        <w:tc>
          <w:tcPr>
            <w:tcW w:w="2628" w:type="dxa"/>
            <w:tcBorders>
              <w:top w:val="single" w:color="auto" w:sz="4" w:space="0"/>
              <w:left w:val="single" w:color="auto" w:sz="4" w:space="0"/>
              <w:bottom w:val="single" w:color="auto" w:sz="4" w:space="0"/>
              <w:right w:val="single" w:color="auto" w:sz="4" w:space="0"/>
            </w:tcBorders>
          </w:tcPr>
          <w:p w14:paraId="5E54E510">
            <w:pPr>
              <w:spacing w:line="400" w:lineRule="exact"/>
              <w:jc w:val="center"/>
              <w:rPr>
                <w:rFonts w:eastAsia="方正仿宋_GBK"/>
                <w:sz w:val="28"/>
                <w:szCs w:val="28"/>
              </w:rPr>
            </w:pPr>
            <w:r>
              <w:rPr>
                <w:rFonts w:eastAsia="方正仿宋_GBK"/>
                <w:sz w:val="28"/>
                <w:szCs w:val="28"/>
              </w:rPr>
              <w:t>轿厢、外呼按钮</w:t>
            </w:r>
          </w:p>
        </w:tc>
        <w:tc>
          <w:tcPr>
            <w:tcW w:w="1029" w:type="dxa"/>
            <w:tcBorders>
              <w:top w:val="single" w:color="auto" w:sz="4" w:space="0"/>
              <w:left w:val="single" w:color="auto" w:sz="4" w:space="0"/>
              <w:bottom w:val="single" w:color="auto" w:sz="4" w:space="0"/>
              <w:right w:val="single" w:color="auto" w:sz="4" w:space="0"/>
            </w:tcBorders>
          </w:tcPr>
          <w:p w14:paraId="059E1B6B">
            <w:pPr>
              <w:spacing w:line="400" w:lineRule="exact"/>
              <w:jc w:val="center"/>
              <w:rPr>
                <w:rFonts w:eastAsia="方正仿宋_GBK"/>
                <w:sz w:val="28"/>
                <w:szCs w:val="28"/>
              </w:rPr>
            </w:pPr>
            <w:r>
              <w:rPr>
                <w:rFonts w:eastAsia="方正仿宋_GBK"/>
                <w:sz w:val="28"/>
                <w:szCs w:val="28"/>
              </w:rPr>
              <w:t>2</w:t>
            </w:r>
          </w:p>
        </w:tc>
        <w:tc>
          <w:tcPr>
            <w:tcW w:w="3769" w:type="dxa"/>
            <w:tcBorders>
              <w:top w:val="single" w:color="auto" w:sz="4" w:space="0"/>
              <w:left w:val="single" w:color="auto" w:sz="4" w:space="0"/>
              <w:bottom w:val="single" w:color="auto" w:sz="4" w:space="0"/>
              <w:right w:val="single" w:color="auto" w:sz="4" w:space="0"/>
            </w:tcBorders>
          </w:tcPr>
          <w:p w14:paraId="22BA47AE">
            <w:pPr>
              <w:spacing w:line="400" w:lineRule="exact"/>
              <w:jc w:val="center"/>
              <w:rPr>
                <w:rFonts w:eastAsia="方正仿宋_GBK"/>
                <w:sz w:val="28"/>
                <w:szCs w:val="28"/>
              </w:rPr>
            </w:pPr>
            <w:r>
              <w:rPr>
                <w:rFonts w:eastAsia="方正仿宋_GBK"/>
                <w:sz w:val="28"/>
                <w:szCs w:val="28"/>
              </w:rPr>
              <w:t>基站泊梯开关</w:t>
            </w:r>
          </w:p>
        </w:tc>
      </w:tr>
      <w:tr w14:paraId="52BB4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879" w:type="dxa"/>
            <w:tcBorders>
              <w:top w:val="single" w:color="auto" w:sz="4" w:space="0"/>
              <w:left w:val="single" w:color="auto" w:sz="4" w:space="0"/>
              <w:bottom w:val="single" w:color="auto" w:sz="4" w:space="0"/>
              <w:right w:val="single" w:color="auto" w:sz="4" w:space="0"/>
            </w:tcBorders>
          </w:tcPr>
          <w:p w14:paraId="32F8397E">
            <w:pPr>
              <w:spacing w:line="400" w:lineRule="exact"/>
              <w:jc w:val="center"/>
              <w:rPr>
                <w:rFonts w:eastAsia="方正仿宋_GBK"/>
                <w:sz w:val="28"/>
                <w:szCs w:val="28"/>
              </w:rPr>
            </w:pPr>
            <w:r>
              <w:rPr>
                <w:rFonts w:eastAsia="方正仿宋_GBK"/>
                <w:sz w:val="28"/>
                <w:szCs w:val="28"/>
              </w:rPr>
              <w:t>3</w:t>
            </w:r>
          </w:p>
        </w:tc>
        <w:tc>
          <w:tcPr>
            <w:tcW w:w="2628" w:type="dxa"/>
            <w:tcBorders>
              <w:top w:val="single" w:color="auto" w:sz="4" w:space="0"/>
              <w:left w:val="single" w:color="auto" w:sz="4" w:space="0"/>
              <w:bottom w:val="single" w:color="auto" w:sz="4" w:space="0"/>
              <w:right w:val="single" w:color="auto" w:sz="4" w:space="0"/>
            </w:tcBorders>
          </w:tcPr>
          <w:p w14:paraId="7E196A54">
            <w:pPr>
              <w:spacing w:line="400" w:lineRule="exact"/>
              <w:jc w:val="center"/>
              <w:rPr>
                <w:rFonts w:eastAsia="方正仿宋_GBK"/>
                <w:sz w:val="28"/>
                <w:szCs w:val="28"/>
              </w:rPr>
            </w:pPr>
            <w:r>
              <w:rPr>
                <w:rFonts w:eastAsia="方正仿宋_GBK"/>
                <w:sz w:val="28"/>
                <w:szCs w:val="28"/>
              </w:rPr>
              <w:t>五方通话报警按钮</w:t>
            </w:r>
          </w:p>
        </w:tc>
        <w:tc>
          <w:tcPr>
            <w:tcW w:w="1029" w:type="dxa"/>
            <w:tcBorders>
              <w:top w:val="single" w:color="auto" w:sz="4" w:space="0"/>
              <w:left w:val="single" w:color="auto" w:sz="4" w:space="0"/>
              <w:bottom w:val="single" w:color="auto" w:sz="4" w:space="0"/>
              <w:right w:val="single" w:color="auto" w:sz="4" w:space="0"/>
            </w:tcBorders>
          </w:tcPr>
          <w:p w14:paraId="44500533">
            <w:pPr>
              <w:spacing w:line="400" w:lineRule="exact"/>
              <w:jc w:val="center"/>
              <w:rPr>
                <w:rFonts w:eastAsia="方正仿宋_GBK"/>
                <w:sz w:val="28"/>
                <w:szCs w:val="28"/>
              </w:rPr>
            </w:pPr>
            <w:r>
              <w:rPr>
                <w:rFonts w:eastAsia="方正仿宋_GBK"/>
                <w:sz w:val="28"/>
                <w:szCs w:val="28"/>
              </w:rPr>
              <w:t>4</w:t>
            </w:r>
          </w:p>
        </w:tc>
        <w:tc>
          <w:tcPr>
            <w:tcW w:w="3769" w:type="dxa"/>
            <w:tcBorders>
              <w:top w:val="single" w:color="auto" w:sz="4" w:space="0"/>
              <w:left w:val="single" w:color="auto" w:sz="4" w:space="0"/>
              <w:bottom w:val="single" w:color="auto" w:sz="4" w:space="0"/>
              <w:right w:val="single" w:color="auto" w:sz="4" w:space="0"/>
            </w:tcBorders>
          </w:tcPr>
          <w:p w14:paraId="6E7A172D">
            <w:pPr>
              <w:spacing w:line="400" w:lineRule="exact"/>
              <w:jc w:val="center"/>
              <w:rPr>
                <w:rFonts w:eastAsia="方正仿宋_GBK"/>
                <w:sz w:val="28"/>
                <w:szCs w:val="28"/>
              </w:rPr>
            </w:pPr>
            <w:r>
              <w:rPr>
                <w:rFonts w:eastAsia="方正仿宋_GBK"/>
                <w:sz w:val="28"/>
                <w:szCs w:val="28"/>
              </w:rPr>
              <w:t>厅门挂板轮</w:t>
            </w:r>
          </w:p>
        </w:tc>
      </w:tr>
      <w:tr w14:paraId="32E70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879" w:type="dxa"/>
            <w:tcBorders>
              <w:top w:val="single" w:color="auto" w:sz="4" w:space="0"/>
              <w:left w:val="single" w:color="auto" w:sz="4" w:space="0"/>
              <w:bottom w:val="single" w:color="auto" w:sz="4" w:space="0"/>
              <w:right w:val="single" w:color="auto" w:sz="4" w:space="0"/>
            </w:tcBorders>
          </w:tcPr>
          <w:p w14:paraId="0B3AE652">
            <w:pPr>
              <w:spacing w:line="400" w:lineRule="exact"/>
              <w:jc w:val="center"/>
              <w:rPr>
                <w:rFonts w:eastAsia="方正仿宋_GBK"/>
                <w:sz w:val="28"/>
                <w:szCs w:val="28"/>
              </w:rPr>
            </w:pPr>
            <w:r>
              <w:rPr>
                <w:rFonts w:eastAsia="方正仿宋_GBK"/>
                <w:sz w:val="28"/>
                <w:szCs w:val="28"/>
              </w:rPr>
              <w:t>5</w:t>
            </w:r>
          </w:p>
        </w:tc>
        <w:tc>
          <w:tcPr>
            <w:tcW w:w="2628" w:type="dxa"/>
            <w:tcBorders>
              <w:top w:val="single" w:color="auto" w:sz="4" w:space="0"/>
              <w:left w:val="single" w:color="auto" w:sz="4" w:space="0"/>
              <w:bottom w:val="single" w:color="auto" w:sz="4" w:space="0"/>
              <w:right w:val="single" w:color="auto" w:sz="4" w:space="0"/>
            </w:tcBorders>
          </w:tcPr>
          <w:p w14:paraId="4390A604">
            <w:pPr>
              <w:spacing w:line="400" w:lineRule="exact"/>
              <w:jc w:val="center"/>
              <w:rPr>
                <w:rFonts w:eastAsia="方正仿宋_GBK"/>
                <w:sz w:val="28"/>
                <w:szCs w:val="28"/>
              </w:rPr>
            </w:pPr>
            <w:r>
              <w:rPr>
                <w:rFonts w:eastAsia="方正仿宋_GBK"/>
                <w:sz w:val="28"/>
                <w:szCs w:val="28"/>
              </w:rPr>
              <w:t>油毡</w:t>
            </w:r>
          </w:p>
        </w:tc>
        <w:tc>
          <w:tcPr>
            <w:tcW w:w="1029" w:type="dxa"/>
            <w:tcBorders>
              <w:top w:val="single" w:color="auto" w:sz="4" w:space="0"/>
              <w:left w:val="single" w:color="auto" w:sz="4" w:space="0"/>
              <w:bottom w:val="single" w:color="auto" w:sz="4" w:space="0"/>
              <w:right w:val="single" w:color="auto" w:sz="4" w:space="0"/>
            </w:tcBorders>
          </w:tcPr>
          <w:p w14:paraId="792AC4EF">
            <w:pPr>
              <w:spacing w:line="400" w:lineRule="exact"/>
              <w:jc w:val="center"/>
              <w:rPr>
                <w:rFonts w:eastAsia="方正仿宋_GBK"/>
                <w:sz w:val="28"/>
                <w:szCs w:val="28"/>
              </w:rPr>
            </w:pPr>
            <w:r>
              <w:rPr>
                <w:rFonts w:eastAsia="方正仿宋_GBK"/>
                <w:sz w:val="28"/>
                <w:szCs w:val="28"/>
              </w:rPr>
              <w:t>6</w:t>
            </w:r>
          </w:p>
        </w:tc>
        <w:tc>
          <w:tcPr>
            <w:tcW w:w="3769" w:type="dxa"/>
            <w:tcBorders>
              <w:top w:val="single" w:color="auto" w:sz="4" w:space="0"/>
              <w:left w:val="single" w:color="auto" w:sz="4" w:space="0"/>
              <w:bottom w:val="single" w:color="auto" w:sz="4" w:space="0"/>
              <w:right w:val="single" w:color="auto" w:sz="4" w:space="0"/>
            </w:tcBorders>
          </w:tcPr>
          <w:p w14:paraId="482A6B73">
            <w:pPr>
              <w:spacing w:line="400" w:lineRule="exact"/>
              <w:jc w:val="center"/>
              <w:rPr>
                <w:rFonts w:eastAsia="方正仿宋_GBK"/>
                <w:sz w:val="28"/>
                <w:szCs w:val="28"/>
              </w:rPr>
            </w:pPr>
            <w:r>
              <w:rPr>
                <w:rFonts w:eastAsia="方正仿宋_GBK"/>
                <w:sz w:val="28"/>
                <w:szCs w:val="28"/>
              </w:rPr>
              <w:t>电子蜂鸣器</w:t>
            </w:r>
          </w:p>
        </w:tc>
      </w:tr>
      <w:tr w14:paraId="415F4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879" w:type="dxa"/>
            <w:tcBorders>
              <w:top w:val="single" w:color="auto" w:sz="4" w:space="0"/>
              <w:left w:val="single" w:color="auto" w:sz="4" w:space="0"/>
              <w:bottom w:val="single" w:color="auto" w:sz="4" w:space="0"/>
              <w:right w:val="single" w:color="auto" w:sz="4" w:space="0"/>
            </w:tcBorders>
          </w:tcPr>
          <w:p w14:paraId="49C0BD66">
            <w:pPr>
              <w:spacing w:line="400" w:lineRule="exact"/>
              <w:jc w:val="center"/>
              <w:rPr>
                <w:rFonts w:eastAsia="方正仿宋_GBK"/>
                <w:sz w:val="28"/>
                <w:szCs w:val="28"/>
              </w:rPr>
            </w:pPr>
            <w:r>
              <w:rPr>
                <w:rFonts w:eastAsia="方正仿宋_GBK"/>
                <w:sz w:val="28"/>
                <w:szCs w:val="28"/>
              </w:rPr>
              <w:t>7</w:t>
            </w:r>
          </w:p>
        </w:tc>
        <w:tc>
          <w:tcPr>
            <w:tcW w:w="2628" w:type="dxa"/>
            <w:tcBorders>
              <w:top w:val="single" w:color="auto" w:sz="4" w:space="0"/>
              <w:left w:val="single" w:color="auto" w:sz="4" w:space="0"/>
              <w:bottom w:val="single" w:color="auto" w:sz="4" w:space="0"/>
              <w:right w:val="single" w:color="auto" w:sz="4" w:space="0"/>
            </w:tcBorders>
          </w:tcPr>
          <w:p w14:paraId="52291D39">
            <w:pPr>
              <w:spacing w:line="400" w:lineRule="exact"/>
              <w:jc w:val="center"/>
              <w:rPr>
                <w:rFonts w:eastAsia="方正仿宋_GBK"/>
                <w:sz w:val="28"/>
                <w:szCs w:val="28"/>
              </w:rPr>
            </w:pPr>
            <w:r>
              <w:rPr>
                <w:rFonts w:eastAsia="方正仿宋_GBK"/>
                <w:sz w:val="28"/>
                <w:szCs w:val="28"/>
              </w:rPr>
              <w:t>轨道油杯</w:t>
            </w:r>
          </w:p>
        </w:tc>
        <w:tc>
          <w:tcPr>
            <w:tcW w:w="1029" w:type="dxa"/>
            <w:tcBorders>
              <w:top w:val="single" w:color="auto" w:sz="4" w:space="0"/>
              <w:left w:val="single" w:color="auto" w:sz="4" w:space="0"/>
              <w:bottom w:val="single" w:color="auto" w:sz="4" w:space="0"/>
              <w:right w:val="single" w:color="auto" w:sz="4" w:space="0"/>
            </w:tcBorders>
          </w:tcPr>
          <w:p w14:paraId="54C71D28">
            <w:pPr>
              <w:spacing w:line="400" w:lineRule="exact"/>
              <w:jc w:val="center"/>
              <w:rPr>
                <w:rFonts w:eastAsia="方正仿宋_GBK"/>
                <w:sz w:val="28"/>
                <w:szCs w:val="28"/>
              </w:rPr>
            </w:pPr>
            <w:r>
              <w:rPr>
                <w:rFonts w:eastAsia="方正仿宋_GBK"/>
                <w:sz w:val="28"/>
                <w:szCs w:val="28"/>
              </w:rPr>
              <w:t>8</w:t>
            </w:r>
          </w:p>
        </w:tc>
        <w:tc>
          <w:tcPr>
            <w:tcW w:w="3769" w:type="dxa"/>
            <w:tcBorders>
              <w:top w:val="single" w:color="auto" w:sz="4" w:space="0"/>
              <w:left w:val="single" w:color="auto" w:sz="4" w:space="0"/>
              <w:bottom w:val="single" w:color="auto" w:sz="4" w:space="0"/>
              <w:right w:val="single" w:color="auto" w:sz="4" w:space="0"/>
            </w:tcBorders>
          </w:tcPr>
          <w:p w14:paraId="2ED9702A">
            <w:pPr>
              <w:spacing w:line="400" w:lineRule="exact"/>
              <w:jc w:val="center"/>
              <w:rPr>
                <w:rFonts w:eastAsia="方正仿宋_GBK"/>
                <w:sz w:val="28"/>
                <w:szCs w:val="28"/>
              </w:rPr>
            </w:pPr>
            <w:r>
              <w:rPr>
                <w:rFonts w:eastAsia="方正仿宋_GBK"/>
                <w:sz w:val="28"/>
                <w:szCs w:val="28"/>
              </w:rPr>
              <w:t>厅门副门锁开关</w:t>
            </w:r>
          </w:p>
        </w:tc>
      </w:tr>
      <w:tr w14:paraId="1093D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9" w:type="dxa"/>
            <w:tcBorders>
              <w:top w:val="single" w:color="auto" w:sz="4" w:space="0"/>
              <w:left w:val="single" w:color="auto" w:sz="4" w:space="0"/>
              <w:bottom w:val="single" w:color="auto" w:sz="4" w:space="0"/>
              <w:right w:val="single" w:color="auto" w:sz="4" w:space="0"/>
            </w:tcBorders>
          </w:tcPr>
          <w:p w14:paraId="4214166F">
            <w:pPr>
              <w:spacing w:line="400" w:lineRule="exact"/>
              <w:jc w:val="center"/>
              <w:rPr>
                <w:rFonts w:eastAsia="方正仿宋_GBK"/>
                <w:sz w:val="28"/>
                <w:szCs w:val="28"/>
              </w:rPr>
            </w:pPr>
            <w:r>
              <w:rPr>
                <w:rFonts w:eastAsia="方正仿宋_GBK"/>
                <w:sz w:val="28"/>
                <w:szCs w:val="28"/>
              </w:rPr>
              <w:t>9</w:t>
            </w:r>
          </w:p>
        </w:tc>
        <w:tc>
          <w:tcPr>
            <w:tcW w:w="2628" w:type="dxa"/>
            <w:tcBorders>
              <w:top w:val="single" w:color="auto" w:sz="4" w:space="0"/>
              <w:left w:val="single" w:color="auto" w:sz="4" w:space="0"/>
              <w:bottom w:val="single" w:color="auto" w:sz="4" w:space="0"/>
              <w:right w:val="single" w:color="auto" w:sz="4" w:space="0"/>
            </w:tcBorders>
          </w:tcPr>
          <w:p w14:paraId="4380A967">
            <w:pPr>
              <w:spacing w:line="400" w:lineRule="exact"/>
              <w:jc w:val="center"/>
              <w:rPr>
                <w:rFonts w:eastAsia="方正仿宋_GBK"/>
                <w:sz w:val="28"/>
                <w:szCs w:val="28"/>
              </w:rPr>
            </w:pPr>
            <w:r>
              <w:rPr>
                <w:rFonts w:eastAsia="方正仿宋_GBK"/>
                <w:sz w:val="28"/>
                <w:szCs w:val="28"/>
              </w:rPr>
              <w:t>钢丝绳二次保护绳卡</w:t>
            </w:r>
          </w:p>
        </w:tc>
        <w:tc>
          <w:tcPr>
            <w:tcW w:w="1029" w:type="dxa"/>
            <w:tcBorders>
              <w:top w:val="single" w:color="auto" w:sz="4" w:space="0"/>
              <w:left w:val="single" w:color="auto" w:sz="4" w:space="0"/>
              <w:bottom w:val="single" w:color="auto" w:sz="4" w:space="0"/>
              <w:right w:val="single" w:color="auto" w:sz="4" w:space="0"/>
            </w:tcBorders>
          </w:tcPr>
          <w:p w14:paraId="70556F5C">
            <w:pPr>
              <w:spacing w:line="400" w:lineRule="exact"/>
              <w:jc w:val="center"/>
              <w:rPr>
                <w:rFonts w:eastAsia="方正仿宋_GBK"/>
                <w:sz w:val="28"/>
                <w:szCs w:val="28"/>
              </w:rPr>
            </w:pPr>
            <w:r>
              <w:rPr>
                <w:rFonts w:eastAsia="方正仿宋_GBK"/>
                <w:sz w:val="28"/>
                <w:szCs w:val="28"/>
              </w:rPr>
              <w:t>10</w:t>
            </w:r>
          </w:p>
        </w:tc>
        <w:tc>
          <w:tcPr>
            <w:tcW w:w="3769" w:type="dxa"/>
            <w:tcBorders>
              <w:top w:val="single" w:color="auto" w:sz="4" w:space="0"/>
              <w:left w:val="single" w:color="auto" w:sz="4" w:space="0"/>
              <w:bottom w:val="single" w:color="auto" w:sz="4" w:space="0"/>
              <w:right w:val="single" w:color="auto" w:sz="4" w:space="0"/>
            </w:tcBorders>
          </w:tcPr>
          <w:p w14:paraId="1051B2C8">
            <w:pPr>
              <w:spacing w:line="400" w:lineRule="exact"/>
              <w:jc w:val="center"/>
              <w:rPr>
                <w:rFonts w:eastAsia="方正仿宋_GBK"/>
                <w:sz w:val="28"/>
                <w:szCs w:val="28"/>
              </w:rPr>
            </w:pPr>
            <w:r>
              <w:rPr>
                <w:rFonts w:eastAsia="方正仿宋_GBK"/>
                <w:sz w:val="28"/>
                <w:szCs w:val="28"/>
              </w:rPr>
              <w:t>轿门门挂板轮</w:t>
            </w:r>
          </w:p>
        </w:tc>
      </w:tr>
      <w:tr w14:paraId="4CD6F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9" w:type="dxa"/>
            <w:tcBorders>
              <w:top w:val="single" w:color="auto" w:sz="4" w:space="0"/>
              <w:left w:val="single" w:color="auto" w:sz="4" w:space="0"/>
              <w:bottom w:val="single" w:color="auto" w:sz="4" w:space="0"/>
              <w:right w:val="single" w:color="auto" w:sz="4" w:space="0"/>
            </w:tcBorders>
          </w:tcPr>
          <w:p w14:paraId="3E3F08E9">
            <w:pPr>
              <w:spacing w:line="400" w:lineRule="exact"/>
              <w:jc w:val="center"/>
              <w:rPr>
                <w:rFonts w:eastAsia="方正仿宋_GBK"/>
                <w:sz w:val="28"/>
                <w:szCs w:val="28"/>
              </w:rPr>
            </w:pPr>
            <w:r>
              <w:rPr>
                <w:rFonts w:eastAsia="方正仿宋_GBK"/>
                <w:sz w:val="28"/>
                <w:szCs w:val="28"/>
              </w:rPr>
              <w:t>11</w:t>
            </w:r>
          </w:p>
        </w:tc>
        <w:tc>
          <w:tcPr>
            <w:tcW w:w="2628" w:type="dxa"/>
            <w:tcBorders>
              <w:top w:val="single" w:color="auto" w:sz="4" w:space="0"/>
              <w:left w:val="single" w:color="auto" w:sz="4" w:space="0"/>
              <w:bottom w:val="single" w:color="auto" w:sz="4" w:space="0"/>
              <w:right w:val="single" w:color="auto" w:sz="4" w:space="0"/>
            </w:tcBorders>
          </w:tcPr>
          <w:p w14:paraId="5F60CB2C">
            <w:pPr>
              <w:spacing w:line="400" w:lineRule="exact"/>
              <w:jc w:val="center"/>
              <w:rPr>
                <w:rFonts w:eastAsia="方正仿宋_GBK"/>
                <w:sz w:val="28"/>
                <w:szCs w:val="28"/>
              </w:rPr>
            </w:pPr>
            <w:r>
              <w:rPr>
                <w:rFonts w:eastAsia="方正仿宋_GBK"/>
                <w:sz w:val="28"/>
                <w:szCs w:val="28"/>
              </w:rPr>
              <w:t>消防开关</w:t>
            </w:r>
          </w:p>
        </w:tc>
        <w:tc>
          <w:tcPr>
            <w:tcW w:w="1029" w:type="dxa"/>
            <w:tcBorders>
              <w:top w:val="single" w:color="auto" w:sz="4" w:space="0"/>
              <w:left w:val="single" w:color="auto" w:sz="4" w:space="0"/>
              <w:bottom w:val="single" w:color="auto" w:sz="4" w:space="0"/>
              <w:right w:val="single" w:color="auto" w:sz="4" w:space="0"/>
            </w:tcBorders>
          </w:tcPr>
          <w:p w14:paraId="6A47EF02">
            <w:pPr>
              <w:spacing w:line="400" w:lineRule="exact"/>
              <w:jc w:val="center"/>
              <w:rPr>
                <w:rFonts w:eastAsia="方正仿宋_GBK"/>
                <w:sz w:val="28"/>
                <w:szCs w:val="28"/>
              </w:rPr>
            </w:pPr>
            <w:r>
              <w:rPr>
                <w:rFonts w:eastAsia="方正仿宋_GBK"/>
                <w:sz w:val="28"/>
                <w:szCs w:val="28"/>
              </w:rPr>
              <w:t>12</w:t>
            </w:r>
          </w:p>
        </w:tc>
        <w:tc>
          <w:tcPr>
            <w:tcW w:w="3769" w:type="dxa"/>
            <w:tcBorders>
              <w:top w:val="single" w:color="auto" w:sz="4" w:space="0"/>
              <w:left w:val="single" w:color="auto" w:sz="4" w:space="0"/>
              <w:bottom w:val="single" w:color="auto" w:sz="4" w:space="0"/>
              <w:right w:val="single" w:color="auto" w:sz="4" w:space="0"/>
            </w:tcBorders>
          </w:tcPr>
          <w:p w14:paraId="2DCE8C52">
            <w:pPr>
              <w:spacing w:line="400" w:lineRule="exact"/>
              <w:jc w:val="center"/>
              <w:rPr>
                <w:rFonts w:eastAsia="方正仿宋_GBK"/>
                <w:sz w:val="28"/>
                <w:szCs w:val="28"/>
              </w:rPr>
            </w:pPr>
            <w:r>
              <w:rPr>
                <w:rFonts w:eastAsia="方正仿宋_GBK"/>
                <w:sz w:val="28"/>
                <w:szCs w:val="28"/>
              </w:rPr>
              <w:t>电子蜂鸣器</w:t>
            </w:r>
          </w:p>
        </w:tc>
      </w:tr>
      <w:tr w14:paraId="4FFC1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9" w:type="dxa"/>
            <w:tcBorders>
              <w:top w:val="single" w:color="auto" w:sz="4" w:space="0"/>
              <w:left w:val="single" w:color="auto" w:sz="4" w:space="0"/>
              <w:bottom w:val="single" w:color="auto" w:sz="4" w:space="0"/>
              <w:right w:val="single" w:color="auto" w:sz="4" w:space="0"/>
            </w:tcBorders>
          </w:tcPr>
          <w:p w14:paraId="521D929F">
            <w:pPr>
              <w:spacing w:line="400" w:lineRule="exact"/>
              <w:jc w:val="center"/>
              <w:rPr>
                <w:rFonts w:eastAsia="方正仿宋_GBK"/>
                <w:sz w:val="28"/>
                <w:szCs w:val="28"/>
              </w:rPr>
            </w:pPr>
            <w:r>
              <w:rPr>
                <w:rFonts w:eastAsia="方正仿宋_GBK"/>
                <w:sz w:val="28"/>
                <w:szCs w:val="28"/>
              </w:rPr>
              <w:t>13</w:t>
            </w:r>
          </w:p>
        </w:tc>
        <w:tc>
          <w:tcPr>
            <w:tcW w:w="2628" w:type="dxa"/>
            <w:tcBorders>
              <w:top w:val="single" w:color="auto" w:sz="4" w:space="0"/>
              <w:left w:val="single" w:color="auto" w:sz="4" w:space="0"/>
              <w:bottom w:val="single" w:color="auto" w:sz="4" w:space="0"/>
              <w:right w:val="single" w:color="auto" w:sz="4" w:space="0"/>
            </w:tcBorders>
          </w:tcPr>
          <w:p w14:paraId="30440636">
            <w:pPr>
              <w:spacing w:line="400" w:lineRule="exact"/>
              <w:jc w:val="center"/>
              <w:rPr>
                <w:rFonts w:eastAsia="方正仿宋_GBK"/>
                <w:sz w:val="28"/>
                <w:szCs w:val="28"/>
              </w:rPr>
            </w:pPr>
            <w:r>
              <w:rPr>
                <w:rFonts w:eastAsia="方正仿宋_GBK"/>
                <w:sz w:val="28"/>
                <w:szCs w:val="28"/>
              </w:rPr>
              <w:t>抱闸微动开关</w:t>
            </w:r>
          </w:p>
        </w:tc>
        <w:tc>
          <w:tcPr>
            <w:tcW w:w="1029" w:type="dxa"/>
            <w:tcBorders>
              <w:top w:val="single" w:color="auto" w:sz="4" w:space="0"/>
              <w:left w:val="single" w:color="auto" w:sz="4" w:space="0"/>
              <w:bottom w:val="single" w:color="auto" w:sz="4" w:space="0"/>
              <w:right w:val="single" w:color="auto" w:sz="4" w:space="0"/>
            </w:tcBorders>
          </w:tcPr>
          <w:p w14:paraId="76EB3E94">
            <w:pPr>
              <w:spacing w:line="400" w:lineRule="exact"/>
              <w:jc w:val="center"/>
              <w:rPr>
                <w:rFonts w:eastAsia="方正仿宋_GBK"/>
                <w:sz w:val="28"/>
                <w:szCs w:val="28"/>
              </w:rPr>
            </w:pPr>
            <w:r>
              <w:rPr>
                <w:rFonts w:eastAsia="方正仿宋_GBK"/>
                <w:sz w:val="28"/>
                <w:szCs w:val="28"/>
              </w:rPr>
              <w:t>14</w:t>
            </w:r>
          </w:p>
        </w:tc>
        <w:tc>
          <w:tcPr>
            <w:tcW w:w="3769" w:type="dxa"/>
            <w:tcBorders>
              <w:top w:val="single" w:color="auto" w:sz="4" w:space="0"/>
              <w:left w:val="single" w:color="auto" w:sz="4" w:space="0"/>
              <w:bottom w:val="single" w:color="auto" w:sz="4" w:space="0"/>
              <w:right w:val="single" w:color="auto" w:sz="4" w:space="0"/>
            </w:tcBorders>
          </w:tcPr>
          <w:p w14:paraId="1AA8250F">
            <w:pPr>
              <w:spacing w:line="400" w:lineRule="exact"/>
              <w:jc w:val="center"/>
              <w:rPr>
                <w:rFonts w:eastAsia="方正仿宋_GBK"/>
                <w:sz w:val="28"/>
                <w:szCs w:val="28"/>
              </w:rPr>
            </w:pPr>
            <w:r>
              <w:rPr>
                <w:rFonts w:eastAsia="方正仿宋_GBK"/>
                <w:sz w:val="28"/>
                <w:szCs w:val="28"/>
              </w:rPr>
              <w:t>厅门锁弹簧及弹簧座</w:t>
            </w:r>
          </w:p>
        </w:tc>
      </w:tr>
      <w:tr w14:paraId="7B8DE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9" w:type="dxa"/>
            <w:tcBorders>
              <w:top w:val="single" w:color="auto" w:sz="4" w:space="0"/>
              <w:left w:val="single" w:color="auto" w:sz="4" w:space="0"/>
              <w:bottom w:val="single" w:color="auto" w:sz="4" w:space="0"/>
              <w:right w:val="single" w:color="auto" w:sz="4" w:space="0"/>
            </w:tcBorders>
          </w:tcPr>
          <w:p w14:paraId="4B4C86F6">
            <w:pPr>
              <w:spacing w:line="400" w:lineRule="exact"/>
              <w:jc w:val="center"/>
              <w:rPr>
                <w:rFonts w:eastAsia="方正仿宋_GBK"/>
                <w:sz w:val="28"/>
                <w:szCs w:val="28"/>
              </w:rPr>
            </w:pPr>
            <w:r>
              <w:rPr>
                <w:rFonts w:eastAsia="方正仿宋_GBK"/>
                <w:sz w:val="28"/>
                <w:szCs w:val="28"/>
              </w:rPr>
              <w:t>15</w:t>
            </w:r>
          </w:p>
        </w:tc>
        <w:tc>
          <w:tcPr>
            <w:tcW w:w="2628" w:type="dxa"/>
            <w:tcBorders>
              <w:top w:val="single" w:color="auto" w:sz="4" w:space="0"/>
              <w:left w:val="single" w:color="auto" w:sz="4" w:space="0"/>
              <w:bottom w:val="single" w:color="auto" w:sz="4" w:space="0"/>
              <w:right w:val="single" w:color="auto" w:sz="4" w:space="0"/>
            </w:tcBorders>
          </w:tcPr>
          <w:p w14:paraId="2FE4BEA5">
            <w:pPr>
              <w:spacing w:line="400" w:lineRule="exact"/>
              <w:jc w:val="center"/>
              <w:rPr>
                <w:rFonts w:eastAsia="方正仿宋_GBK"/>
                <w:sz w:val="28"/>
                <w:szCs w:val="28"/>
              </w:rPr>
            </w:pPr>
            <w:r>
              <w:rPr>
                <w:rFonts w:eastAsia="方正仿宋_GBK"/>
                <w:sz w:val="28"/>
                <w:szCs w:val="28"/>
              </w:rPr>
              <w:t>轿内急停开关</w:t>
            </w:r>
          </w:p>
        </w:tc>
        <w:tc>
          <w:tcPr>
            <w:tcW w:w="1029" w:type="dxa"/>
            <w:tcBorders>
              <w:top w:val="single" w:color="auto" w:sz="4" w:space="0"/>
              <w:left w:val="single" w:color="auto" w:sz="4" w:space="0"/>
              <w:bottom w:val="single" w:color="auto" w:sz="4" w:space="0"/>
              <w:right w:val="single" w:color="auto" w:sz="4" w:space="0"/>
            </w:tcBorders>
          </w:tcPr>
          <w:p w14:paraId="721633F9">
            <w:pPr>
              <w:spacing w:line="400" w:lineRule="exact"/>
              <w:jc w:val="center"/>
              <w:rPr>
                <w:rFonts w:eastAsia="方正仿宋_GBK"/>
                <w:sz w:val="28"/>
                <w:szCs w:val="28"/>
              </w:rPr>
            </w:pPr>
            <w:r>
              <w:rPr>
                <w:rFonts w:eastAsia="方正仿宋_GBK"/>
                <w:sz w:val="28"/>
                <w:szCs w:val="28"/>
              </w:rPr>
              <w:t>16</w:t>
            </w:r>
          </w:p>
        </w:tc>
        <w:tc>
          <w:tcPr>
            <w:tcW w:w="3769" w:type="dxa"/>
            <w:tcBorders>
              <w:top w:val="single" w:color="auto" w:sz="4" w:space="0"/>
              <w:left w:val="single" w:color="auto" w:sz="4" w:space="0"/>
              <w:bottom w:val="single" w:color="auto" w:sz="4" w:space="0"/>
              <w:right w:val="single" w:color="auto" w:sz="4" w:space="0"/>
            </w:tcBorders>
          </w:tcPr>
          <w:p w14:paraId="2AD7E960">
            <w:pPr>
              <w:spacing w:line="400" w:lineRule="exact"/>
              <w:jc w:val="center"/>
              <w:rPr>
                <w:rFonts w:eastAsia="方正仿宋_GBK"/>
                <w:sz w:val="28"/>
                <w:szCs w:val="28"/>
              </w:rPr>
            </w:pPr>
            <w:r>
              <w:rPr>
                <w:rFonts w:eastAsia="方正仿宋_GBK"/>
                <w:sz w:val="28"/>
                <w:szCs w:val="28"/>
              </w:rPr>
              <w:t>厅门弹簧</w:t>
            </w:r>
          </w:p>
        </w:tc>
      </w:tr>
      <w:tr w14:paraId="34BC2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9" w:type="dxa"/>
            <w:tcBorders>
              <w:top w:val="single" w:color="auto" w:sz="4" w:space="0"/>
              <w:left w:val="single" w:color="auto" w:sz="4" w:space="0"/>
              <w:bottom w:val="single" w:color="auto" w:sz="4" w:space="0"/>
              <w:right w:val="single" w:color="auto" w:sz="4" w:space="0"/>
            </w:tcBorders>
          </w:tcPr>
          <w:p w14:paraId="436C91C6">
            <w:pPr>
              <w:spacing w:line="400" w:lineRule="exact"/>
              <w:jc w:val="center"/>
              <w:rPr>
                <w:rFonts w:eastAsia="方正仿宋_GBK"/>
                <w:sz w:val="28"/>
                <w:szCs w:val="28"/>
              </w:rPr>
            </w:pPr>
            <w:r>
              <w:rPr>
                <w:rFonts w:eastAsia="方正仿宋_GBK"/>
                <w:sz w:val="28"/>
                <w:szCs w:val="28"/>
              </w:rPr>
              <w:t>17</w:t>
            </w:r>
          </w:p>
        </w:tc>
        <w:tc>
          <w:tcPr>
            <w:tcW w:w="2628" w:type="dxa"/>
            <w:tcBorders>
              <w:top w:val="single" w:color="auto" w:sz="4" w:space="0"/>
              <w:left w:val="single" w:color="auto" w:sz="4" w:space="0"/>
              <w:bottom w:val="single" w:color="auto" w:sz="4" w:space="0"/>
              <w:right w:val="single" w:color="auto" w:sz="4" w:space="0"/>
            </w:tcBorders>
          </w:tcPr>
          <w:p w14:paraId="2F393F46">
            <w:pPr>
              <w:spacing w:line="400" w:lineRule="exact"/>
              <w:jc w:val="center"/>
              <w:rPr>
                <w:rFonts w:eastAsia="方正仿宋_GBK"/>
                <w:sz w:val="28"/>
                <w:szCs w:val="28"/>
              </w:rPr>
            </w:pPr>
            <w:r>
              <w:rPr>
                <w:rFonts w:eastAsia="方正仿宋_GBK"/>
                <w:sz w:val="28"/>
                <w:szCs w:val="28"/>
              </w:rPr>
              <w:t>轿顶急停开关</w:t>
            </w:r>
          </w:p>
        </w:tc>
        <w:tc>
          <w:tcPr>
            <w:tcW w:w="1029" w:type="dxa"/>
            <w:tcBorders>
              <w:top w:val="single" w:color="auto" w:sz="4" w:space="0"/>
              <w:left w:val="single" w:color="auto" w:sz="4" w:space="0"/>
              <w:bottom w:val="single" w:color="auto" w:sz="4" w:space="0"/>
              <w:right w:val="single" w:color="auto" w:sz="4" w:space="0"/>
            </w:tcBorders>
          </w:tcPr>
          <w:p w14:paraId="56B34260">
            <w:pPr>
              <w:spacing w:line="400" w:lineRule="exact"/>
              <w:jc w:val="center"/>
              <w:rPr>
                <w:rFonts w:eastAsia="方正仿宋_GBK"/>
                <w:sz w:val="28"/>
                <w:szCs w:val="28"/>
              </w:rPr>
            </w:pPr>
            <w:r>
              <w:rPr>
                <w:rFonts w:eastAsia="方正仿宋_GBK"/>
                <w:sz w:val="28"/>
                <w:szCs w:val="28"/>
              </w:rPr>
              <w:t>18</w:t>
            </w:r>
          </w:p>
        </w:tc>
        <w:tc>
          <w:tcPr>
            <w:tcW w:w="3769" w:type="dxa"/>
            <w:tcBorders>
              <w:top w:val="single" w:color="auto" w:sz="4" w:space="0"/>
              <w:left w:val="single" w:color="auto" w:sz="4" w:space="0"/>
              <w:bottom w:val="single" w:color="auto" w:sz="4" w:space="0"/>
              <w:right w:val="single" w:color="auto" w:sz="4" w:space="0"/>
            </w:tcBorders>
          </w:tcPr>
          <w:p w14:paraId="45031117">
            <w:pPr>
              <w:spacing w:line="400" w:lineRule="exact"/>
              <w:jc w:val="center"/>
              <w:rPr>
                <w:rFonts w:eastAsia="方正仿宋_GBK"/>
                <w:sz w:val="28"/>
                <w:szCs w:val="28"/>
              </w:rPr>
            </w:pPr>
            <w:r>
              <w:rPr>
                <w:rFonts w:eastAsia="方正仿宋_GBK"/>
                <w:sz w:val="28"/>
                <w:szCs w:val="28"/>
              </w:rPr>
              <w:t>操纵厢锁芯</w:t>
            </w:r>
          </w:p>
        </w:tc>
      </w:tr>
      <w:tr w14:paraId="26F9A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9" w:type="dxa"/>
            <w:tcBorders>
              <w:top w:val="single" w:color="auto" w:sz="4" w:space="0"/>
              <w:left w:val="single" w:color="auto" w:sz="4" w:space="0"/>
              <w:bottom w:val="single" w:color="auto" w:sz="4" w:space="0"/>
              <w:right w:val="single" w:color="auto" w:sz="4" w:space="0"/>
            </w:tcBorders>
          </w:tcPr>
          <w:p w14:paraId="5649154E">
            <w:pPr>
              <w:spacing w:line="400" w:lineRule="exact"/>
              <w:jc w:val="center"/>
              <w:rPr>
                <w:rFonts w:eastAsia="方正仿宋_GBK"/>
                <w:sz w:val="28"/>
                <w:szCs w:val="28"/>
              </w:rPr>
            </w:pPr>
            <w:r>
              <w:rPr>
                <w:rFonts w:eastAsia="方正仿宋_GBK"/>
                <w:sz w:val="28"/>
                <w:szCs w:val="28"/>
              </w:rPr>
              <w:t>19</w:t>
            </w:r>
          </w:p>
        </w:tc>
        <w:tc>
          <w:tcPr>
            <w:tcW w:w="2628" w:type="dxa"/>
            <w:tcBorders>
              <w:top w:val="single" w:color="auto" w:sz="4" w:space="0"/>
              <w:left w:val="single" w:color="auto" w:sz="4" w:space="0"/>
              <w:bottom w:val="single" w:color="auto" w:sz="4" w:space="0"/>
              <w:right w:val="single" w:color="auto" w:sz="4" w:space="0"/>
            </w:tcBorders>
          </w:tcPr>
          <w:p w14:paraId="3775AA3A">
            <w:pPr>
              <w:spacing w:line="400" w:lineRule="exact"/>
              <w:jc w:val="center"/>
              <w:rPr>
                <w:rFonts w:eastAsia="方正仿宋_GBK"/>
                <w:sz w:val="28"/>
                <w:szCs w:val="28"/>
              </w:rPr>
            </w:pPr>
            <w:r>
              <w:rPr>
                <w:rFonts w:eastAsia="方正仿宋_GBK"/>
                <w:sz w:val="28"/>
                <w:szCs w:val="28"/>
              </w:rPr>
              <w:t>机房急停开关</w:t>
            </w:r>
          </w:p>
        </w:tc>
        <w:tc>
          <w:tcPr>
            <w:tcW w:w="1029" w:type="dxa"/>
            <w:tcBorders>
              <w:top w:val="single" w:color="auto" w:sz="4" w:space="0"/>
              <w:left w:val="single" w:color="auto" w:sz="4" w:space="0"/>
              <w:bottom w:val="single" w:color="auto" w:sz="4" w:space="0"/>
              <w:right w:val="single" w:color="auto" w:sz="4" w:space="0"/>
            </w:tcBorders>
          </w:tcPr>
          <w:p w14:paraId="3791BA50">
            <w:pPr>
              <w:spacing w:line="400" w:lineRule="exact"/>
              <w:jc w:val="center"/>
              <w:rPr>
                <w:rFonts w:eastAsia="方正仿宋_GBK"/>
                <w:sz w:val="28"/>
                <w:szCs w:val="28"/>
              </w:rPr>
            </w:pPr>
            <w:r>
              <w:rPr>
                <w:rFonts w:eastAsia="方正仿宋_GBK"/>
                <w:sz w:val="28"/>
                <w:szCs w:val="28"/>
              </w:rPr>
              <w:t>20</w:t>
            </w:r>
          </w:p>
        </w:tc>
        <w:tc>
          <w:tcPr>
            <w:tcW w:w="3769" w:type="dxa"/>
            <w:tcBorders>
              <w:top w:val="single" w:color="auto" w:sz="4" w:space="0"/>
              <w:left w:val="single" w:color="auto" w:sz="4" w:space="0"/>
              <w:bottom w:val="single" w:color="auto" w:sz="4" w:space="0"/>
              <w:right w:val="single" w:color="auto" w:sz="4" w:space="0"/>
            </w:tcBorders>
          </w:tcPr>
          <w:p w14:paraId="14D5816A">
            <w:pPr>
              <w:spacing w:line="400" w:lineRule="exact"/>
              <w:jc w:val="center"/>
              <w:rPr>
                <w:rFonts w:eastAsia="方正仿宋_GBK"/>
                <w:sz w:val="28"/>
                <w:szCs w:val="28"/>
              </w:rPr>
            </w:pPr>
            <w:r>
              <w:rPr>
                <w:rFonts w:eastAsia="方正仿宋_GBK"/>
                <w:sz w:val="28"/>
                <w:szCs w:val="28"/>
              </w:rPr>
              <w:t>电子整流器</w:t>
            </w:r>
          </w:p>
        </w:tc>
      </w:tr>
      <w:tr w14:paraId="1F8D9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79" w:type="dxa"/>
            <w:tcBorders>
              <w:top w:val="single" w:color="auto" w:sz="4" w:space="0"/>
              <w:left w:val="single" w:color="auto" w:sz="4" w:space="0"/>
              <w:bottom w:val="single" w:color="auto" w:sz="4" w:space="0"/>
              <w:right w:val="single" w:color="auto" w:sz="4" w:space="0"/>
            </w:tcBorders>
          </w:tcPr>
          <w:p w14:paraId="2B2A661B">
            <w:pPr>
              <w:spacing w:line="400" w:lineRule="exact"/>
              <w:jc w:val="center"/>
              <w:rPr>
                <w:rFonts w:eastAsia="方正仿宋_GBK"/>
                <w:sz w:val="28"/>
                <w:szCs w:val="28"/>
              </w:rPr>
            </w:pPr>
            <w:r>
              <w:rPr>
                <w:rFonts w:eastAsia="方正仿宋_GBK"/>
                <w:sz w:val="28"/>
                <w:szCs w:val="28"/>
              </w:rPr>
              <w:t>21</w:t>
            </w:r>
          </w:p>
        </w:tc>
        <w:tc>
          <w:tcPr>
            <w:tcW w:w="2628" w:type="dxa"/>
            <w:tcBorders>
              <w:top w:val="single" w:color="auto" w:sz="4" w:space="0"/>
              <w:left w:val="single" w:color="auto" w:sz="4" w:space="0"/>
              <w:bottom w:val="single" w:color="auto" w:sz="4" w:space="0"/>
              <w:right w:val="single" w:color="auto" w:sz="4" w:space="0"/>
            </w:tcBorders>
          </w:tcPr>
          <w:p w14:paraId="3F73767D">
            <w:pPr>
              <w:spacing w:line="400" w:lineRule="exact"/>
              <w:jc w:val="center"/>
              <w:rPr>
                <w:rFonts w:eastAsia="方正仿宋_GBK"/>
                <w:sz w:val="28"/>
                <w:szCs w:val="28"/>
              </w:rPr>
            </w:pPr>
            <w:r>
              <w:rPr>
                <w:rFonts w:eastAsia="方正仿宋_GBK"/>
                <w:sz w:val="28"/>
                <w:szCs w:val="28"/>
              </w:rPr>
              <w:t>缓冲器开关</w:t>
            </w:r>
          </w:p>
        </w:tc>
        <w:tc>
          <w:tcPr>
            <w:tcW w:w="1029" w:type="dxa"/>
            <w:tcBorders>
              <w:top w:val="single" w:color="auto" w:sz="4" w:space="0"/>
              <w:left w:val="single" w:color="auto" w:sz="4" w:space="0"/>
              <w:bottom w:val="single" w:color="auto" w:sz="4" w:space="0"/>
              <w:right w:val="single" w:color="auto" w:sz="4" w:space="0"/>
            </w:tcBorders>
          </w:tcPr>
          <w:p w14:paraId="2A3579EF">
            <w:pPr>
              <w:spacing w:line="400" w:lineRule="exact"/>
              <w:jc w:val="center"/>
              <w:rPr>
                <w:rFonts w:eastAsia="方正仿宋_GBK"/>
                <w:sz w:val="28"/>
                <w:szCs w:val="28"/>
              </w:rPr>
            </w:pPr>
            <w:r>
              <w:rPr>
                <w:rFonts w:eastAsia="方正仿宋_GBK"/>
                <w:sz w:val="28"/>
                <w:szCs w:val="28"/>
              </w:rPr>
              <w:t>22</w:t>
            </w:r>
          </w:p>
        </w:tc>
        <w:tc>
          <w:tcPr>
            <w:tcW w:w="3769" w:type="dxa"/>
            <w:tcBorders>
              <w:top w:val="single" w:color="auto" w:sz="4" w:space="0"/>
              <w:left w:val="single" w:color="auto" w:sz="4" w:space="0"/>
              <w:bottom w:val="single" w:color="auto" w:sz="4" w:space="0"/>
              <w:right w:val="single" w:color="auto" w:sz="4" w:space="0"/>
            </w:tcBorders>
          </w:tcPr>
          <w:p w14:paraId="64C12F51">
            <w:pPr>
              <w:spacing w:line="400" w:lineRule="exact"/>
              <w:jc w:val="center"/>
              <w:rPr>
                <w:rFonts w:eastAsia="方正仿宋_GBK"/>
                <w:sz w:val="28"/>
                <w:szCs w:val="28"/>
              </w:rPr>
            </w:pPr>
            <w:r>
              <w:rPr>
                <w:rFonts w:eastAsia="方正仿宋_GBK"/>
                <w:sz w:val="28"/>
                <w:szCs w:val="28"/>
              </w:rPr>
              <w:t>防震橡胶</w:t>
            </w:r>
          </w:p>
        </w:tc>
      </w:tr>
      <w:tr w14:paraId="36A4B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879" w:type="dxa"/>
            <w:tcBorders>
              <w:top w:val="single" w:color="auto" w:sz="4" w:space="0"/>
              <w:left w:val="single" w:color="auto" w:sz="4" w:space="0"/>
              <w:bottom w:val="single" w:color="auto" w:sz="4" w:space="0"/>
              <w:right w:val="single" w:color="auto" w:sz="4" w:space="0"/>
            </w:tcBorders>
          </w:tcPr>
          <w:p w14:paraId="4921E7CD">
            <w:pPr>
              <w:spacing w:line="400" w:lineRule="exact"/>
              <w:jc w:val="center"/>
              <w:rPr>
                <w:rFonts w:eastAsia="方正仿宋_GBK"/>
                <w:sz w:val="28"/>
                <w:szCs w:val="28"/>
              </w:rPr>
            </w:pPr>
            <w:r>
              <w:rPr>
                <w:rFonts w:eastAsia="方正仿宋_GBK"/>
                <w:sz w:val="28"/>
                <w:szCs w:val="28"/>
              </w:rPr>
              <w:t>23</w:t>
            </w:r>
          </w:p>
        </w:tc>
        <w:tc>
          <w:tcPr>
            <w:tcW w:w="2628" w:type="dxa"/>
            <w:tcBorders>
              <w:top w:val="single" w:color="auto" w:sz="4" w:space="0"/>
              <w:left w:val="single" w:color="auto" w:sz="4" w:space="0"/>
              <w:bottom w:val="single" w:color="auto" w:sz="4" w:space="0"/>
              <w:right w:val="single" w:color="auto" w:sz="4" w:space="0"/>
            </w:tcBorders>
          </w:tcPr>
          <w:p w14:paraId="1B0623BA">
            <w:pPr>
              <w:spacing w:line="400" w:lineRule="exact"/>
              <w:jc w:val="center"/>
              <w:rPr>
                <w:rFonts w:eastAsia="方正仿宋_GBK"/>
                <w:sz w:val="28"/>
                <w:szCs w:val="28"/>
              </w:rPr>
            </w:pPr>
            <w:r>
              <w:rPr>
                <w:rFonts w:eastAsia="方正仿宋_GBK"/>
                <w:sz w:val="28"/>
                <w:szCs w:val="28"/>
              </w:rPr>
              <w:t>轿顶检修转换开关</w:t>
            </w:r>
          </w:p>
        </w:tc>
        <w:tc>
          <w:tcPr>
            <w:tcW w:w="1029" w:type="dxa"/>
            <w:tcBorders>
              <w:top w:val="single" w:color="auto" w:sz="4" w:space="0"/>
              <w:left w:val="single" w:color="auto" w:sz="4" w:space="0"/>
              <w:bottom w:val="single" w:color="auto" w:sz="4" w:space="0"/>
              <w:right w:val="single" w:color="auto" w:sz="4" w:space="0"/>
            </w:tcBorders>
          </w:tcPr>
          <w:p w14:paraId="307C694F">
            <w:pPr>
              <w:spacing w:line="400" w:lineRule="exact"/>
              <w:jc w:val="center"/>
              <w:rPr>
                <w:rFonts w:eastAsia="方正仿宋_GBK"/>
                <w:sz w:val="28"/>
                <w:szCs w:val="28"/>
              </w:rPr>
            </w:pPr>
            <w:r>
              <w:rPr>
                <w:rFonts w:eastAsia="方正仿宋_GBK"/>
                <w:sz w:val="28"/>
                <w:szCs w:val="28"/>
              </w:rPr>
              <w:t>24</w:t>
            </w:r>
          </w:p>
        </w:tc>
        <w:tc>
          <w:tcPr>
            <w:tcW w:w="3769" w:type="dxa"/>
            <w:tcBorders>
              <w:top w:val="single" w:color="auto" w:sz="4" w:space="0"/>
              <w:left w:val="single" w:color="auto" w:sz="4" w:space="0"/>
              <w:bottom w:val="single" w:color="auto" w:sz="4" w:space="0"/>
              <w:right w:val="single" w:color="auto" w:sz="4" w:space="0"/>
            </w:tcBorders>
          </w:tcPr>
          <w:p w14:paraId="528276B7">
            <w:pPr>
              <w:spacing w:line="400" w:lineRule="exact"/>
              <w:jc w:val="center"/>
              <w:rPr>
                <w:rFonts w:eastAsia="方正仿宋_GBK"/>
                <w:sz w:val="28"/>
                <w:szCs w:val="28"/>
              </w:rPr>
            </w:pPr>
            <w:r>
              <w:rPr>
                <w:rFonts w:eastAsia="方正仿宋_GBK"/>
                <w:sz w:val="28"/>
                <w:szCs w:val="28"/>
              </w:rPr>
              <w:t>井道减速开关</w:t>
            </w:r>
          </w:p>
        </w:tc>
      </w:tr>
      <w:tr w14:paraId="767D7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79" w:type="dxa"/>
            <w:tcBorders>
              <w:top w:val="single" w:color="auto" w:sz="4" w:space="0"/>
              <w:left w:val="single" w:color="auto" w:sz="4" w:space="0"/>
              <w:bottom w:val="single" w:color="auto" w:sz="4" w:space="0"/>
              <w:right w:val="single" w:color="auto" w:sz="4" w:space="0"/>
            </w:tcBorders>
          </w:tcPr>
          <w:p w14:paraId="2E756983">
            <w:pPr>
              <w:spacing w:line="400" w:lineRule="exact"/>
              <w:jc w:val="center"/>
              <w:rPr>
                <w:rFonts w:eastAsia="方正仿宋_GBK"/>
                <w:sz w:val="28"/>
                <w:szCs w:val="28"/>
              </w:rPr>
            </w:pPr>
            <w:r>
              <w:rPr>
                <w:rFonts w:eastAsia="方正仿宋_GBK"/>
                <w:sz w:val="28"/>
                <w:szCs w:val="28"/>
              </w:rPr>
              <w:t>25</w:t>
            </w:r>
          </w:p>
        </w:tc>
        <w:tc>
          <w:tcPr>
            <w:tcW w:w="2628" w:type="dxa"/>
            <w:tcBorders>
              <w:top w:val="single" w:color="auto" w:sz="4" w:space="0"/>
              <w:left w:val="single" w:color="auto" w:sz="4" w:space="0"/>
              <w:bottom w:val="single" w:color="auto" w:sz="4" w:space="0"/>
              <w:right w:val="single" w:color="auto" w:sz="4" w:space="0"/>
            </w:tcBorders>
          </w:tcPr>
          <w:p w14:paraId="5362F360">
            <w:pPr>
              <w:spacing w:line="400" w:lineRule="exact"/>
              <w:jc w:val="center"/>
              <w:rPr>
                <w:rFonts w:eastAsia="方正仿宋_GBK"/>
                <w:sz w:val="28"/>
                <w:szCs w:val="28"/>
              </w:rPr>
            </w:pPr>
            <w:r>
              <w:rPr>
                <w:rFonts w:eastAsia="方正仿宋_GBK"/>
                <w:sz w:val="28"/>
                <w:szCs w:val="28"/>
              </w:rPr>
              <w:t>轿厢检修开关</w:t>
            </w:r>
          </w:p>
        </w:tc>
        <w:tc>
          <w:tcPr>
            <w:tcW w:w="1029" w:type="dxa"/>
            <w:tcBorders>
              <w:top w:val="single" w:color="auto" w:sz="4" w:space="0"/>
              <w:left w:val="single" w:color="auto" w:sz="4" w:space="0"/>
              <w:bottom w:val="single" w:color="auto" w:sz="4" w:space="0"/>
              <w:right w:val="single" w:color="auto" w:sz="4" w:space="0"/>
            </w:tcBorders>
          </w:tcPr>
          <w:p w14:paraId="66472C73">
            <w:pPr>
              <w:spacing w:line="400" w:lineRule="exact"/>
              <w:jc w:val="center"/>
              <w:rPr>
                <w:rFonts w:eastAsia="方正仿宋_GBK"/>
                <w:sz w:val="28"/>
                <w:szCs w:val="28"/>
              </w:rPr>
            </w:pPr>
            <w:r>
              <w:rPr>
                <w:rFonts w:eastAsia="方正仿宋_GBK"/>
                <w:sz w:val="28"/>
                <w:szCs w:val="28"/>
              </w:rPr>
              <w:t>26</w:t>
            </w:r>
          </w:p>
        </w:tc>
        <w:tc>
          <w:tcPr>
            <w:tcW w:w="3769" w:type="dxa"/>
            <w:tcBorders>
              <w:top w:val="single" w:color="auto" w:sz="4" w:space="0"/>
              <w:left w:val="single" w:color="auto" w:sz="4" w:space="0"/>
              <w:bottom w:val="single" w:color="auto" w:sz="4" w:space="0"/>
              <w:right w:val="single" w:color="auto" w:sz="4" w:space="0"/>
            </w:tcBorders>
          </w:tcPr>
          <w:p w14:paraId="1C5224E7">
            <w:pPr>
              <w:spacing w:line="400" w:lineRule="exact"/>
              <w:jc w:val="center"/>
              <w:rPr>
                <w:rFonts w:eastAsia="方正仿宋_GBK"/>
                <w:sz w:val="28"/>
                <w:szCs w:val="28"/>
              </w:rPr>
            </w:pPr>
            <w:r>
              <w:rPr>
                <w:rFonts w:eastAsia="方正仿宋_GBK"/>
                <w:sz w:val="28"/>
                <w:szCs w:val="28"/>
              </w:rPr>
              <w:t>井道极限开关</w:t>
            </w:r>
          </w:p>
        </w:tc>
      </w:tr>
      <w:tr w14:paraId="75027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879" w:type="dxa"/>
            <w:tcBorders>
              <w:top w:val="single" w:color="auto" w:sz="4" w:space="0"/>
              <w:left w:val="single" w:color="auto" w:sz="4" w:space="0"/>
              <w:bottom w:val="single" w:color="auto" w:sz="4" w:space="0"/>
              <w:right w:val="single" w:color="auto" w:sz="4" w:space="0"/>
            </w:tcBorders>
          </w:tcPr>
          <w:p w14:paraId="64B9661A">
            <w:pPr>
              <w:spacing w:line="400" w:lineRule="exact"/>
              <w:jc w:val="center"/>
              <w:rPr>
                <w:rFonts w:eastAsia="方正仿宋_GBK"/>
                <w:sz w:val="28"/>
                <w:szCs w:val="28"/>
              </w:rPr>
            </w:pPr>
            <w:r>
              <w:rPr>
                <w:rFonts w:eastAsia="方正仿宋_GBK"/>
                <w:sz w:val="28"/>
                <w:szCs w:val="28"/>
              </w:rPr>
              <w:t>27</w:t>
            </w:r>
          </w:p>
        </w:tc>
        <w:tc>
          <w:tcPr>
            <w:tcW w:w="2628" w:type="dxa"/>
            <w:tcBorders>
              <w:top w:val="single" w:color="auto" w:sz="4" w:space="0"/>
              <w:left w:val="single" w:color="auto" w:sz="4" w:space="0"/>
              <w:bottom w:val="single" w:color="auto" w:sz="4" w:space="0"/>
              <w:right w:val="single" w:color="auto" w:sz="4" w:space="0"/>
            </w:tcBorders>
          </w:tcPr>
          <w:p w14:paraId="685A78C2">
            <w:pPr>
              <w:spacing w:line="400" w:lineRule="exact"/>
              <w:jc w:val="center"/>
              <w:rPr>
                <w:rFonts w:eastAsia="方正仿宋_GBK"/>
                <w:sz w:val="28"/>
                <w:szCs w:val="28"/>
              </w:rPr>
            </w:pPr>
            <w:r>
              <w:rPr>
                <w:rFonts w:eastAsia="方正仿宋_GBK"/>
                <w:sz w:val="28"/>
                <w:szCs w:val="28"/>
              </w:rPr>
              <w:t>轿厢风扇开关</w:t>
            </w:r>
          </w:p>
        </w:tc>
        <w:tc>
          <w:tcPr>
            <w:tcW w:w="1029" w:type="dxa"/>
            <w:tcBorders>
              <w:top w:val="single" w:color="auto" w:sz="4" w:space="0"/>
              <w:left w:val="single" w:color="auto" w:sz="4" w:space="0"/>
              <w:bottom w:val="single" w:color="auto" w:sz="4" w:space="0"/>
              <w:right w:val="single" w:color="auto" w:sz="4" w:space="0"/>
            </w:tcBorders>
          </w:tcPr>
          <w:p w14:paraId="78791AD7">
            <w:pPr>
              <w:spacing w:line="400" w:lineRule="exact"/>
              <w:jc w:val="center"/>
              <w:rPr>
                <w:rFonts w:eastAsia="方正仿宋_GBK"/>
                <w:sz w:val="28"/>
                <w:szCs w:val="28"/>
              </w:rPr>
            </w:pPr>
            <w:r>
              <w:rPr>
                <w:rFonts w:eastAsia="方正仿宋_GBK"/>
                <w:sz w:val="28"/>
                <w:szCs w:val="28"/>
              </w:rPr>
              <w:t>28</w:t>
            </w:r>
          </w:p>
        </w:tc>
        <w:tc>
          <w:tcPr>
            <w:tcW w:w="3769" w:type="dxa"/>
            <w:tcBorders>
              <w:top w:val="single" w:color="auto" w:sz="4" w:space="0"/>
              <w:left w:val="single" w:color="auto" w:sz="4" w:space="0"/>
              <w:bottom w:val="single" w:color="auto" w:sz="4" w:space="0"/>
              <w:right w:val="single" w:color="auto" w:sz="4" w:space="0"/>
            </w:tcBorders>
          </w:tcPr>
          <w:p w14:paraId="11DA5EAE">
            <w:pPr>
              <w:spacing w:line="400" w:lineRule="exact"/>
              <w:jc w:val="center"/>
              <w:rPr>
                <w:rFonts w:eastAsia="方正仿宋_GBK"/>
                <w:sz w:val="28"/>
                <w:szCs w:val="28"/>
              </w:rPr>
            </w:pPr>
            <w:r>
              <w:rPr>
                <w:rFonts w:eastAsia="方正仿宋_GBK"/>
                <w:sz w:val="28"/>
                <w:szCs w:val="28"/>
              </w:rPr>
              <w:t>轿顶慢车按钮</w:t>
            </w:r>
          </w:p>
        </w:tc>
      </w:tr>
      <w:tr w14:paraId="3C2A4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79" w:type="dxa"/>
            <w:tcBorders>
              <w:top w:val="single" w:color="auto" w:sz="4" w:space="0"/>
              <w:left w:val="single" w:color="auto" w:sz="4" w:space="0"/>
              <w:bottom w:val="single" w:color="auto" w:sz="4" w:space="0"/>
              <w:right w:val="single" w:color="auto" w:sz="4" w:space="0"/>
            </w:tcBorders>
          </w:tcPr>
          <w:p w14:paraId="28F53B50">
            <w:pPr>
              <w:spacing w:line="400" w:lineRule="exact"/>
              <w:jc w:val="center"/>
              <w:rPr>
                <w:rFonts w:eastAsia="方正仿宋_GBK"/>
                <w:sz w:val="28"/>
                <w:szCs w:val="28"/>
              </w:rPr>
            </w:pPr>
            <w:r>
              <w:rPr>
                <w:rFonts w:eastAsia="方正仿宋_GBK"/>
                <w:sz w:val="28"/>
                <w:szCs w:val="28"/>
              </w:rPr>
              <w:t>29</w:t>
            </w:r>
          </w:p>
        </w:tc>
        <w:tc>
          <w:tcPr>
            <w:tcW w:w="2628" w:type="dxa"/>
            <w:tcBorders>
              <w:top w:val="single" w:color="auto" w:sz="4" w:space="0"/>
              <w:left w:val="single" w:color="auto" w:sz="4" w:space="0"/>
              <w:bottom w:val="single" w:color="auto" w:sz="4" w:space="0"/>
              <w:right w:val="single" w:color="auto" w:sz="4" w:space="0"/>
            </w:tcBorders>
          </w:tcPr>
          <w:p w14:paraId="26E919CB">
            <w:pPr>
              <w:spacing w:line="400" w:lineRule="exact"/>
              <w:jc w:val="center"/>
              <w:rPr>
                <w:rFonts w:eastAsia="方正仿宋_GBK"/>
                <w:sz w:val="28"/>
                <w:szCs w:val="28"/>
              </w:rPr>
            </w:pPr>
            <w:r>
              <w:rPr>
                <w:rFonts w:eastAsia="方正仿宋_GBK"/>
                <w:sz w:val="28"/>
                <w:szCs w:val="28"/>
              </w:rPr>
              <w:t>轿厢照明开关</w:t>
            </w:r>
          </w:p>
        </w:tc>
        <w:tc>
          <w:tcPr>
            <w:tcW w:w="1029" w:type="dxa"/>
            <w:tcBorders>
              <w:top w:val="single" w:color="auto" w:sz="4" w:space="0"/>
              <w:left w:val="single" w:color="auto" w:sz="4" w:space="0"/>
              <w:bottom w:val="single" w:color="auto" w:sz="4" w:space="0"/>
              <w:right w:val="single" w:color="auto" w:sz="4" w:space="0"/>
            </w:tcBorders>
          </w:tcPr>
          <w:p w14:paraId="77C8DEA7">
            <w:pPr>
              <w:spacing w:line="400" w:lineRule="exact"/>
              <w:jc w:val="center"/>
              <w:rPr>
                <w:rFonts w:eastAsia="方正仿宋_GBK"/>
                <w:sz w:val="28"/>
                <w:szCs w:val="28"/>
              </w:rPr>
            </w:pPr>
            <w:r>
              <w:rPr>
                <w:rFonts w:eastAsia="方正仿宋_GBK"/>
                <w:sz w:val="28"/>
                <w:szCs w:val="28"/>
              </w:rPr>
              <w:t>30</w:t>
            </w:r>
          </w:p>
        </w:tc>
        <w:tc>
          <w:tcPr>
            <w:tcW w:w="3769" w:type="dxa"/>
            <w:tcBorders>
              <w:top w:val="single" w:color="auto" w:sz="4" w:space="0"/>
              <w:left w:val="single" w:color="auto" w:sz="4" w:space="0"/>
              <w:bottom w:val="single" w:color="auto" w:sz="4" w:space="0"/>
              <w:right w:val="single" w:color="auto" w:sz="4" w:space="0"/>
            </w:tcBorders>
          </w:tcPr>
          <w:p w14:paraId="3A2DA309">
            <w:pPr>
              <w:spacing w:line="400" w:lineRule="exact"/>
              <w:jc w:val="center"/>
              <w:rPr>
                <w:rFonts w:eastAsia="方正仿宋_GBK"/>
                <w:sz w:val="28"/>
                <w:szCs w:val="28"/>
              </w:rPr>
            </w:pPr>
            <w:r>
              <w:rPr>
                <w:rFonts w:eastAsia="方正仿宋_GBK"/>
                <w:sz w:val="28"/>
                <w:szCs w:val="28"/>
              </w:rPr>
              <w:t>轿厢照明灯具</w:t>
            </w:r>
          </w:p>
        </w:tc>
      </w:tr>
      <w:tr w14:paraId="4E36F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79" w:type="dxa"/>
            <w:tcBorders>
              <w:top w:val="single" w:color="auto" w:sz="4" w:space="0"/>
              <w:left w:val="single" w:color="auto" w:sz="4" w:space="0"/>
              <w:bottom w:val="single" w:color="auto" w:sz="4" w:space="0"/>
              <w:right w:val="single" w:color="auto" w:sz="4" w:space="0"/>
            </w:tcBorders>
          </w:tcPr>
          <w:p w14:paraId="53308BE5">
            <w:pPr>
              <w:spacing w:line="400" w:lineRule="exact"/>
              <w:jc w:val="center"/>
              <w:rPr>
                <w:rFonts w:eastAsia="方正仿宋_GBK"/>
                <w:sz w:val="28"/>
                <w:szCs w:val="28"/>
              </w:rPr>
            </w:pPr>
            <w:r>
              <w:rPr>
                <w:rFonts w:eastAsia="方正仿宋_GBK"/>
                <w:sz w:val="28"/>
                <w:szCs w:val="28"/>
              </w:rPr>
              <w:t>31</w:t>
            </w:r>
          </w:p>
        </w:tc>
        <w:tc>
          <w:tcPr>
            <w:tcW w:w="2628" w:type="dxa"/>
            <w:tcBorders>
              <w:top w:val="single" w:color="auto" w:sz="4" w:space="0"/>
              <w:left w:val="single" w:color="auto" w:sz="4" w:space="0"/>
              <w:bottom w:val="single" w:color="auto" w:sz="4" w:space="0"/>
              <w:right w:val="single" w:color="auto" w:sz="4" w:space="0"/>
            </w:tcBorders>
            <w:vAlign w:val="center"/>
          </w:tcPr>
          <w:p w14:paraId="1EB2803B">
            <w:pPr>
              <w:spacing w:line="400" w:lineRule="exact"/>
              <w:jc w:val="center"/>
              <w:rPr>
                <w:rFonts w:eastAsia="方正仿宋_GBK"/>
                <w:sz w:val="28"/>
                <w:szCs w:val="28"/>
              </w:rPr>
            </w:pPr>
            <w:r>
              <w:rPr>
                <w:rFonts w:eastAsia="方正仿宋_GBK"/>
                <w:sz w:val="28"/>
                <w:szCs w:val="28"/>
              </w:rPr>
              <w:t>门锁凸轮开关</w:t>
            </w:r>
          </w:p>
        </w:tc>
        <w:tc>
          <w:tcPr>
            <w:tcW w:w="1029" w:type="dxa"/>
            <w:tcBorders>
              <w:top w:val="single" w:color="auto" w:sz="4" w:space="0"/>
              <w:left w:val="single" w:color="auto" w:sz="4" w:space="0"/>
              <w:bottom w:val="single" w:color="auto" w:sz="4" w:space="0"/>
              <w:right w:val="single" w:color="auto" w:sz="4" w:space="0"/>
            </w:tcBorders>
            <w:vAlign w:val="center"/>
          </w:tcPr>
          <w:p w14:paraId="41DB94E0">
            <w:pPr>
              <w:spacing w:line="400" w:lineRule="exact"/>
              <w:jc w:val="center"/>
              <w:rPr>
                <w:rFonts w:eastAsia="方正仿宋_GBK"/>
                <w:sz w:val="28"/>
                <w:szCs w:val="28"/>
              </w:rPr>
            </w:pPr>
            <w:r>
              <w:rPr>
                <w:rFonts w:eastAsia="方正仿宋_GBK"/>
                <w:sz w:val="28"/>
                <w:szCs w:val="28"/>
              </w:rPr>
              <w:t>32</w:t>
            </w:r>
          </w:p>
        </w:tc>
        <w:tc>
          <w:tcPr>
            <w:tcW w:w="3769" w:type="dxa"/>
            <w:tcBorders>
              <w:top w:val="single" w:color="auto" w:sz="4" w:space="0"/>
              <w:left w:val="single" w:color="auto" w:sz="4" w:space="0"/>
              <w:bottom w:val="single" w:color="auto" w:sz="4" w:space="0"/>
              <w:right w:val="single" w:color="auto" w:sz="4" w:space="0"/>
            </w:tcBorders>
          </w:tcPr>
          <w:p w14:paraId="5B69CA6F">
            <w:pPr>
              <w:spacing w:line="400" w:lineRule="exact"/>
              <w:jc w:val="center"/>
              <w:rPr>
                <w:rFonts w:eastAsia="方正仿宋_GBK"/>
                <w:sz w:val="28"/>
                <w:szCs w:val="28"/>
              </w:rPr>
            </w:pPr>
            <w:r>
              <w:rPr>
                <w:rFonts w:eastAsia="方正仿宋_GBK"/>
                <w:sz w:val="28"/>
                <w:szCs w:val="28"/>
              </w:rPr>
              <w:t>安全窗开关</w:t>
            </w:r>
          </w:p>
        </w:tc>
      </w:tr>
      <w:tr w14:paraId="1E39B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9" w:type="dxa"/>
            <w:tcBorders>
              <w:top w:val="single" w:color="auto" w:sz="4" w:space="0"/>
              <w:left w:val="single" w:color="auto" w:sz="4" w:space="0"/>
              <w:bottom w:val="single" w:color="auto" w:sz="4" w:space="0"/>
              <w:right w:val="single" w:color="auto" w:sz="4" w:space="0"/>
            </w:tcBorders>
          </w:tcPr>
          <w:p w14:paraId="466B2ED1">
            <w:pPr>
              <w:spacing w:line="400" w:lineRule="exact"/>
              <w:jc w:val="center"/>
              <w:rPr>
                <w:rFonts w:eastAsia="方正仿宋_GBK"/>
                <w:sz w:val="28"/>
                <w:szCs w:val="28"/>
              </w:rPr>
            </w:pPr>
            <w:r>
              <w:rPr>
                <w:rFonts w:eastAsia="方正仿宋_GBK"/>
                <w:sz w:val="28"/>
                <w:szCs w:val="28"/>
              </w:rPr>
              <w:t>33</w:t>
            </w:r>
          </w:p>
        </w:tc>
        <w:tc>
          <w:tcPr>
            <w:tcW w:w="2628" w:type="dxa"/>
            <w:tcBorders>
              <w:top w:val="single" w:color="auto" w:sz="4" w:space="0"/>
              <w:left w:val="single" w:color="auto" w:sz="4" w:space="0"/>
              <w:bottom w:val="single" w:color="auto" w:sz="4" w:space="0"/>
              <w:right w:val="single" w:color="auto" w:sz="4" w:space="0"/>
            </w:tcBorders>
          </w:tcPr>
          <w:p w14:paraId="3687190A">
            <w:pPr>
              <w:spacing w:line="400" w:lineRule="exact"/>
              <w:jc w:val="center"/>
              <w:rPr>
                <w:rFonts w:eastAsia="方正仿宋_GBK"/>
                <w:sz w:val="28"/>
                <w:szCs w:val="28"/>
              </w:rPr>
            </w:pPr>
            <w:r>
              <w:rPr>
                <w:rFonts w:eastAsia="方正仿宋_GBK"/>
                <w:sz w:val="28"/>
                <w:szCs w:val="28"/>
              </w:rPr>
              <w:t>数字、箭头字片</w:t>
            </w:r>
          </w:p>
        </w:tc>
        <w:tc>
          <w:tcPr>
            <w:tcW w:w="1029" w:type="dxa"/>
            <w:tcBorders>
              <w:top w:val="single" w:color="auto" w:sz="4" w:space="0"/>
              <w:left w:val="single" w:color="auto" w:sz="4" w:space="0"/>
              <w:bottom w:val="single" w:color="auto" w:sz="4" w:space="0"/>
              <w:right w:val="single" w:color="auto" w:sz="4" w:space="0"/>
            </w:tcBorders>
          </w:tcPr>
          <w:p w14:paraId="62441347">
            <w:pPr>
              <w:spacing w:line="400" w:lineRule="exact"/>
              <w:jc w:val="center"/>
              <w:rPr>
                <w:rFonts w:eastAsia="方正仿宋_GBK"/>
                <w:sz w:val="28"/>
                <w:szCs w:val="28"/>
              </w:rPr>
            </w:pPr>
            <w:r>
              <w:rPr>
                <w:rFonts w:eastAsia="方正仿宋_GBK"/>
                <w:sz w:val="28"/>
                <w:szCs w:val="28"/>
              </w:rPr>
              <w:t>34</w:t>
            </w:r>
          </w:p>
        </w:tc>
        <w:tc>
          <w:tcPr>
            <w:tcW w:w="3769" w:type="dxa"/>
            <w:tcBorders>
              <w:top w:val="single" w:color="auto" w:sz="4" w:space="0"/>
              <w:left w:val="single" w:color="auto" w:sz="4" w:space="0"/>
              <w:bottom w:val="single" w:color="auto" w:sz="4" w:space="0"/>
              <w:right w:val="single" w:color="auto" w:sz="4" w:space="0"/>
            </w:tcBorders>
          </w:tcPr>
          <w:p w14:paraId="3170E8CC">
            <w:pPr>
              <w:spacing w:line="400" w:lineRule="exact"/>
              <w:jc w:val="center"/>
              <w:rPr>
                <w:rFonts w:eastAsia="方正仿宋_GBK"/>
                <w:sz w:val="28"/>
                <w:szCs w:val="28"/>
              </w:rPr>
            </w:pPr>
            <w:r>
              <w:rPr>
                <w:rFonts w:eastAsia="方正仿宋_GBK"/>
                <w:sz w:val="28"/>
                <w:szCs w:val="28"/>
              </w:rPr>
              <w:t>厅、轿门滑块</w:t>
            </w:r>
          </w:p>
        </w:tc>
      </w:tr>
      <w:tr w14:paraId="3BD8A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879" w:type="dxa"/>
            <w:tcBorders>
              <w:top w:val="single" w:color="auto" w:sz="4" w:space="0"/>
              <w:left w:val="single" w:color="auto" w:sz="4" w:space="0"/>
              <w:bottom w:val="single" w:color="auto" w:sz="4" w:space="0"/>
              <w:right w:val="single" w:color="auto" w:sz="4" w:space="0"/>
            </w:tcBorders>
          </w:tcPr>
          <w:p w14:paraId="447E935A">
            <w:pPr>
              <w:spacing w:line="400" w:lineRule="exact"/>
              <w:jc w:val="center"/>
              <w:rPr>
                <w:rFonts w:eastAsia="方正仿宋_GBK"/>
                <w:sz w:val="28"/>
                <w:szCs w:val="28"/>
              </w:rPr>
            </w:pPr>
            <w:r>
              <w:rPr>
                <w:rFonts w:eastAsia="方正仿宋_GBK"/>
                <w:sz w:val="28"/>
                <w:szCs w:val="28"/>
              </w:rPr>
              <w:t>35</w:t>
            </w:r>
          </w:p>
        </w:tc>
        <w:tc>
          <w:tcPr>
            <w:tcW w:w="2628" w:type="dxa"/>
            <w:tcBorders>
              <w:top w:val="single" w:color="auto" w:sz="4" w:space="0"/>
              <w:left w:val="single" w:color="auto" w:sz="4" w:space="0"/>
              <w:bottom w:val="single" w:color="auto" w:sz="4" w:space="0"/>
              <w:right w:val="single" w:color="auto" w:sz="4" w:space="0"/>
            </w:tcBorders>
          </w:tcPr>
          <w:p w14:paraId="2BF99E87">
            <w:pPr>
              <w:spacing w:line="400" w:lineRule="exact"/>
              <w:jc w:val="center"/>
              <w:rPr>
                <w:rFonts w:eastAsia="方正仿宋_GBK"/>
                <w:sz w:val="28"/>
                <w:szCs w:val="28"/>
              </w:rPr>
            </w:pPr>
            <w:r>
              <w:rPr>
                <w:rFonts w:eastAsia="方正仿宋_GBK"/>
                <w:sz w:val="28"/>
                <w:szCs w:val="28"/>
              </w:rPr>
              <w:t>轿厢靴衬</w:t>
            </w:r>
          </w:p>
        </w:tc>
        <w:tc>
          <w:tcPr>
            <w:tcW w:w="1029" w:type="dxa"/>
            <w:tcBorders>
              <w:top w:val="single" w:color="auto" w:sz="4" w:space="0"/>
              <w:left w:val="single" w:color="auto" w:sz="4" w:space="0"/>
              <w:bottom w:val="single" w:color="auto" w:sz="4" w:space="0"/>
              <w:right w:val="single" w:color="auto" w:sz="4" w:space="0"/>
            </w:tcBorders>
          </w:tcPr>
          <w:p w14:paraId="0BD90627">
            <w:pPr>
              <w:spacing w:line="400" w:lineRule="exact"/>
              <w:jc w:val="center"/>
              <w:rPr>
                <w:rFonts w:eastAsia="方正仿宋_GBK"/>
                <w:sz w:val="28"/>
                <w:szCs w:val="28"/>
              </w:rPr>
            </w:pPr>
            <w:r>
              <w:rPr>
                <w:rFonts w:eastAsia="方正仿宋_GBK"/>
                <w:sz w:val="28"/>
                <w:szCs w:val="28"/>
              </w:rPr>
              <w:t>36</w:t>
            </w:r>
          </w:p>
        </w:tc>
        <w:tc>
          <w:tcPr>
            <w:tcW w:w="3769" w:type="dxa"/>
            <w:tcBorders>
              <w:top w:val="single" w:color="auto" w:sz="4" w:space="0"/>
              <w:left w:val="single" w:color="auto" w:sz="4" w:space="0"/>
              <w:bottom w:val="single" w:color="auto" w:sz="4" w:space="0"/>
              <w:right w:val="single" w:color="auto" w:sz="4" w:space="0"/>
            </w:tcBorders>
          </w:tcPr>
          <w:p w14:paraId="4317D29B">
            <w:pPr>
              <w:spacing w:line="400" w:lineRule="exact"/>
              <w:jc w:val="center"/>
              <w:rPr>
                <w:rFonts w:eastAsia="方正仿宋_GBK"/>
                <w:sz w:val="28"/>
                <w:szCs w:val="28"/>
              </w:rPr>
            </w:pPr>
            <w:r>
              <w:rPr>
                <w:rFonts w:eastAsia="方正仿宋_GBK"/>
                <w:sz w:val="28"/>
                <w:szCs w:val="28"/>
              </w:rPr>
              <w:t>应急灯泡</w:t>
            </w:r>
          </w:p>
        </w:tc>
      </w:tr>
      <w:tr w14:paraId="7BC83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9" w:type="dxa"/>
            <w:tcBorders>
              <w:top w:val="single" w:color="auto" w:sz="4" w:space="0"/>
              <w:left w:val="single" w:color="auto" w:sz="4" w:space="0"/>
              <w:bottom w:val="single" w:color="auto" w:sz="4" w:space="0"/>
              <w:right w:val="single" w:color="auto" w:sz="4" w:space="0"/>
            </w:tcBorders>
          </w:tcPr>
          <w:p w14:paraId="6D69C780">
            <w:pPr>
              <w:spacing w:line="400" w:lineRule="exact"/>
              <w:jc w:val="center"/>
              <w:rPr>
                <w:rFonts w:eastAsia="方正仿宋_GBK"/>
                <w:sz w:val="28"/>
                <w:szCs w:val="28"/>
              </w:rPr>
            </w:pPr>
            <w:r>
              <w:rPr>
                <w:rFonts w:eastAsia="方正仿宋_GBK"/>
                <w:sz w:val="28"/>
                <w:szCs w:val="28"/>
              </w:rPr>
              <w:t>37</w:t>
            </w:r>
          </w:p>
        </w:tc>
        <w:tc>
          <w:tcPr>
            <w:tcW w:w="2628" w:type="dxa"/>
            <w:tcBorders>
              <w:top w:val="single" w:color="auto" w:sz="4" w:space="0"/>
              <w:left w:val="single" w:color="auto" w:sz="4" w:space="0"/>
              <w:bottom w:val="single" w:color="auto" w:sz="4" w:space="0"/>
              <w:right w:val="single" w:color="auto" w:sz="4" w:space="0"/>
            </w:tcBorders>
          </w:tcPr>
          <w:p w14:paraId="79B34FF8">
            <w:pPr>
              <w:spacing w:line="400" w:lineRule="exact"/>
              <w:jc w:val="center"/>
              <w:rPr>
                <w:rFonts w:eastAsia="方正仿宋_GBK"/>
                <w:sz w:val="28"/>
                <w:szCs w:val="28"/>
              </w:rPr>
            </w:pPr>
            <w:r>
              <w:rPr>
                <w:rFonts w:eastAsia="方正仿宋_GBK"/>
                <w:sz w:val="28"/>
                <w:szCs w:val="28"/>
              </w:rPr>
              <w:t>灯泡（36V、220V）</w:t>
            </w:r>
          </w:p>
        </w:tc>
        <w:tc>
          <w:tcPr>
            <w:tcW w:w="1029" w:type="dxa"/>
            <w:tcBorders>
              <w:top w:val="single" w:color="auto" w:sz="4" w:space="0"/>
              <w:left w:val="single" w:color="auto" w:sz="4" w:space="0"/>
              <w:bottom w:val="single" w:color="auto" w:sz="4" w:space="0"/>
              <w:right w:val="single" w:color="auto" w:sz="4" w:space="0"/>
            </w:tcBorders>
          </w:tcPr>
          <w:p w14:paraId="3463393C">
            <w:pPr>
              <w:spacing w:line="400" w:lineRule="exact"/>
              <w:jc w:val="center"/>
              <w:rPr>
                <w:rFonts w:eastAsia="方正仿宋_GBK"/>
                <w:sz w:val="28"/>
                <w:szCs w:val="28"/>
              </w:rPr>
            </w:pPr>
            <w:r>
              <w:rPr>
                <w:rFonts w:eastAsia="方正仿宋_GBK"/>
                <w:sz w:val="28"/>
                <w:szCs w:val="28"/>
              </w:rPr>
              <w:t>38</w:t>
            </w:r>
          </w:p>
        </w:tc>
        <w:tc>
          <w:tcPr>
            <w:tcW w:w="3769" w:type="dxa"/>
            <w:tcBorders>
              <w:top w:val="single" w:color="auto" w:sz="4" w:space="0"/>
              <w:left w:val="single" w:color="auto" w:sz="4" w:space="0"/>
              <w:bottom w:val="single" w:color="auto" w:sz="4" w:space="0"/>
              <w:right w:val="single" w:color="auto" w:sz="4" w:space="0"/>
            </w:tcBorders>
          </w:tcPr>
          <w:p w14:paraId="6E5680F2">
            <w:pPr>
              <w:spacing w:line="400" w:lineRule="exact"/>
              <w:rPr>
                <w:rFonts w:eastAsia="方正仿宋_GBK"/>
                <w:sz w:val="28"/>
                <w:szCs w:val="28"/>
              </w:rPr>
            </w:pPr>
            <w:r>
              <w:rPr>
                <w:rFonts w:eastAsia="方正仿宋_GBK"/>
                <w:sz w:val="28"/>
                <w:szCs w:val="28"/>
              </w:rPr>
              <w:t xml:space="preserve">        轿门限位开关</w:t>
            </w:r>
          </w:p>
        </w:tc>
      </w:tr>
      <w:tr w14:paraId="39CEB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9" w:type="dxa"/>
            <w:tcBorders>
              <w:top w:val="single" w:color="auto" w:sz="4" w:space="0"/>
              <w:left w:val="single" w:color="auto" w:sz="4" w:space="0"/>
              <w:bottom w:val="single" w:color="auto" w:sz="4" w:space="0"/>
              <w:right w:val="single" w:color="auto" w:sz="4" w:space="0"/>
            </w:tcBorders>
          </w:tcPr>
          <w:p w14:paraId="28D860B4">
            <w:pPr>
              <w:spacing w:line="400" w:lineRule="exact"/>
              <w:jc w:val="center"/>
              <w:rPr>
                <w:rFonts w:eastAsia="方正仿宋_GBK"/>
                <w:sz w:val="28"/>
                <w:szCs w:val="28"/>
              </w:rPr>
            </w:pPr>
            <w:r>
              <w:rPr>
                <w:rFonts w:eastAsia="方正仿宋_GBK"/>
                <w:sz w:val="28"/>
                <w:szCs w:val="28"/>
              </w:rPr>
              <w:t>39</w:t>
            </w:r>
          </w:p>
        </w:tc>
        <w:tc>
          <w:tcPr>
            <w:tcW w:w="2628" w:type="dxa"/>
            <w:tcBorders>
              <w:top w:val="single" w:color="auto" w:sz="4" w:space="0"/>
              <w:left w:val="single" w:color="auto" w:sz="4" w:space="0"/>
              <w:bottom w:val="single" w:color="auto" w:sz="4" w:space="0"/>
              <w:right w:val="single" w:color="auto" w:sz="4" w:space="0"/>
            </w:tcBorders>
          </w:tcPr>
          <w:p w14:paraId="4E5F6EC4">
            <w:pPr>
              <w:spacing w:line="400" w:lineRule="exact"/>
              <w:jc w:val="center"/>
              <w:rPr>
                <w:rFonts w:eastAsia="方正仿宋_GBK"/>
                <w:sz w:val="28"/>
                <w:szCs w:val="28"/>
              </w:rPr>
            </w:pPr>
            <w:r>
              <w:rPr>
                <w:rFonts w:eastAsia="方正仿宋_GBK"/>
                <w:sz w:val="28"/>
                <w:szCs w:val="28"/>
              </w:rPr>
              <w:t xml:space="preserve">轨道润滑油 </w:t>
            </w:r>
          </w:p>
        </w:tc>
        <w:tc>
          <w:tcPr>
            <w:tcW w:w="1029" w:type="dxa"/>
            <w:tcBorders>
              <w:top w:val="single" w:color="auto" w:sz="4" w:space="0"/>
              <w:left w:val="single" w:color="auto" w:sz="4" w:space="0"/>
              <w:bottom w:val="single" w:color="auto" w:sz="4" w:space="0"/>
              <w:right w:val="single" w:color="auto" w:sz="4" w:space="0"/>
            </w:tcBorders>
          </w:tcPr>
          <w:p w14:paraId="6B508B54">
            <w:pPr>
              <w:spacing w:line="400" w:lineRule="exact"/>
              <w:jc w:val="center"/>
              <w:rPr>
                <w:rFonts w:eastAsia="方正仿宋_GBK"/>
                <w:sz w:val="28"/>
                <w:szCs w:val="28"/>
              </w:rPr>
            </w:pPr>
            <w:r>
              <w:rPr>
                <w:rFonts w:eastAsia="方正仿宋_GBK"/>
                <w:sz w:val="28"/>
                <w:szCs w:val="28"/>
              </w:rPr>
              <w:t>40</w:t>
            </w:r>
          </w:p>
        </w:tc>
        <w:tc>
          <w:tcPr>
            <w:tcW w:w="3769" w:type="dxa"/>
            <w:tcBorders>
              <w:top w:val="single" w:color="auto" w:sz="4" w:space="0"/>
              <w:left w:val="single" w:color="auto" w:sz="4" w:space="0"/>
              <w:bottom w:val="single" w:color="auto" w:sz="4" w:space="0"/>
              <w:right w:val="single" w:color="auto" w:sz="4" w:space="0"/>
            </w:tcBorders>
          </w:tcPr>
          <w:p w14:paraId="74F0859D">
            <w:pPr>
              <w:spacing w:line="400" w:lineRule="exact"/>
              <w:jc w:val="center"/>
              <w:rPr>
                <w:rFonts w:eastAsia="方正仿宋_GBK"/>
                <w:sz w:val="28"/>
                <w:szCs w:val="28"/>
              </w:rPr>
            </w:pPr>
            <w:r>
              <w:rPr>
                <w:rFonts w:eastAsia="方正仿宋_GBK"/>
                <w:sz w:val="28"/>
                <w:szCs w:val="28"/>
              </w:rPr>
              <w:t>应急灯座</w:t>
            </w:r>
          </w:p>
        </w:tc>
      </w:tr>
      <w:tr w14:paraId="73DA6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79" w:type="dxa"/>
            <w:tcBorders>
              <w:left w:val="single" w:color="auto" w:sz="4" w:space="0"/>
              <w:right w:val="single" w:color="auto" w:sz="4" w:space="0"/>
            </w:tcBorders>
          </w:tcPr>
          <w:p w14:paraId="7082FA05">
            <w:pPr>
              <w:spacing w:line="400" w:lineRule="exact"/>
              <w:jc w:val="center"/>
              <w:rPr>
                <w:rFonts w:eastAsia="方正仿宋_GBK"/>
                <w:sz w:val="28"/>
                <w:szCs w:val="28"/>
              </w:rPr>
            </w:pPr>
            <w:r>
              <w:rPr>
                <w:rFonts w:eastAsia="方正仿宋_GBK"/>
                <w:sz w:val="28"/>
                <w:szCs w:val="28"/>
              </w:rPr>
              <w:t>41</w:t>
            </w:r>
          </w:p>
        </w:tc>
        <w:tc>
          <w:tcPr>
            <w:tcW w:w="2628" w:type="dxa"/>
            <w:tcBorders>
              <w:left w:val="single" w:color="auto" w:sz="4" w:space="0"/>
              <w:right w:val="single" w:color="auto" w:sz="4" w:space="0"/>
            </w:tcBorders>
            <w:vAlign w:val="center"/>
          </w:tcPr>
          <w:p w14:paraId="67BB7C48">
            <w:pPr>
              <w:spacing w:line="400" w:lineRule="exact"/>
              <w:jc w:val="center"/>
              <w:rPr>
                <w:rFonts w:eastAsia="方正仿宋_GBK"/>
                <w:sz w:val="28"/>
                <w:szCs w:val="28"/>
              </w:rPr>
            </w:pPr>
            <w:r>
              <w:rPr>
                <w:rFonts w:eastAsia="方正仿宋_GBK"/>
                <w:sz w:val="28"/>
                <w:szCs w:val="28"/>
              </w:rPr>
              <w:t>限速器电气开关</w:t>
            </w:r>
          </w:p>
        </w:tc>
        <w:tc>
          <w:tcPr>
            <w:tcW w:w="1029" w:type="dxa"/>
            <w:tcBorders>
              <w:left w:val="single" w:color="auto" w:sz="4" w:space="0"/>
              <w:right w:val="single" w:color="auto" w:sz="4" w:space="0"/>
            </w:tcBorders>
          </w:tcPr>
          <w:p w14:paraId="4D1B1801">
            <w:pPr>
              <w:spacing w:line="400" w:lineRule="exact"/>
              <w:jc w:val="center"/>
              <w:rPr>
                <w:rFonts w:eastAsia="方正仿宋_GBK"/>
                <w:sz w:val="28"/>
                <w:szCs w:val="28"/>
              </w:rPr>
            </w:pPr>
            <w:r>
              <w:rPr>
                <w:rFonts w:eastAsia="方正仿宋_GBK"/>
                <w:sz w:val="28"/>
                <w:szCs w:val="28"/>
              </w:rPr>
              <w:t>42</w:t>
            </w:r>
          </w:p>
        </w:tc>
        <w:tc>
          <w:tcPr>
            <w:tcW w:w="3769" w:type="dxa"/>
            <w:tcBorders>
              <w:top w:val="single" w:color="auto" w:sz="4" w:space="0"/>
              <w:left w:val="single" w:color="auto" w:sz="4" w:space="0"/>
              <w:bottom w:val="single" w:color="auto" w:sz="4" w:space="0"/>
              <w:right w:val="single" w:color="auto" w:sz="4" w:space="0"/>
            </w:tcBorders>
            <w:vAlign w:val="center"/>
          </w:tcPr>
          <w:p w14:paraId="5A712D06">
            <w:pPr>
              <w:spacing w:line="400" w:lineRule="exact"/>
              <w:jc w:val="center"/>
              <w:rPr>
                <w:rFonts w:eastAsia="方正仿宋_GBK"/>
                <w:sz w:val="28"/>
                <w:szCs w:val="28"/>
              </w:rPr>
            </w:pPr>
            <w:r>
              <w:rPr>
                <w:rFonts w:eastAsia="方正仿宋_GBK"/>
                <w:sz w:val="28"/>
                <w:szCs w:val="28"/>
              </w:rPr>
              <w:t>轿顶慢车按钮</w:t>
            </w:r>
          </w:p>
        </w:tc>
      </w:tr>
      <w:tr w14:paraId="23505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9" w:type="dxa"/>
            <w:tcBorders>
              <w:left w:val="single" w:color="auto" w:sz="4" w:space="0"/>
              <w:right w:val="single" w:color="auto" w:sz="4" w:space="0"/>
            </w:tcBorders>
          </w:tcPr>
          <w:p w14:paraId="19DDE8A2">
            <w:pPr>
              <w:spacing w:line="400" w:lineRule="exact"/>
              <w:jc w:val="center"/>
              <w:rPr>
                <w:rFonts w:eastAsia="方正仿宋_GBK"/>
                <w:sz w:val="28"/>
                <w:szCs w:val="28"/>
              </w:rPr>
            </w:pPr>
            <w:r>
              <w:rPr>
                <w:rFonts w:eastAsia="方正仿宋_GBK"/>
                <w:sz w:val="28"/>
                <w:szCs w:val="28"/>
              </w:rPr>
              <w:t>43</w:t>
            </w:r>
          </w:p>
        </w:tc>
        <w:tc>
          <w:tcPr>
            <w:tcW w:w="2628" w:type="dxa"/>
            <w:tcBorders>
              <w:left w:val="single" w:color="auto" w:sz="4" w:space="0"/>
              <w:right w:val="single" w:color="auto" w:sz="4" w:space="0"/>
            </w:tcBorders>
            <w:vAlign w:val="center"/>
          </w:tcPr>
          <w:p w14:paraId="770B5394">
            <w:pPr>
              <w:spacing w:line="400" w:lineRule="exact"/>
              <w:jc w:val="center"/>
              <w:rPr>
                <w:rFonts w:eastAsia="方正仿宋_GBK"/>
                <w:sz w:val="28"/>
                <w:szCs w:val="28"/>
              </w:rPr>
            </w:pPr>
            <w:r>
              <w:rPr>
                <w:rFonts w:eastAsia="方正仿宋_GBK"/>
                <w:sz w:val="28"/>
                <w:szCs w:val="28"/>
              </w:rPr>
              <w:t>控制柜内检修开关</w:t>
            </w:r>
          </w:p>
        </w:tc>
        <w:tc>
          <w:tcPr>
            <w:tcW w:w="1029" w:type="dxa"/>
            <w:tcBorders>
              <w:left w:val="single" w:color="auto" w:sz="4" w:space="0"/>
              <w:right w:val="single" w:color="auto" w:sz="4" w:space="0"/>
            </w:tcBorders>
          </w:tcPr>
          <w:p w14:paraId="3A955570">
            <w:pPr>
              <w:spacing w:line="400" w:lineRule="exact"/>
              <w:jc w:val="center"/>
              <w:rPr>
                <w:rFonts w:eastAsia="方正仿宋_GBK"/>
                <w:sz w:val="28"/>
                <w:szCs w:val="28"/>
              </w:rPr>
            </w:pPr>
            <w:r>
              <w:rPr>
                <w:rFonts w:eastAsia="方正仿宋_GBK"/>
                <w:sz w:val="28"/>
                <w:szCs w:val="28"/>
              </w:rPr>
              <w:t>44</w:t>
            </w:r>
          </w:p>
        </w:tc>
        <w:tc>
          <w:tcPr>
            <w:tcW w:w="3769" w:type="dxa"/>
            <w:tcBorders>
              <w:top w:val="single" w:color="auto" w:sz="4" w:space="0"/>
              <w:left w:val="single" w:color="auto" w:sz="4" w:space="0"/>
              <w:bottom w:val="single" w:color="auto" w:sz="4" w:space="0"/>
              <w:right w:val="single" w:color="auto" w:sz="4" w:space="0"/>
            </w:tcBorders>
            <w:vAlign w:val="center"/>
          </w:tcPr>
          <w:p w14:paraId="50D2D423">
            <w:pPr>
              <w:spacing w:line="400" w:lineRule="exact"/>
              <w:jc w:val="center"/>
              <w:rPr>
                <w:rFonts w:eastAsia="方正仿宋_GBK"/>
                <w:sz w:val="28"/>
                <w:szCs w:val="28"/>
              </w:rPr>
            </w:pPr>
            <w:r>
              <w:rPr>
                <w:rFonts w:eastAsia="方正仿宋_GBK"/>
                <w:sz w:val="28"/>
                <w:szCs w:val="28"/>
              </w:rPr>
              <w:t>控制柜内上下行检修开关</w:t>
            </w:r>
          </w:p>
        </w:tc>
      </w:tr>
      <w:tr w14:paraId="594F4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79" w:type="dxa"/>
            <w:tcBorders>
              <w:left w:val="single" w:color="auto" w:sz="4" w:space="0"/>
              <w:right w:val="single" w:color="auto" w:sz="4" w:space="0"/>
            </w:tcBorders>
          </w:tcPr>
          <w:p w14:paraId="4E7C42FA">
            <w:pPr>
              <w:spacing w:line="400" w:lineRule="exact"/>
              <w:jc w:val="center"/>
              <w:rPr>
                <w:rFonts w:eastAsia="方正仿宋_GBK"/>
                <w:sz w:val="28"/>
                <w:szCs w:val="28"/>
              </w:rPr>
            </w:pPr>
            <w:r>
              <w:rPr>
                <w:rFonts w:eastAsia="方正仿宋_GBK"/>
                <w:sz w:val="28"/>
                <w:szCs w:val="28"/>
              </w:rPr>
              <w:t>45</w:t>
            </w:r>
          </w:p>
        </w:tc>
        <w:tc>
          <w:tcPr>
            <w:tcW w:w="2628" w:type="dxa"/>
            <w:tcBorders>
              <w:left w:val="single" w:color="auto" w:sz="4" w:space="0"/>
              <w:right w:val="single" w:color="auto" w:sz="4" w:space="0"/>
            </w:tcBorders>
            <w:vAlign w:val="center"/>
          </w:tcPr>
          <w:p w14:paraId="57494C63">
            <w:pPr>
              <w:spacing w:line="400" w:lineRule="exact"/>
              <w:jc w:val="center"/>
              <w:rPr>
                <w:rFonts w:eastAsia="方正仿宋_GBK"/>
                <w:sz w:val="28"/>
                <w:szCs w:val="28"/>
              </w:rPr>
            </w:pPr>
            <w:r>
              <w:rPr>
                <w:rFonts w:eastAsia="方正仿宋_GBK"/>
                <w:sz w:val="28"/>
                <w:szCs w:val="28"/>
              </w:rPr>
              <w:t>控制柜各种保险管</w:t>
            </w:r>
          </w:p>
        </w:tc>
        <w:tc>
          <w:tcPr>
            <w:tcW w:w="1029" w:type="dxa"/>
            <w:tcBorders>
              <w:left w:val="single" w:color="auto" w:sz="4" w:space="0"/>
              <w:right w:val="single" w:color="auto" w:sz="4" w:space="0"/>
            </w:tcBorders>
          </w:tcPr>
          <w:p w14:paraId="6840BD91">
            <w:pPr>
              <w:spacing w:line="400" w:lineRule="exact"/>
              <w:jc w:val="center"/>
              <w:rPr>
                <w:rFonts w:eastAsia="方正仿宋_GBK"/>
                <w:sz w:val="28"/>
                <w:szCs w:val="28"/>
              </w:rPr>
            </w:pPr>
            <w:r>
              <w:rPr>
                <w:rFonts w:eastAsia="方正仿宋_GBK"/>
                <w:sz w:val="28"/>
                <w:szCs w:val="28"/>
              </w:rPr>
              <w:t>46</w:t>
            </w:r>
          </w:p>
        </w:tc>
        <w:tc>
          <w:tcPr>
            <w:tcW w:w="3769" w:type="dxa"/>
            <w:tcBorders>
              <w:top w:val="single" w:color="auto" w:sz="4" w:space="0"/>
              <w:left w:val="single" w:color="auto" w:sz="4" w:space="0"/>
              <w:bottom w:val="single" w:color="auto" w:sz="4" w:space="0"/>
              <w:right w:val="single" w:color="auto" w:sz="4" w:space="0"/>
            </w:tcBorders>
            <w:vAlign w:val="center"/>
          </w:tcPr>
          <w:p w14:paraId="414275C7">
            <w:pPr>
              <w:spacing w:line="400" w:lineRule="exact"/>
              <w:jc w:val="center"/>
              <w:rPr>
                <w:rFonts w:eastAsia="方正仿宋_GBK"/>
                <w:sz w:val="28"/>
                <w:szCs w:val="28"/>
              </w:rPr>
            </w:pPr>
            <w:r>
              <w:rPr>
                <w:rFonts w:hint="eastAsia" w:eastAsia="方正仿宋_GBK"/>
                <w:sz w:val="28"/>
                <w:szCs w:val="28"/>
              </w:rPr>
              <w:t>外呼显示板、轿厢显示屏</w:t>
            </w:r>
          </w:p>
        </w:tc>
      </w:tr>
      <w:tr w14:paraId="1CFEB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79" w:type="dxa"/>
            <w:tcBorders>
              <w:left w:val="single" w:color="auto" w:sz="4" w:space="0"/>
              <w:bottom w:val="single" w:color="auto" w:sz="4" w:space="0"/>
              <w:right w:val="single" w:color="auto" w:sz="4" w:space="0"/>
            </w:tcBorders>
          </w:tcPr>
          <w:p w14:paraId="3F2DEADB">
            <w:pPr>
              <w:spacing w:line="400" w:lineRule="exact"/>
              <w:jc w:val="center"/>
              <w:rPr>
                <w:rFonts w:eastAsia="方正仿宋_GBK"/>
                <w:sz w:val="28"/>
                <w:szCs w:val="28"/>
              </w:rPr>
            </w:pPr>
            <w:r>
              <w:rPr>
                <w:rFonts w:eastAsia="方正仿宋_GBK"/>
                <w:sz w:val="28"/>
                <w:szCs w:val="28"/>
              </w:rPr>
              <w:t>47</w:t>
            </w:r>
          </w:p>
        </w:tc>
        <w:tc>
          <w:tcPr>
            <w:tcW w:w="2628" w:type="dxa"/>
            <w:tcBorders>
              <w:left w:val="single" w:color="auto" w:sz="4" w:space="0"/>
              <w:bottom w:val="single" w:color="auto" w:sz="4" w:space="0"/>
              <w:right w:val="single" w:color="auto" w:sz="4" w:space="0"/>
            </w:tcBorders>
            <w:vAlign w:val="center"/>
          </w:tcPr>
          <w:p w14:paraId="3057E144">
            <w:pPr>
              <w:spacing w:line="400" w:lineRule="exact"/>
              <w:jc w:val="center"/>
              <w:rPr>
                <w:rFonts w:eastAsia="方正仿宋_GBK"/>
                <w:sz w:val="28"/>
                <w:szCs w:val="28"/>
              </w:rPr>
            </w:pPr>
            <w:r>
              <w:rPr>
                <w:rFonts w:eastAsia="方正仿宋_GBK"/>
                <w:sz w:val="28"/>
                <w:szCs w:val="28"/>
              </w:rPr>
              <w:t>轿门门机皮带</w:t>
            </w:r>
          </w:p>
        </w:tc>
        <w:tc>
          <w:tcPr>
            <w:tcW w:w="1029" w:type="dxa"/>
            <w:tcBorders>
              <w:left w:val="single" w:color="auto" w:sz="4" w:space="0"/>
              <w:bottom w:val="single" w:color="auto" w:sz="4" w:space="0"/>
              <w:right w:val="single" w:color="auto" w:sz="4" w:space="0"/>
            </w:tcBorders>
          </w:tcPr>
          <w:p w14:paraId="45AE45C8">
            <w:pPr>
              <w:spacing w:line="400" w:lineRule="exact"/>
              <w:jc w:val="center"/>
              <w:rPr>
                <w:rFonts w:eastAsia="方正仿宋_GBK"/>
                <w:sz w:val="28"/>
                <w:szCs w:val="28"/>
              </w:rPr>
            </w:pPr>
            <w:r>
              <w:rPr>
                <w:rFonts w:eastAsia="方正仿宋_GBK"/>
                <w:sz w:val="28"/>
                <w:szCs w:val="28"/>
              </w:rPr>
              <w:t>48</w:t>
            </w:r>
          </w:p>
        </w:tc>
        <w:tc>
          <w:tcPr>
            <w:tcW w:w="3769" w:type="dxa"/>
            <w:tcBorders>
              <w:top w:val="single" w:color="auto" w:sz="4" w:space="0"/>
              <w:left w:val="single" w:color="auto" w:sz="4" w:space="0"/>
              <w:bottom w:val="single" w:color="auto" w:sz="4" w:space="0"/>
              <w:right w:val="single" w:color="auto" w:sz="4" w:space="0"/>
            </w:tcBorders>
            <w:vAlign w:val="center"/>
          </w:tcPr>
          <w:p w14:paraId="36111D2B">
            <w:pPr>
              <w:spacing w:line="400" w:lineRule="exact"/>
              <w:jc w:val="center"/>
              <w:rPr>
                <w:rFonts w:eastAsia="方正仿宋_GBK"/>
                <w:sz w:val="28"/>
                <w:szCs w:val="28"/>
              </w:rPr>
            </w:pPr>
            <w:r>
              <w:rPr>
                <w:rFonts w:eastAsia="方正仿宋_GBK"/>
                <w:sz w:val="28"/>
                <w:szCs w:val="28"/>
              </w:rPr>
              <w:t>门区平层隔磁板</w:t>
            </w:r>
          </w:p>
        </w:tc>
      </w:tr>
      <w:tr w14:paraId="246DB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9" w:type="dxa"/>
            <w:tcBorders>
              <w:top w:val="single" w:color="auto" w:sz="4" w:space="0"/>
              <w:left w:val="single" w:color="auto" w:sz="4" w:space="0"/>
              <w:bottom w:val="single" w:color="auto" w:sz="4" w:space="0"/>
              <w:right w:val="single" w:color="auto" w:sz="4" w:space="0"/>
            </w:tcBorders>
          </w:tcPr>
          <w:p w14:paraId="6CDCA434">
            <w:pPr>
              <w:spacing w:line="400" w:lineRule="exact"/>
              <w:jc w:val="center"/>
              <w:rPr>
                <w:rFonts w:eastAsia="方正仿宋_GBK"/>
                <w:sz w:val="28"/>
                <w:szCs w:val="28"/>
              </w:rPr>
            </w:pPr>
            <w:r>
              <w:rPr>
                <w:rFonts w:eastAsia="方正仿宋_GBK"/>
                <w:sz w:val="28"/>
                <w:szCs w:val="28"/>
              </w:rPr>
              <w:t>49</w:t>
            </w:r>
          </w:p>
        </w:tc>
        <w:tc>
          <w:tcPr>
            <w:tcW w:w="2628" w:type="dxa"/>
            <w:tcBorders>
              <w:top w:val="single" w:color="auto" w:sz="4" w:space="0"/>
              <w:left w:val="single" w:color="auto" w:sz="4" w:space="0"/>
              <w:bottom w:val="single" w:color="auto" w:sz="4" w:space="0"/>
              <w:right w:val="single" w:color="auto" w:sz="4" w:space="0"/>
            </w:tcBorders>
            <w:vAlign w:val="center"/>
          </w:tcPr>
          <w:p w14:paraId="08D39BCA">
            <w:pPr>
              <w:spacing w:line="400" w:lineRule="exact"/>
              <w:jc w:val="center"/>
              <w:rPr>
                <w:rFonts w:eastAsia="方正仿宋_GBK"/>
                <w:sz w:val="28"/>
                <w:szCs w:val="28"/>
              </w:rPr>
            </w:pPr>
            <w:r>
              <w:rPr>
                <w:rFonts w:eastAsia="方正仿宋_GBK"/>
                <w:sz w:val="28"/>
                <w:szCs w:val="28"/>
              </w:rPr>
              <w:t>厅门偏心轮</w:t>
            </w:r>
          </w:p>
        </w:tc>
        <w:tc>
          <w:tcPr>
            <w:tcW w:w="1029" w:type="dxa"/>
            <w:tcBorders>
              <w:top w:val="single" w:color="auto" w:sz="4" w:space="0"/>
              <w:left w:val="single" w:color="auto" w:sz="4" w:space="0"/>
              <w:bottom w:val="single" w:color="auto" w:sz="4" w:space="0"/>
              <w:right w:val="single" w:color="auto" w:sz="4" w:space="0"/>
            </w:tcBorders>
          </w:tcPr>
          <w:p w14:paraId="3F54B3B9">
            <w:pPr>
              <w:spacing w:line="400" w:lineRule="exact"/>
              <w:jc w:val="center"/>
              <w:rPr>
                <w:rFonts w:eastAsia="方正仿宋_GBK"/>
                <w:sz w:val="28"/>
                <w:szCs w:val="28"/>
              </w:rPr>
            </w:pPr>
            <w:r>
              <w:rPr>
                <w:rFonts w:eastAsia="方正仿宋_GBK"/>
                <w:sz w:val="28"/>
                <w:szCs w:val="28"/>
              </w:rPr>
              <w:t>50</w:t>
            </w:r>
          </w:p>
        </w:tc>
        <w:tc>
          <w:tcPr>
            <w:tcW w:w="3769" w:type="dxa"/>
            <w:tcBorders>
              <w:top w:val="single" w:color="auto" w:sz="4" w:space="0"/>
              <w:left w:val="single" w:color="auto" w:sz="4" w:space="0"/>
              <w:bottom w:val="single" w:color="auto" w:sz="4" w:space="0"/>
              <w:right w:val="single" w:color="auto" w:sz="4" w:space="0"/>
            </w:tcBorders>
            <w:vAlign w:val="center"/>
          </w:tcPr>
          <w:p w14:paraId="55BC9DA1">
            <w:pPr>
              <w:spacing w:line="400" w:lineRule="exact"/>
              <w:jc w:val="center"/>
              <w:rPr>
                <w:rFonts w:eastAsia="方正仿宋_GBK"/>
                <w:sz w:val="28"/>
                <w:szCs w:val="28"/>
              </w:rPr>
            </w:pPr>
            <w:r>
              <w:rPr>
                <w:rFonts w:eastAsia="方正仿宋_GBK"/>
                <w:sz w:val="28"/>
                <w:szCs w:val="28"/>
              </w:rPr>
              <w:t>厅门钢丝绳</w:t>
            </w:r>
          </w:p>
        </w:tc>
      </w:tr>
      <w:tr w14:paraId="71624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9" w:type="dxa"/>
            <w:tcBorders>
              <w:top w:val="single" w:color="auto" w:sz="4" w:space="0"/>
              <w:left w:val="single" w:color="auto" w:sz="4" w:space="0"/>
              <w:bottom w:val="single" w:color="auto" w:sz="4" w:space="0"/>
              <w:right w:val="single" w:color="auto" w:sz="4" w:space="0"/>
            </w:tcBorders>
          </w:tcPr>
          <w:p w14:paraId="7A0E9327">
            <w:pPr>
              <w:spacing w:line="400" w:lineRule="exact"/>
              <w:jc w:val="center"/>
              <w:rPr>
                <w:rFonts w:eastAsia="方正仿宋_GBK"/>
                <w:sz w:val="28"/>
                <w:szCs w:val="28"/>
              </w:rPr>
            </w:pPr>
            <w:r>
              <w:rPr>
                <w:rFonts w:eastAsia="方正仿宋_GBK"/>
                <w:sz w:val="28"/>
                <w:szCs w:val="28"/>
              </w:rPr>
              <w:t>51</w:t>
            </w:r>
          </w:p>
        </w:tc>
        <w:tc>
          <w:tcPr>
            <w:tcW w:w="2628" w:type="dxa"/>
            <w:tcBorders>
              <w:top w:val="single" w:color="auto" w:sz="4" w:space="0"/>
              <w:left w:val="single" w:color="auto" w:sz="4" w:space="0"/>
              <w:bottom w:val="single" w:color="auto" w:sz="4" w:space="0"/>
              <w:right w:val="single" w:color="auto" w:sz="4" w:space="0"/>
            </w:tcBorders>
            <w:vAlign w:val="center"/>
          </w:tcPr>
          <w:p w14:paraId="31E0A8C4">
            <w:pPr>
              <w:spacing w:line="400" w:lineRule="exact"/>
              <w:jc w:val="center"/>
              <w:rPr>
                <w:rFonts w:eastAsia="方正仿宋_GBK"/>
                <w:sz w:val="28"/>
                <w:szCs w:val="28"/>
              </w:rPr>
            </w:pPr>
            <w:r>
              <w:rPr>
                <w:rFonts w:eastAsia="方正仿宋_GBK"/>
                <w:sz w:val="28"/>
                <w:szCs w:val="28"/>
              </w:rPr>
              <w:t>对重导靴</w:t>
            </w:r>
          </w:p>
        </w:tc>
        <w:tc>
          <w:tcPr>
            <w:tcW w:w="1029" w:type="dxa"/>
            <w:tcBorders>
              <w:top w:val="single" w:color="auto" w:sz="4" w:space="0"/>
              <w:left w:val="single" w:color="auto" w:sz="4" w:space="0"/>
              <w:bottom w:val="single" w:color="auto" w:sz="4" w:space="0"/>
              <w:right w:val="single" w:color="auto" w:sz="4" w:space="0"/>
            </w:tcBorders>
          </w:tcPr>
          <w:p w14:paraId="1F2B1EF6">
            <w:pPr>
              <w:spacing w:line="400" w:lineRule="exact"/>
              <w:jc w:val="center"/>
              <w:rPr>
                <w:rFonts w:eastAsia="方正仿宋_GBK"/>
                <w:sz w:val="28"/>
                <w:szCs w:val="28"/>
              </w:rPr>
            </w:pPr>
            <w:r>
              <w:rPr>
                <w:rFonts w:eastAsia="方正仿宋_GBK"/>
                <w:sz w:val="28"/>
                <w:szCs w:val="28"/>
              </w:rPr>
              <w:t>52</w:t>
            </w:r>
          </w:p>
        </w:tc>
        <w:tc>
          <w:tcPr>
            <w:tcW w:w="3769" w:type="dxa"/>
            <w:tcBorders>
              <w:top w:val="single" w:color="auto" w:sz="4" w:space="0"/>
              <w:left w:val="single" w:color="auto" w:sz="4" w:space="0"/>
              <w:bottom w:val="single" w:color="auto" w:sz="4" w:space="0"/>
              <w:right w:val="single" w:color="auto" w:sz="4" w:space="0"/>
            </w:tcBorders>
            <w:vAlign w:val="center"/>
          </w:tcPr>
          <w:p w14:paraId="440C95C2">
            <w:pPr>
              <w:spacing w:line="400" w:lineRule="exact"/>
              <w:jc w:val="center"/>
              <w:rPr>
                <w:rFonts w:eastAsia="方正仿宋_GBK"/>
                <w:sz w:val="28"/>
                <w:szCs w:val="28"/>
              </w:rPr>
            </w:pPr>
            <w:r>
              <w:rPr>
                <w:rFonts w:eastAsia="方正仿宋_GBK"/>
                <w:sz w:val="28"/>
                <w:szCs w:val="28"/>
              </w:rPr>
              <w:t>轿厢导靴</w:t>
            </w:r>
          </w:p>
        </w:tc>
      </w:tr>
      <w:tr w14:paraId="26A33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9" w:type="dxa"/>
            <w:tcBorders>
              <w:top w:val="single" w:color="auto" w:sz="4" w:space="0"/>
              <w:left w:val="single" w:color="auto" w:sz="4" w:space="0"/>
              <w:bottom w:val="single" w:color="auto" w:sz="4" w:space="0"/>
              <w:right w:val="single" w:color="auto" w:sz="4" w:space="0"/>
            </w:tcBorders>
          </w:tcPr>
          <w:p w14:paraId="348CA66F">
            <w:pPr>
              <w:spacing w:line="400" w:lineRule="exact"/>
              <w:jc w:val="center"/>
              <w:rPr>
                <w:rFonts w:eastAsia="方正仿宋_GBK"/>
                <w:sz w:val="28"/>
                <w:szCs w:val="28"/>
              </w:rPr>
            </w:pPr>
            <w:r>
              <w:rPr>
                <w:rFonts w:eastAsia="方正仿宋_GBK"/>
                <w:sz w:val="28"/>
                <w:szCs w:val="28"/>
              </w:rPr>
              <w:t>53</w:t>
            </w:r>
          </w:p>
        </w:tc>
        <w:tc>
          <w:tcPr>
            <w:tcW w:w="2628" w:type="dxa"/>
            <w:tcBorders>
              <w:top w:val="single" w:color="auto" w:sz="4" w:space="0"/>
              <w:left w:val="single" w:color="auto" w:sz="4" w:space="0"/>
              <w:bottom w:val="single" w:color="auto" w:sz="4" w:space="0"/>
              <w:right w:val="single" w:color="auto" w:sz="4" w:space="0"/>
            </w:tcBorders>
            <w:vAlign w:val="center"/>
          </w:tcPr>
          <w:p w14:paraId="3CF31942">
            <w:pPr>
              <w:spacing w:line="400" w:lineRule="exact"/>
              <w:jc w:val="center"/>
              <w:rPr>
                <w:rFonts w:eastAsia="方正仿宋_GBK"/>
                <w:sz w:val="28"/>
                <w:szCs w:val="28"/>
              </w:rPr>
            </w:pPr>
            <w:r>
              <w:rPr>
                <w:rFonts w:eastAsia="方正仿宋_GBK"/>
                <w:sz w:val="28"/>
                <w:szCs w:val="28"/>
              </w:rPr>
              <w:t>继电器（24V）</w:t>
            </w:r>
          </w:p>
        </w:tc>
        <w:tc>
          <w:tcPr>
            <w:tcW w:w="1029" w:type="dxa"/>
            <w:tcBorders>
              <w:top w:val="single" w:color="auto" w:sz="4" w:space="0"/>
              <w:left w:val="single" w:color="auto" w:sz="4" w:space="0"/>
              <w:bottom w:val="single" w:color="auto" w:sz="4" w:space="0"/>
              <w:right w:val="single" w:color="auto" w:sz="4" w:space="0"/>
            </w:tcBorders>
          </w:tcPr>
          <w:p w14:paraId="5F116F86">
            <w:pPr>
              <w:spacing w:line="400" w:lineRule="exact"/>
              <w:jc w:val="center"/>
              <w:rPr>
                <w:rFonts w:eastAsia="方正仿宋_GBK"/>
                <w:sz w:val="28"/>
                <w:szCs w:val="28"/>
              </w:rPr>
            </w:pPr>
            <w:r>
              <w:rPr>
                <w:rFonts w:eastAsia="方正仿宋_GBK"/>
                <w:sz w:val="28"/>
                <w:szCs w:val="28"/>
              </w:rPr>
              <w:t>54</w:t>
            </w:r>
          </w:p>
        </w:tc>
        <w:tc>
          <w:tcPr>
            <w:tcW w:w="3769" w:type="dxa"/>
            <w:tcBorders>
              <w:top w:val="single" w:color="auto" w:sz="4" w:space="0"/>
              <w:left w:val="single" w:color="auto" w:sz="4" w:space="0"/>
              <w:bottom w:val="single" w:color="auto" w:sz="4" w:space="0"/>
              <w:right w:val="single" w:color="auto" w:sz="4" w:space="0"/>
            </w:tcBorders>
            <w:vAlign w:val="center"/>
          </w:tcPr>
          <w:p w14:paraId="166864EE">
            <w:pPr>
              <w:spacing w:line="400" w:lineRule="exact"/>
              <w:jc w:val="center"/>
              <w:rPr>
                <w:rFonts w:eastAsia="方正仿宋_GBK"/>
                <w:sz w:val="28"/>
                <w:szCs w:val="28"/>
              </w:rPr>
            </w:pPr>
            <w:r>
              <w:rPr>
                <w:rFonts w:eastAsia="方正仿宋_GBK"/>
                <w:sz w:val="28"/>
                <w:szCs w:val="28"/>
              </w:rPr>
              <w:t>机房检修装置</w:t>
            </w:r>
          </w:p>
        </w:tc>
      </w:tr>
      <w:tr w14:paraId="64C3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9" w:type="dxa"/>
            <w:tcBorders>
              <w:top w:val="single" w:color="auto" w:sz="4" w:space="0"/>
              <w:left w:val="single" w:color="auto" w:sz="4" w:space="0"/>
              <w:bottom w:val="single" w:color="auto" w:sz="4" w:space="0"/>
              <w:right w:val="single" w:color="auto" w:sz="4" w:space="0"/>
            </w:tcBorders>
          </w:tcPr>
          <w:p w14:paraId="6E37B2B2">
            <w:pPr>
              <w:spacing w:line="400" w:lineRule="exact"/>
              <w:jc w:val="center"/>
              <w:rPr>
                <w:rFonts w:eastAsia="方正仿宋_GBK"/>
                <w:sz w:val="28"/>
                <w:szCs w:val="28"/>
              </w:rPr>
            </w:pPr>
            <w:r>
              <w:rPr>
                <w:rFonts w:eastAsia="方正仿宋_GBK"/>
                <w:sz w:val="28"/>
                <w:szCs w:val="28"/>
              </w:rPr>
              <w:t>55</w:t>
            </w:r>
          </w:p>
        </w:tc>
        <w:tc>
          <w:tcPr>
            <w:tcW w:w="2628" w:type="dxa"/>
            <w:tcBorders>
              <w:top w:val="single" w:color="auto" w:sz="4" w:space="0"/>
              <w:left w:val="single" w:color="auto" w:sz="4" w:space="0"/>
              <w:bottom w:val="single" w:color="auto" w:sz="4" w:space="0"/>
              <w:right w:val="single" w:color="auto" w:sz="4" w:space="0"/>
            </w:tcBorders>
            <w:vAlign w:val="center"/>
          </w:tcPr>
          <w:p w14:paraId="65E92CFE">
            <w:pPr>
              <w:spacing w:line="400" w:lineRule="exact"/>
              <w:jc w:val="center"/>
              <w:rPr>
                <w:rFonts w:eastAsia="方正仿宋_GBK"/>
                <w:sz w:val="28"/>
                <w:szCs w:val="28"/>
              </w:rPr>
            </w:pPr>
            <w:r>
              <w:rPr>
                <w:rFonts w:eastAsia="方正仿宋_GBK"/>
                <w:sz w:val="28"/>
                <w:szCs w:val="28"/>
              </w:rPr>
              <w:t>钢丝绳绳头组合</w:t>
            </w:r>
          </w:p>
        </w:tc>
        <w:tc>
          <w:tcPr>
            <w:tcW w:w="1029" w:type="dxa"/>
            <w:tcBorders>
              <w:top w:val="single" w:color="auto" w:sz="4" w:space="0"/>
              <w:left w:val="single" w:color="auto" w:sz="4" w:space="0"/>
              <w:bottom w:val="single" w:color="auto" w:sz="4" w:space="0"/>
              <w:right w:val="single" w:color="auto" w:sz="4" w:space="0"/>
            </w:tcBorders>
          </w:tcPr>
          <w:p w14:paraId="7327DC91">
            <w:pPr>
              <w:spacing w:line="400" w:lineRule="exact"/>
              <w:jc w:val="center"/>
              <w:rPr>
                <w:rFonts w:eastAsia="方正仿宋_GBK"/>
                <w:sz w:val="28"/>
                <w:szCs w:val="28"/>
              </w:rPr>
            </w:pPr>
            <w:r>
              <w:rPr>
                <w:rFonts w:eastAsia="方正仿宋_GBK"/>
                <w:sz w:val="28"/>
                <w:szCs w:val="28"/>
              </w:rPr>
              <w:t>56</w:t>
            </w:r>
          </w:p>
        </w:tc>
        <w:tc>
          <w:tcPr>
            <w:tcW w:w="3769" w:type="dxa"/>
            <w:tcBorders>
              <w:top w:val="single" w:color="auto" w:sz="4" w:space="0"/>
              <w:left w:val="single" w:color="auto" w:sz="4" w:space="0"/>
              <w:bottom w:val="single" w:color="auto" w:sz="4" w:space="0"/>
              <w:right w:val="single" w:color="auto" w:sz="4" w:space="0"/>
            </w:tcBorders>
            <w:vAlign w:val="center"/>
          </w:tcPr>
          <w:p w14:paraId="7280E1AE">
            <w:pPr>
              <w:spacing w:line="400" w:lineRule="exact"/>
              <w:jc w:val="center"/>
              <w:rPr>
                <w:rFonts w:eastAsia="方正仿宋_GBK"/>
                <w:sz w:val="28"/>
                <w:szCs w:val="28"/>
              </w:rPr>
            </w:pPr>
            <w:r>
              <w:rPr>
                <w:rFonts w:eastAsia="方正仿宋_GBK"/>
                <w:sz w:val="28"/>
                <w:szCs w:val="28"/>
              </w:rPr>
              <w:t>应急电源</w:t>
            </w:r>
          </w:p>
        </w:tc>
      </w:tr>
      <w:tr w14:paraId="53EA6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9" w:type="dxa"/>
            <w:tcBorders>
              <w:top w:val="single" w:color="auto" w:sz="4" w:space="0"/>
              <w:left w:val="single" w:color="auto" w:sz="4" w:space="0"/>
              <w:bottom w:val="single" w:color="auto" w:sz="4" w:space="0"/>
              <w:right w:val="single" w:color="auto" w:sz="4" w:space="0"/>
            </w:tcBorders>
          </w:tcPr>
          <w:p w14:paraId="114757A4">
            <w:pPr>
              <w:spacing w:line="400" w:lineRule="exact"/>
              <w:jc w:val="center"/>
              <w:rPr>
                <w:rFonts w:eastAsia="方正仿宋_GBK"/>
                <w:sz w:val="28"/>
                <w:szCs w:val="28"/>
              </w:rPr>
            </w:pPr>
            <w:r>
              <w:rPr>
                <w:rFonts w:eastAsia="方正仿宋_GBK"/>
                <w:sz w:val="28"/>
                <w:szCs w:val="28"/>
              </w:rPr>
              <w:t>57</w:t>
            </w:r>
          </w:p>
        </w:tc>
        <w:tc>
          <w:tcPr>
            <w:tcW w:w="2628" w:type="dxa"/>
            <w:tcBorders>
              <w:top w:val="single" w:color="auto" w:sz="4" w:space="0"/>
              <w:left w:val="single" w:color="auto" w:sz="4" w:space="0"/>
              <w:bottom w:val="single" w:color="auto" w:sz="4" w:space="0"/>
              <w:right w:val="single" w:color="auto" w:sz="4" w:space="0"/>
            </w:tcBorders>
            <w:vAlign w:val="center"/>
          </w:tcPr>
          <w:p w14:paraId="160DCCF8">
            <w:pPr>
              <w:spacing w:line="400" w:lineRule="exact"/>
              <w:jc w:val="center"/>
              <w:rPr>
                <w:rFonts w:eastAsia="方正仿宋_GBK"/>
                <w:sz w:val="28"/>
                <w:szCs w:val="28"/>
              </w:rPr>
            </w:pPr>
            <w:r>
              <w:rPr>
                <w:rFonts w:eastAsia="方正仿宋_GBK"/>
                <w:sz w:val="28"/>
                <w:szCs w:val="28"/>
              </w:rPr>
              <w:t>平层光电支架</w:t>
            </w:r>
          </w:p>
        </w:tc>
        <w:tc>
          <w:tcPr>
            <w:tcW w:w="1029" w:type="dxa"/>
            <w:tcBorders>
              <w:top w:val="single" w:color="auto" w:sz="4" w:space="0"/>
              <w:left w:val="single" w:color="auto" w:sz="4" w:space="0"/>
              <w:bottom w:val="single" w:color="auto" w:sz="4" w:space="0"/>
              <w:right w:val="single" w:color="auto" w:sz="4" w:space="0"/>
            </w:tcBorders>
          </w:tcPr>
          <w:p w14:paraId="0933D5AE">
            <w:pPr>
              <w:spacing w:line="400" w:lineRule="exact"/>
              <w:jc w:val="center"/>
              <w:rPr>
                <w:rFonts w:eastAsia="方正仿宋_GBK"/>
                <w:sz w:val="28"/>
                <w:szCs w:val="28"/>
              </w:rPr>
            </w:pPr>
            <w:r>
              <w:rPr>
                <w:rFonts w:eastAsia="方正仿宋_GBK"/>
                <w:sz w:val="28"/>
                <w:szCs w:val="28"/>
              </w:rPr>
              <w:t>58</w:t>
            </w:r>
          </w:p>
        </w:tc>
        <w:tc>
          <w:tcPr>
            <w:tcW w:w="3769" w:type="dxa"/>
            <w:tcBorders>
              <w:top w:val="single" w:color="auto" w:sz="4" w:space="0"/>
              <w:left w:val="single" w:color="auto" w:sz="4" w:space="0"/>
              <w:bottom w:val="single" w:color="auto" w:sz="4" w:space="0"/>
              <w:right w:val="single" w:color="auto" w:sz="4" w:space="0"/>
            </w:tcBorders>
            <w:vAlign w:val="center"/>
          </w:tcPr>
          <w:p w14:paraId="685B10C5">
            <w:pPr>
              <w:spacing w:line="400" w:lineRule="exact"/>
              <w:jc w:val="center"/>
              <w:rPr>
                <w:rFonts w:eastAsia="方正仿宋_GBK"/>
                <w:sz w:val="28"/>
                <w:szCs w:val="28"/>
              </w:rPr>
            </w:pPr>
            <w:r>
              <w:rPr>
                <w:rFonts w:eastAsia="方正仿宋_GBK"/>
                <w:sz w:val="28"/>
                <w:szCs w:val="28"/>
              </w:rPr>
              <w:t>到站钟</w:t>
            </w:r>
          </w:p>
        </w:tc>
      </w:tr>
      <w:tr w14:paraId="2D2F9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9" w:type="dxa"/>
            <w:tcBorders>
              <w:top w:val="single" w:color="auto" w:sz="4" w:space="0"/>
              <w:left w:val="single" w:color="auto" w:sz="4" w:space="0"/>
              <w:bottom w:val="single" w:color="auto" w:sz="4" w:space="0"/>
              <w:right w:val="single" w:color="auto" w:sz="4" w:space="0"/>
            </w:tcBorders>
          </w:tcPr>
          <w:p w14:paraId="26668660">
            <w:pPr>
              <w:spacing w:line="400" w:lineRule="exact"/>
              <w:jc w:val="center"/>
              <w:rPr>
                <w:rFonts w:eastAsia="方正仿宋_GBK"/>
                <w:sz w:val="28"/>
                <w:szCs w:val="28"/>
              </w:rPr>
            </w:pPr>
            <w:r>
              <w:rPr>
                <w:rFonts w:eastAsia="方正仿宋_GBK"/>
                <w:sz w:val="28"/>
                <w:szCs w:val="28"/>
              </w:rPr>
              <w:t>59</w:t>
            </w:r>
          </w:p>
        </w:tc>
        <w:tc>
          <w:tcPr>
            <w:tcW w:w="2628" w:type="dxa"/>
            <w:tcBorders>
              <w:top w:val="single" w:color="auto" w:sz="4" w:space="0"/>
              <w:left w:val="single" w:color="auto" w:sz="4" w:space="0"/>
              <w:bottom w:val="single" w:color="auto" w:sz="4" w:space="0"/>
              <w:right w:val="single" w:color="auto" w:sz="4" w:space="0"/>
            </w:tcBorders>
            <w:vAlign w:val="center"/>
          </w:tcPr>
          <w:p w14:paraId="69AE059E">
            <w:pPr>
              <w:spacing w:line="400" w:lineRule="exact"/>
              <w:jc w:val="center"/>
              <w:rPr>
                <w:rFonts w:eastAsia="方正仿宋_GBK"/>
                <w:sz w:val="28"/>
                <w:szCs w:val="28"/>
              </w:rPr>
            </w:pPr>
            <w:r>
              <w:rPr>
                <w:rFonts w:eastAsia="方正仿宋_GBK"/>
                <w:sz w:val="28"/>
                <w:szCs w:val="28"/>
              </w:rPr>
              <w:t>门旁路报警器</w:t>
            </w:r>
          </w:p>
        </w:tc>
        <w:tc>
          <w:tcPr>
            <w:tcW w:w="1029" w:type="dxa"/>
            <w:tcBorders>
              <w:top w:val="single" w:color="auto" w:sz="4" w:space="0"/>
              <w:left w:val="single" w:color="auto" w:sz="4" w:space="0"/>
              <w:bottom w:val="single" w:color="auto" w:sz="4" w:space="0"/>
              <w:right w:val="single" w:color="auto" w:sz="4" w:space="0"/>
            </w:tcBorders>
          </w:tcPr>
          <w:p w14:paraId="020EAE47">
            <w:pPr>
              <w:spacing w:line="400" w:lineRule="exact"/>
              <w:jc w:val="center"/>
              <w:rPr>
                <w:rFonts w:eastAsia="方正仿宋_GBK"/>
                <w:sz w:val="28"/>
                <w:szCs w:val="28"/>
              </w:rPr>
            </w:pPr>
            <w:r>
              <w:rPr>
                <w:rFonts w:eastAsia="方正仿宋_GBK"/>
                <w:sz w:val="28"/>
                <w:szCs w:val="28"/>
              </w:rPr>
              <w:t>60</w:t>
            </w:r>
          </w:p>
        </w:tc>
        <w:tc>
          <w:tcPr>
            <w:tcW w:w="3769" w:type="dxa"/>
            <w:tcBorders>
              <w:top w:val="single" w:color="auto" w:sz="4" w:space="0"/>
              <w:left w:val="single" w:color="auto" w:sz="4" w:space="0"/>
              <w:bottom w:val="single" w:color="auto" w:sz="4" w:space="0"/>
              <w:right w:val="single" w:color="auto" w:sz="4" w:space="0"/>
            </w:tcBorders>
            <w:vAlign w:val="center"/>
          </w:tcPr>
          <w:p w14:paraId="48B38FCC">
            <w:pPr>
              <w:spacing w:line="400" w:lineRule="exact"/>
              <w:jc w:val="center"/>
              <w:rPr>
                <w:rFonts w:eastAsia="方正仿宋_GBK"/>
                <w:sz w:val="28"/>
                <w:szCs w:val="28"/>
              </w:rPr>
            </w:pPr>
            <w:r>
              <w:rPr>
                <w:rFonts w:eastAsia="方正仿宋_GBK"/>
                <w:sz w:val="28"/>
                <w:szCs w:val="28"/>
              </w:rPr>
              <w:t>急停开关盒</w:t>
            </w:r>
          </w:p>
        </w:tc>
      </w:tr>
      <w:tr w14:paraId="0C4BF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9" w:type="dxa"/>
            <w:tcBorders>
              <w:top w:val="single" w:color="auto" w:sz="4" w:space="0"/>
              <w:left w:val="single" w:color="auto" w:sz="4" w:space="0"/>
              <w:bottom w:val="single" w:color="auto" w:sz="4" w:space="0"/>
              <w:right w:val="single" w:color="auto" w:sz="4" w:space="0"/>
            </w:tcBorders>
          </w:tcPr>
          <w:p w14:paraId="55D9526E">
            <w:pPr>
              <w:spacing w:line="400" w:lineRule="exact"/>
              <w:jc w:val="center"/>
              <w:rPr>
                <w:rFonts w:eastAsia="方正仿宋_GBK"/>
                <w:sz w:val="28"/>
                <w:szCs w:val="28"/>
              </w:rPr>
            </w:pPr>
            <w:r>
              <w:rPr>
                <w:rFonts w:eastAsia="方正仿宋_GBK"/>
                <w:sz w:val="28"/>
                <w:szCs w:val="28"/>
              </w:rPr>
              <w:t>61</w:t>
            </w:r>
          </w:p>
        </w:tc>
        <w:tc>
          <w:tcPr>
            <w:tcW w:w="2628" w:type="dxa"/>
            <w:tcBorders>
              <w:top w:val="single" w:color="auto" w:sz="4" w:space="0"/>
              <w:left w:val="single" w:color="auto" w:sz="4" w:space="0"/>
              <w:bottom w:val="single" w:color="auto" w:sz="4" w:space="0"/>
              <w:right w:val="single" w:color="auto" w:sz="4" w:space="0"/>
            </w:tcBorders>
            <w:vAlign w:val="center"/>
          </w:tcPr>
          <w:p w14:paraId="09B3EC80">
            <w:pPr>
              <w:spacing w:line="400" w:lineRule="exact"/>
              <w:jc w:val="center"/>
              <w:rPr>
                <w:rFonts w:eastAsia="方正仿宋_GBK"/>
                <w:sz w:val="28"/>
                <w:szCs w:val="28"/>
              </w:rPr>
            </w:pPr>
            <w:r>
              <w:rPr>
                <w:rFonts w:eastAsia="方正仿宋_GBK"/>
                <w:sz w:val="28"/>
                <w:szCs w:val="28"/>
              </w:rPr>
              <w:t>厅门主门锁</w:t>
            </w:r>
          </w:p>
        </w:tc>
        <w:tc>
          <w:tcPr>
            <w:tcW w:w="1029" w:type="dxa"/>
            <w:tcBorders>
              <w:top w:val="single" w:color="auto" w:sz="4" w:space="0"/>
              <w:left w:val="single" w:color="auto" w:sz="4" w:space="0"/>
              <w:bottom w:val="single" w:color="auto" w:sz="4" w:space="0"/>
              <w:right w:val="single" w:color="auto" w:sz="4" w:space="0"/>
            </w:tcBorders>
          </w:tcPr>
          <w:p w14:paraId="3BD74353">
            <w:pPr>
              <w:spacing w:line="400" w:lineRule="exact"/>
              <w:jc w:val="center"/>
              <w:rPr>
                <w:rFonts w:eastAsia="方正仿宋_GBK"/>
                <w:sz w:val="28"/>
                <w:szCs w:val="28"/>
              </w:rPr>
            </w:pPr>
            <w:r>
              <w:rPr>
                <w:rFonts w:eastAsia="方正仿宋_GBK"/>
                <w:sz w:val="28"/>
                <w:szCs w:val="28"/>
              </w:rPr>
              <w:t>62</w:t>
            </w:r>
          </w:p>
        </w:tc>
        <w:tc>
          <w:tcPr>
            <w:tcW w:w="3769" w:type="dxa"/>
            <w:tcBorders>
              <w:top w:val="single" w:color="auto" w:sz="4" w:space="0"/>
              <w:left w:val="single" w:color="auto" w:sz="4" w:space="0"/>
              <w:bottom w:val="single" w:color="auto" w:sz="4" w:space="0"/>
              <w:right w:val="single" w:color="auto" w:sz="4" w:space="0"/>
            </w:tcBorders>
            <w:vAlign w:val="center"/>
          </w:tcPr>
          <w:p w14:paraId="330A2756">
            <w:pPr>
              <w:spacing w:line="400" w:lineRule="exact"/>
              <w:jc w:val="center"/>
              <w:rPr>
                <w:rFonts w:eastAsia="方正仿宋_GBK"/>
                <w:sz w:val="28"/>
                <w:szCs w:val="28"/>
              </w:rPr>
            </w:pPr>
            <w:r>
              <w:rPr>
                <w:rFonts w:eastAsia="方正仿宋_GBK"/>
                <w:sz w:val="28"/>
                <w:szCs w:val="28"/>
              </w:rPr>
              <w:t>厅门副门锁</w:t>
            </w:r>
          </w:p>
        </w:tc>
      </w:tr>
      <w:tr w14:paraId="2CF80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9" w:type="dxa"/>
            <w:tcBorders>
              <w:top w:val="single" w:color="auto" w:sz="4" w:space="0"/>
              <w:left w:val="single" w:color="auto" w:sz="4" w:space="0"/>
              <w:bottom w:val="single" w:color="auto" w:sz="4" w:space="0"/>
              <w:right w:val="single" w:color="auto" w:sz="4" w:space="0"/>
            </w:tcBorders>
          </w:tcPr>
          <w:p w14:paraId="10BC75AB">
            <w:pPr>
              <w:spacing w:line="400" w:lineRule="exact"/>
              <w:jc w:val="center"/>
              <w:rPr>
                <w:rFonts w:eastAsia="方正仿宋_GBK"/>
                <w:sz w:val="28"/>
                <w:szCs w:val="28"/>
              </w:rPr>
            </w:pPr>
            <w:r>
              <w:rPr>
                <w:rFonts w:eastAsia="方正仿宋_GBK"/>
                <w:sz w:val="28"/>
                <w:szCs w:val="28"/>
              </w:rPr>
              <w:t>63</w:t>
            </w:r>
          </w:p>
        </w:tc>
        <w:tc>
          <w:tcPr>
            <w:tcW w:w="2628" w:type="dxa"/>
            <w:tcBorders>
              <w:top w:val="single" w:color="auto" w:sz="4" w:space="0"/>
              <w:left w:val="single" w:color="auto" w:sz="4" w:space="0"/>
              <w:bottom w:val="single" w:color="auto" w:sz="4" w:space="0"/>
              <w:right w:val="single" w:color="auto" w:sz="4" w:space="0"/>
            </w:tcBorders>
            <w:vAlign w:val="center"/>
          </w:tcPr>
          <w:p w14:paraId="4C13B93C">
            <w:pPr>
              <w:spacing w:line="400" w:lineRule="exact"/>
              <w:jc w:val="center"/>
              <w:rPr>
                <w:rFonts w:eastAsia="方正仿宋_GBK"/>
                <w:sz w:val="28"/>
                <w:szCs w:val="28"/>
              </w:rPr>
            </w:pPr>
            <w:r>
              <w:rPr>
                <w:rFonts w:eastAsia="方正仿宋_GBK"/>
                <w:sz w:val="28"/>
                <w:szCs w:val="28"/>
              </w:rPr>
              <w:t>厅门锁轮</w:t>
            </w:r>
          </w:p>
        </w:tc>
        <w:tc>
          <w:tcPr>
            <w:tcW w:w="1029" w:type="dxa"/>
            <w:tcBorders>
              <w:top w:val="single" w:color="auto" w:sz="4" w:space="0"/>
              <w:left w:val="single" w:color="auto" w:sz="4" w:space="0"/>
              <w:bottom w:val="single" w:color="auto" w:sz="4" w:space="0"/>
              <w:right w:val="single" w:color="auto" w:sz="4" w:space="0"/>
            </w:tcBorders>
          </w:tcPr>
          <w:p w14:paraId="507A2F50">
            <w:pPr>
              <w:spacing w:line="400" w:lineRule="exact"/>
              <w:jc w:val="center"/>
              <w:rPr>
                <w:rFonts w:eastAsia="方正仿宋_GBK"/>
                <w:sz w:val="28"/>
                <w:szCs w:val="28"/>
              </w:rPr>
            </w:pPr>
            <w:r>
              <w:rPr>
                <w:rFonts w:eastAsia="方正仿宋_GBK"/>
                <w:sz w:val="28"/>
                <w:szCs w:val="28"/>
              </w:rPr>
              <w:t>64</w:t>
            </w:r>
          </w:p>
        </w:tc>
        <w:tc>
          <w:tcPr>
            <w:tcW w:w="3769" w:type="dxa"/>
            <w:tcBorders>
              <w:top w:val="single" w:color="auto" w:sz="4" w:space="0"/>
              <w:left w:val="single" w:color="auto" w:sz="4" w:space="0"/>
              <w:bottom w:val="single" w:color="auto" w:sz="4" w:space="0"/>
              <w:right w:val="single" w:color="auto" w:sz="4" w:space="0"/>
            </w:tcBorders>
            <w:vAlign w:val="center"/>
          </w:tcPr>
          <w:p w14:paraId="54A55BB1">
            <w:pPr>
              <w:spacing w:line="400" w:lineRule="exact"/>
              <w:jc w:val="center"/>
              <w:rPr>
                <w:rFonts w:eastAsia="方正仿宋_GBK"/>
                <w:sz w:val="28"/>
                <w:szCs w:val="28"/>
              </w:rPr>
            </w:pPr>
            <w:r>
              <w:rPr>
                <w:rFonts w:eastAsia="方正仿宋_GBK"/>
                <w:sz w:val="28"/>
                <w:szCs w:val="28"/>
              </w:rPr>
              <w:t>厅门三角锁</w:t>
            </w:r>
          </w:p>
        </w:tc>
      </w:tr>
      <w:tr w14:paraId="17E5C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79" w:type="dxa"/>
            <w:tcBorders>
              <w:top w:val="single" w:color="auto" w:sz="4" w:space="0"/>
              <w:left w:val="single" w:color="auto" w:sz="4" w:space="0"/>
              <w:bottom w:val="single" w:color="auto" w:sz="4" w:space="0"/>
              <w:right w:val="single" w:color="auto" w:sz="4" w:space="0"/>
            </w:tcBorders>
          </w:tcPr>
          <w:p w14:paraId="2A2198F1">
            <w:pPr>
              <w:spacing w:line="400" w:lineRule="exact"/>
              <w:jc w:val="center"/>
              <w:rPr>
                <w:rFonts w:eastAsia="方正仿宋_GBK"/>
                <w:sz w:val="28"/>
                <w:szCs w:val="28"/>
              </w:rPr>
            </w:pPr>
            <w:r>
              <w:rPr>
                <w:rFonts w:eastAsia="方正仿宋_GBK"/>
                <w:sz w:val="28"/>
                <w:szCs w:val="28"/>
              </w:rPr>
              <w:t>65</w:t>
            </w:r>
          </w:p>
        </w:tc>
        <w:tc>
          <w:tcPr>
            <w:tcW w:w="2628" w:type="dxa"/>
            <w:tcBorders>
              <w:top w:val="single" w:color="auto" w:sz="4" w:space="0"/>
              <w:left w:val="single" w:color="auto" w:sz="4" w:space="0"/>
              <w:bottom w:val="single" w:color="auto" w:sz="4" w:space="0"/>
              <w:right w:val="single" w:color="auto" w:sz="4" w:space="0"/>
            </w:tcBorders>
            <w:vAlign w:val="center"/>
          </w:tcPr>
          <w:p w14:paraId="0972C3B2">
            <w:pPr>
              <w:spacing w:line="400" w:lineRule="exact"/>
              <w:jc w:val="center"/>
              <w:rPr>
                <w:rFonts w:eastAsia="方正仿宋_GBK"/>
                <w:sz w:val="28"/>
                <w:szCs w:val="28"/>
              </w:rPr>
            </w:pPr>
            <w:r>
              <w:rPr>
                <w:rFonts w:eastAsia="方正仿宋_GBK"/>
                <w:sz w:val="28"/>
                <w:szCs w:val="28"/>
              </w:rPr>
              <w:t>外呼显示盒</w:t>
            </w:r>
          </w:p>
        </w:tc>
        <w:tc>
          <w:tcPr>
            <w:tcW w:w="1029" w:type="dxa"/>
            <w:tcBorders>
              <w:top w:val="single" w:color="auto" w:sz="4" w:space="0"/>
              <w:left w:val="single" w:color="auto" w:sz="4" w:space="0"/>
              <w:bottom w:val="single" w:color="auto" w:sz="4" w:space="0"/>
              <w:right w:val="single" w:color="auto" w:sz="4" w:space="0"/>
            </w:tcBorders>
          </w:tcPr>
          <w:p w14:paraId="2FA178E9">
            <w:pPr>
              <w:spacing w:line="400" w:lineRule="exact"/>
              <w:jc w:val="center"/>
              <w:rPr>
                <w:rFonts w:eastAsia="方正仿宋_GBK"/>
                <w:sz w:val="28"/>
                <w:szCs w:val="28"/>
              </w:rPr>
            </w:pPr>
            <w:r>
              <w:rPr>
                <w:rFonts w:eastAsia="方正仿宋_GBK"/>
                <w:sz w:val="28"/>
                <w:szCs w:val="28"/>
              </w:rPr>
              <w:t>66</w:t>
            </w:r>
          </w:p>
        </w:tc>
        <w:tc>
          <w:tcPr>
            <w:tcW w:w="3769" w:type="dxa"/>
            <w:tcBorders>
              <w:top w:val="single" w:color="auto" w:sz="4" w:space="0"/>
              <w:left w:val="single" w:color="auto" w:sz="4" w:space="0"/>
              <w:bottom w:val="single" w:color="auto" w:sz="4" w:space="0"/>
              <w:right w:val="single" w:color="auto" w:sz="4" w:space="0"/>
            </w:tcBorders>
            <w:vAlign w:val="center"/>
          </w:tcPr>
          <w:p w14:paraId="6A71E3A5">
            <w:pPr>
              <w:spacing w:line="400" w:lineRule="exact"/>
              <w:jc w:val="center"/>
              <w:rPr>
                <w:rFonts w:eastAsia="方正仿宋_GBK"/>
                <w:sz w:val="28"/>
                <w:szCs w:val="28"/>
              </w:rPr>
            </w:pPr>
            <w:r>
              <w:rPr>
                <w:rFonts w:eastAsia="方正仿宋_GBK"/>
                <w:sz w:val="28"/>
                <w:szCs w:val="28"/>
              </w:rPr>
              <w:t>黄油漆（平层标记）</w:t>
            </w:r>
          </w:p>
        </w:tc>
      </w:tr>
    </w:tbl>
    <w:p w14:paraId="2752CF97">
      <w:pPr>
        <w:spacing w:line="576" w:lineRule="exact"/>
        <w:ind w:firstLine="640" w:firstLineChars="200"/>
        <w:rPr>
          <w:rFonts w:eastAsia="方正仿宋_GBK"/>
          <w:bCs/>
          <w:sz w:val="32"/>
          <w:szCs w:val="32"/>
        </w:rPr>
      </w:pPr>
      <w:r>
        <w:rPr>
          <w:rFonts w:eastAsia="方正仿宋_GBK"/>
          <w:bCs/>
          <w:sz w:val="32"/>
          <w:szCs w:val="32"/>
        </w:rPr>
        <w:t>2.</w:t>
      </w:r>
      <w:r>
        <w:rPr>
          <w:rFonts w:hint="eastAsia" w:eastAsia="方正仿宋_GBK"/>
          <w:bCs/>
          <w:sz w:val="32"/>
          <w:szCs w:val="32"/>
        </w:rPr>
        <w:t>扶梯</w:t>
      </w:r>
      <w:r>
        <w:rPr>
          <w:rFonts w:hint="eastAsia" w:ascii="方正仿宋_GBK" w:hAnsi="方正仿宋_GBK" w:eastAsia="方正仿宋_GBK" w:cs="方正仿宋_GBK"/>
          <w:sz w:val="32"/>
          <w:szCs w:val="32"/>
        </w:rPr>
        <w:t>（包括但不限于以下配件）</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3091"/>
        <w:gridCol w:w="1055"/>
        <w:gridCol w:w="3753"/>
      </w:tblGrid>
      <w:tr w14:paraId="3923D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445B073E">
            <w:pPr>
              <w:widowControl w:val="0"/>
              <w:spacing w:line="400" w:lineRule="exact"/>
              <w:jc w:val="center"/>
              <w:rPr>
                <w:rFonts w:eastAsia="方正黑体_GBK"/>
                <w:sz w:val="28"/>
                <w:szCs w:val="28"/>
              </w:rPr>
            </w:pPr>
            <w:r>
              <w:rPr>
                <w:rFonts w:eastAsia="方正黑体_GBK"/>
                <w:sz w:val="28"/>
                <w:szCs w:val="28"/>
              </w:rPr>
              <w:t>序号</w:t>
            </w:r>
          </w:p>
        </w:tc>
        <w:tc>
          <w:tcPr>
            <w:tcW w:w="3091" w:type="dxa"/>
            <w:tcBorders>
              <w:top w:val="single" w:color="auto" w:sz="4" w:space="0"/>
              <w:left w:val="single" w:color="auto" w:sz="4" w:space="0"/>
              <w:bottom w:val="single" w:color="auto" w:sz="4" w:space="0"/>
              <w:right w:val="single" w:color="auto" w:sz="4" w:space="0"/>
            </w:tcBorders>
            <w:noWrap/>
            <w:vAlign w:val="center"/>
          </w:tcPr>
          <w:p w14:paraId="0BED3DE7">
            <w:pPr>
              <w:widowControl w:val="0"/>
              <w:spacing w:line="400" w:lineRule="exact"/>
              <w:jc w:val="center"/>
              <w:rPr>
                <w:rFonts w:eastAsia="方正黑体_GBK"/>
                <w:sz w:val="28"/>
                <w:szCs w:val="28"/>
              </w:rPr>
            </w:pPr>
            <w:r>
              <w:rPr>
                <w:rFonts w:eastAsia="方正黑体_GBK"/>
                <w:sz w:val="28"/>
                <w:szCs w:val="28"/>
              </w:rPr>
              <w:t>名称</w:t>
            </w:r>
          </w:p>
        </w:tc>
        <w:tc>
          <w:tcPr>
            <w:tcW w:w="1055" w:type="dxa"/>
            <w:tcBorders>
              <w:top w:val="single" w:color="auto" w:sz="4" w:space="0"/>
              <w:left w:val="single" w:color="auto" w:sz="4" w:space="0"/>
              <w:bottom w:val="single" w:color="auto" w:sz="4" w:space="0"/>
              <w:right w:val="single" w:color="auto" w:sz="4" w:space="0"/>
            </w:tcBorders>
            <w:noWrap/>
            <w:vAlign w:val="center"/>
          </w:tcPr>
          <w:p w14:paraId="656A0A47">
            <w:pPr>
              <w:widowControl w:val="0"/>
              <w:spacing w:line="400" w:lineRule="exact"/>
              <w:jc w:val="center"/>
              <w:rPr>
                <w:rFonts w:eastAsia="方正黑体_GBK"/>
                <w:sz w:val="28"/>
                <w:szCs w:val="28"/>
              </w:rPr>
            </w:pPr>
            <w:r>
              <w:rPr>
                <w:rFonts w:eastAsia="方正黑体_GBK"/>
                <w:sz w:val="28"/>
                <w:szCs w:val="28"/>
              </w:rPr>
              <w:t>序号</w:t>
            </w:r>
          </w:p>
        </w:tc>
        <w:tc>
          <w:tcPr>
            <w:tcW w:w="3753" w:type="dxa"/>
            <w:tcBorders>
              <w:top w:val="single" w:color="auto" w:sz="4" w:space="0"/>
              <w:left w:val="single" w:color="auto" w:sz="4" w:space="0"/>
              <w:bottom w:val="single" w:color="auto" w:sz="4" w:space="0"/>
              <w:right w:val="single" w:color="auto" w:sz="4" w:space="0"/>
            </w:tcBorders>
            <w:noWrap/>
            <w:vAlign w:val="center"/>
          </w:tcPr>
          <w:p w14:paraId="48CFD07E">
            <w:pPr>
              <w:widowControl w:val="0"/>
              <w:spacing w:line="400" w:lineRule="exact"/>
              <w:jc w:val="center"/>
              <w:rPr>
                <w:rFonts w:eastAsia="方正黑体_GBK"/>
                <w:sz w:val="28"/>
                <w:szCs w:val="28"/>
              </w:rPr>
            </w:pPr>
            <w:r>
              <w:rPr>
                <w:rFonts w:eastAsia="方正黑体_GBK"/>
                <w:sz w:val="28"/>
                <w:szCs w:val="28"/>
              </w:rPr>
              <w:t>名称</w:t>
            </w:r>
          </w:p>
        </w:tc>
      </w:tr>
      <w:tr w14:paraId="6C4C2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25982D97">
            <w:pPr>
              <w:widowControl w:val="0"/>
              <w:spacing w:line="400" w:lineRule="exact"/>
              <w:jc w:val="center"/>
              <w:rPr>
                <w:rFonts w:eastAsia="方正仿宋_GBK"/>
                <w:sz w:val="28"/>
                <w:szCs w:val="28"/>
              </w:rPr>
            </w:pPr>
            <w:r>
              <w:rPr>
                <w:rFonts w:eastAsia="方正仿宋_GBK"/>
                <w:sz w:val="28"/>
                <w:szCs w:val="28"/>
              </w:rPr>
              <w:t>1</w:t>
            </w:r>
          </w:p>
        </w:tc>
        <w:tc>
          <w:tcPr>
            <w:tcW w:w="3091" w:type="dxa"/>
            <w:tcBorders>
              <w:top w:val="single" w:color="auto" w:sz="4" w:space="0"/>
              <w:left w:val="single" w:color="auto" w:sz="4" w:space="0"/>
              <w:bottom w:val="single" w:color="auto" w:sz="4" w:space="0"/>
              <w:right w:val="single" w:color="auto" w:sz="4" w:space="0"/>
            </w:tcBorders>
            <w:noWrap/>
            <w:vAlign w:val="center"/>
          </w:tcPr>
          <w:p w14:paraId="59E7ED31">
            <w:pPr>
              <w:widowControl w:val="0"/>
              <w:spacing w:line="400" w:lineRule="exact"/>
              <w:jc w:val="center"/>
              <w:rPr>
                <w:rFonts w:eastAsia="方正仿宋_GBK"/>
                <w:sz w:val="28"/>
                <w:szCs w:val="28"/>
              </w:rPr>
            </w:pPr>
            <w:r>
              <w:rPr>
                <w:rFonts w:eastAsia="方正仿宋_GBK"/>
                <w:sz w:val="28"/>
                <w:szCs w:val="28"/>
              </w:rPr>
              <w:t>扶手带</w:t>
            </w:r>
          </w:p>
        </w:tc>
        <w:tc>
          <w:tcPr>
            <w:tcW w:w="1055" w:type="dxa"/>
            <w:tcBorders>
              <w:top w:val="single" w:color="auto" w:sz="4" w:space="0"/>
              <w:left w:val="single" w:color="auto" w:sz="4" w:space="0"/>
              <w:bottom w:val="single" w:color="auto" w:sz="4" w:space="0"/>
              <w:right w:val="single" w:color="auto" w:sz="4" w:space="0"/>
            </w:tcBorders>
            <w:noWrap/>
            <w:vAlign w:val="center"/>
          </w:tcPr>
          <w:p w14:paraId="1033A75E">
            <w:pPr>
              <w:widowControl w:val="0"/>
              <w:spacing w:line="400" w:lineRule="exact"/>
              <w:jc w:val="center"/>
              <w:rPr>
                <w:rFonts w:eastAsia="方正仿宋_GBK"/>
                <w:sz w:val="28"/>
                <w:szCs w:val="28"/>
              </w:rPr>
            </w:pPr>
            <w:r>
              <w:rPr>
                <w:rFonts w:eastAsia="方正仿宋_GBK"/>
                <w:sz w:val="28"/>
                <w:szCs w:val="28"/>
              </w:rPr>
              <w:t>2</w:t>
            </w:r>
          </w:p>
        </w:tc>
        <w:tc>
          <w:tcPr>
            <w:tcW w:w="3753" w:type="dxa"/>
            <w:tcBorders>
              <w:top w:val="single" w:color="auto" w:sz="4" w:space="0"/>
              <w:left w:val="single" w:color="auto" w:sz="4" w:space="0"/>
              <w:bottom w:val="single" w:color="auto" w:sz="4" w:space="0"/>
              <w:right w:val="single" w:color="auto" w:sz="4" w:space="0"/>
            </w:tcBorders>
            <w:noWrap/>
            <w:vAlign w:val="center"/>
          </w:tcPr>
          <w:p w14:paraId="7FA2654C">
            <w:pPr>
              <w:widowControl w:val="0"/>
              <w:spacing w:line="400" w:lineRule="exact"/>
              <w:jc w:val="center"/>
              <w:rPr>
                <w:rFonts w:eastAsia="方正仿宋_GBK"/>
                <w:sz w:val="28"/>
                <w:szCs w:val="28"/>
              </w:rPr>
            </w:pPr>
            <w:r>
              <w:rPr>
                <w:rFonts w:eastAsia="方正仿宋_GBK"/>
                <w:sz w:val="28"/>
                <w:szCs w:val="28"/>
              </w:rPr>
              <w:t>链条轮轴承</w:t>
            </w:r>
          </w:p>
        </w:tc>
      </w:tr>
      <w:tr w14:paraId="5193E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10986D1C">
            <w:pPr>
              <w:widowControl w:val="0"/>
              <w:spacing w:line="400" w:lineRule="exact"/>
              <w:jc w:val="center"/>
              <w:rPr>
                <w:rFonts w:eastAsia="方正仿宋_GBK"/>
                <w:sz w:val="28"/>
                <w:szCs w:val="28"/>
              </w:rPr>
            </w:pPr>
            <w:r>
              <w:rPr>
                <w:rFonts w:eastAsia="方正仿宋_GBK"/>
                <w:sz w:val="28"/>
                <w:szCs w:val="28"/>
              </w:rPr>
              <w:t>3</w:t>
            </w:r>
          </w:p>
        </w:tc>
        <w:tc>
          <w:tcPr>
            <w:tcW w:w="3091" w:type="dxa"/>
            <w:tcBorders>
              <w:top w:val="single" w:color="auto" w:sz="4" w:space="0"/>
              <w:left w:val="single" w:color="auto" w:sz="4" w:space="0"/>
              <w:bottom w:val="single" w:color="auto" w:sz="4" w:space="0"/>
              <w:right w:val="single" w:color="auto" w:sz="4" w:space="0"/>
            </w:tcBorders>
            <w:noWrap/>
            <w:vAlign w:val="center"/>
          </w:tcPr>
          <w:p w14:paraId="1DB9F9C3">
            <w:pPr>
              <w:widowControl w:val="0"/>
              <w:spacing w:line="400" w:lineRule="exact"/>
              <w:jc w:val="center"/>
              <w:rPr>
                <w:rFonts w:eastAsia="方正仿宋_GBK"/>
                <w:sz w:val="28"/>
                <w:szCs w:val="28"/>
              </w:rPr>
            </w:pPr>
            <w:r>
              <w:rPr>
                <w:rFonts w:eastAsia="方正仿宋_GBK"/>
                <w:sz w:val="28"/>
                <w:szCs w:val="28"/>
              </w:rPr>
              <w:t>双排过桥链轮</w:t>
            </w:r>
          </w:p>
        </w:tc>
        <w:tc>
          <w:tcPr>
            <w:tcW w:w="1055" w:type="dxa"/>
            <w:tcBorders>
              <w:top w:val="single" w:color="auto" w:sz="4" w:space="0"/>
              <w:left w:val="single" w:color="auto" w:sz="4" w:space="0"/>
              <w:bottom w:val="single" w:color="auto" w:sz="4" w:space="0"/>
              <w:right w:val="single" w:color="auto" w:sz="4" w:space="0"/>
            </w:tcBorders>
            <w:noWrap/>
            <w:vAlign w:val="center"/>
          </w:tcPr>
          <w:p w14:paraId="52967996">
            <w:pPr>
              <w:widowControl w:val="0"/>
              <w:spacing w:line="400" w:lineRule="exact"/>
              <w:jc w:val="center"/>
              <w:rPr>
                <w:rFonts w:eastAsia="方正仿宋_GBK"/>
                <w:sz w:val="28"/>
                <w:szCs w:val="28"/>
              </w:rPr>
            </w:pPr>
            <w:r>
              <w:rPr>
                <w:rFonts w:eastAsia="方正仿宋_GBK"/>
                <w:sz w:val="28"/>
                <w:szCs w:val="28"/>
              </w:rPr>
              <w:t>4</w:t>
            </w:r>
          </w:p>
        </w:tc>
        <w:tc>
          <w:tcPr>
            <w:tcW w:w="3753" w:type="dxa"/>
            <w:tcBorders>
              <w:top w:val="single" w:color="auto" w:sz="4" w:space="0"/>
              <w:left w:val="single" w:color="auto" w:sz="4" w:space="0"/>
              <w:bottom w:val="single" w:color="auto" w:sz="4" w:space="0"/>
              <w:right w:val="single" w:color="auto" w:sz="4" w:space="0"/>
            </w:tcBorders>
            <w:noWrap/>
            <w:vAlign w:val="center"/>
          </w:tcPr>
          <w:p w14:paraId="78F5958E">
            <w:pPr>
              <w:widowControl w:val="0"/>
              <w:spacing w:line="400" w:lineRule="exact"/>
              <w:jc w:val="center"/>
              <w:rPr>
                <w:rFonts w:eastAsia="方正仿宋_GBK"/>
                <w:sz w:val="28"/>
                <w:szCs w:val="28"/>
              </w:rPr>
            </w:pPr>
            <w:r>
              <w:rPr>
                <w:rFonts w:eastAsia="方正仿宋_GBK"/>
                <w:sz w:val="28"/>
                <w:szCs w:val="28"/>
              </w:rPr>
              <w:t>梯级轮轴承</w:t>
            </w:r>
          </w:p>
        </w:tc>
      </w:tr>
      <w:tr w14:paraId="547A0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6CC8D69A">
            <w:pPr>
              <w:widowControl w:val="0"/>
              <w:spacing w:line="400" w:lineRule="exact"/>
              <w:jc w:val="center"/>
              <w:rPr>
                <w:rFonts w:eastAsia="方正仿宋_GBK"/>
                <w:sz w:val="28"/>
                <w:szCs w:val="28"/>
              </w:rPr>
            </w:pPr>
            <w:r>
              <w:rPr>
                <w:rFonts w:eastAsia="方正仿宋_GBK"/>
                <w:sz w:val="28"/>
                <w:szCs w:val="28"/>
              </w:rPr>
              <w:t>5</w:t>
            </w:r>
          </w:p>
        </w:tc>
        <w:tc>
          <w:tcPr>
            <w:tcW w:w="3091" w:type="dxa"/>
            <w:tcBorders>
              <w:top w:val="single" w:color="auto" w:sz="4" w:space="0"/>
              <w:left w:val="single" w:color="auto" w:sz="4" w:space="0"/>
              <w:bottom w:val="single" w:color="auto" w:sz="4" w:space="0"/>
              <w:right w:val="single" w:color="auto" w:sz="4" w:space="0"/>
            </w:tcBorders>
            <w:noWrap/>
            <w:vAlign w:val="center"/>
          </w:tcPr>
          <w:p w14:paraId="07D0159A">
            <w:pPr>
              <w:widowControl w:val="0"/>
              <w:spacing w:line="400" w:lineRule="exact"/>
              <w:jc w:val="center"/>
              <w:rPr>
                <w:rFonts w:eastAsia="方正仿宋_GBK"/>
                <w:sz w:val="28"/>
                <w:szCs w:val="28"/>
              </w:rPr>
            </w:pPr>
            <w:r>
              <w:rPr>
                <w:rFonts w:eastAsia="方正仿宋_GBK"/>
                <w:sz w:val="28"/>
                <w:szCs w:val="28"/>
              </w:rPr>
              <w:t>托滚轮轴承</w:t>
            </w:r>
          </w:p>
        </w:tc>
        <w:tc>
          <w:tcPr>
            <w:tcW w:w="1055" w:type="dxa"/>
            <w:tcBorders>
              <w:top w:val="single" w:color="auto" w:sz="4" w:space="0"/>
              <w:left w:val="single" w:color="auto" w:sz="4" w:space="0"/>
              <w:bottom w:val="single" w:color="auto" w:sz="4" w:space="0"/>
              <w:right w:val="single" w:color="auto" w:sz="4" w:space="0"/>
            </w:tcBorders>
            <w:noWrap/>
            <w:vAlign w:val="center"/>
          </w:tcPr>
          <w:p w14:paraId="4552B879">
            <w:pPr>
              <w:widowControl w:val="0"/>
              <w:spacing w:line="400" w:lineRule="exact"/>
              <w:jc w:val="center"/>
              <w:rPr>
                <w:rFonts w:eastAsia="方正仿宋_GBK"/>
                <w:sz w:val="28"/>
                <w:szCs w:val="28"/>
              </w:rPr>
            </w:pPr>
            <w:r>
              <w:rPr>
                <w:rFonts w:eastAsia="方正仿宋_GBK"/>
                <w:sz w:val="28"/>
                <w:szCs w:val="28"/>
              </w:rPr>
              <w:t>6</w:t>
            </w:r>
          </w:p>
        </w:tc>
        <w:tc>
          <w:tcPr>
            <w:tcW w:w="3753" w:type="dxa"/>
            <w:tcBorders>
              <w:top w:val="single" w:color="auto" w:sz="4" w:space="0"/>
              <w:left w:val="single" w:color="auto" w:sz="4" w:space="0"/>
              <w:bottom w:val="single" w:color="auto" w:sz="4" w:space="0"/>
              <w:right w:val="single" w:color="auto" w:sz="4" w:space="0"/>
            </w:tcBorders>
            <w:noWrap/>
            <w:vAlign w:val="center"/>
          </w:tcPr>
          <w:p w14:paraId="638C0CF0">
            <w:pPr>
              <w:widowControl w:val="0"/>
              <w:spacing w:line="400" w:lineRule="exact"/>
              <w:jc w:val="center"/>
              <w:rPr>
                <w:rFonts w:eastAsia="方正仿宋_GBK"/>
                <w:sz w:val="28"/>
                <w:szCs w:val="28"/>
              </w:rPr>
            </w:pPr>
            <w:r>
              <w:rPr>
                <w:rFonts w:eastAsia="方正仿宋_GBK"/>
                <w:sz w:val="28"/>
                <w:szCs w:val="28"/>
              </w:rPr>
              <w:t>扶手链轮</w:t>
            </w:r>
          </w:p>
        </w:tc>
      </w:tr>
      <w:tr w14:paraId="20EE0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7A628B51">
            <w:pPr>
              <w:widowControl w:val="0"/>
              <w:spacing w:line="400" w:lineRule="exact"/>
              <w:jc w:val="center"/>
              <w:rPr>
                <w:rFonts w:eastAsia="方正仿宋_GBK"/>
                <w:sz w:val="28"/>
                <w:szCs w:val="28"/>
              </w:rPr>
            </w:pPr>
            <w:r>
              <w:rPr>
                <w:rFonts w:eastAsia="方正仿宋_GBK"/>
                <w:sz w:val="28"/>
                <w:szCs w:val="28"/>
              </w:rPr>
              <w:t>7</w:t>
            </w:r>
          </w:p>
        </w:tc>
        <w:tc>
          <w:tcPr>
            <w:tcW w:w="3091" w:type="dxa"/>
            <w:tcBorders>
              <w:top w:val="single" w:color="auto" w:sz="4" w:space="0"/>
              <w:left w:val="single" w:color="auto" w:sz="4" w:space="0"/>
              <w:bottom w:val="single" w:color="auto" w:sz="4" w:space="0"/>
              <w:right w:val="single" w:color="auto" w:sz="4" w:space="0"/>
            </w:tcBorders>
            <w:noWrap/>
            <w:vAlign w:val="center"/>
          </w:tcPr>
          <w:p w14:paraId="0D0B51F5">
            <w:pPr>
              <w:widowControl w:val="0"/>
              <w:spacing w:line="400" w:lineRule="exact"/>
              <w:jc w:val="center"/>
              <w:rPr>
                <w:rFonts w:eastAsia="方正仿宋_GBK"/>
                <w:sz w:val="28"/>
                <w:szCs w:val="28"/>
              </w:rPr>
            </w:pPr>
            <w:r>
              <w:rPr>
                <w:rFonts w:eastAsia="方正仿宋_GBK"/>
                <w:sz w:val="28"/>
                <w:szCs w:val="28"/>
              </w:rPr>
              <w:t>清洗轮毛毡</w:t>
            </w:r>
          </w:p>
        </w:tc>
        <w:tc>
          <w:tcPr>
            <w:tcW w:w="1055" w:type="dxa"/>
            <w:tcBorders>
              <w:top w:val="single" w:color="auto" w:sz="4" w:space="0"/>
              <w:left w:val="single" w:color="auto" w:sz="4" w:space="0"/>
              <w:bottom w:val="single" w:color="auto" w:sz="4" w:space="0"/>
              <w:right w:val="single" w:color="auto" w:sz="4" w:space="0"/>
            </w:tcBorders>
            <w:noWrap/>
            <w:vAlign w:val="center"/>
          </w:tcPr>
          <w:p w14:paraId="7DDFE180">
            <w:pPr>
              <w:widowControl w:val="0"/>
              <w:spacing w:line="400" w:lineRule="exact"/>
              <w:jc w:val="center"/>
              <w:rPr>
                <w:rFonts w:eastAsia="方正仿宋_GBK"/>
                <w:sz w:val="28"/>
                <w:szCs w:val="28"/>
              </w:rPr>
            </w:pPr>
            <w:r>
              <w:rPr>
                <w:rFonts w:eastAsia="方正仿宋_GBK"/>
                <w:sz w:val="28"/>
                <w:szCs w:val="28"/>
              </w:rPr>
              <w:t>8</w:t>
            </w:r>
          </w:p>
        </w:tc>
        <w:tc>
          <w:tcPr>
            <w:tcW w:w="3753" w:type="dxa"/>
            <w:tcBorders>
              <w:top w:val="single" w:color="auto" w:sz="4" w:space="0"/>
              <w:left w:val="single" w:color="auto" w:sz="4" w:space="0"/>
              <w:bottom w:val="single" w:color="auto" w:sz="4" w:space="0"/>
              <w:right w:val="single" w:color="auto" w:sz="4" w:space="0"/>
            </w:tcBorders>
            <w:noWrap/>
            <w:vAlign w:val="center"/>
          </w:tcPr>
          <w:p w14:paraId="5F7B1BC4">
            <w:pPr>
              <w:widowControl w:val="0"/>
              <w:spacing w:line="400" w:lineRule="exact"/>
              <w:jc w:val="center"/>
              <w:rPr>
                <w:rFonts w:eastAsia="方正仿宋_GBK"/>
                <w:sz w:val="28"/>
                <w:szCs w:val="28"/>
              </w:rPr>
            </w:pPr>
            <w:r>
              <w:rPr>
                <w:rFonts w:eastAsia="方正仿宋_GBK"/>
                <w:sz w:val="28"/>
                <w:szCs w:val="28"/>
              </w:rPr>
              <w:t>主链条</w:t>
            </w:r>
          </w:p>
        </w:tc>
      </w:tr>
      <w:tr w14:paraId="14D07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4D834BD4">
            <w:pPr>
              <w:widowControl w:val="0"/>
              <w:spacing w:line="400" w:lineRule="exact"/>
              <w:jc w:val="center"/>
              <w:rPr>
                <w:rFonts w:eastAsia="方正仿宋_GBK"/>
                <w:sz w:val="28"/>
                <w:szCs w:val="28"/>
              </w:rPr>
            </w:pPr>
            <w:r>
              <w:rPr>
                <w:rFonts w:eastAsia="方正仿宋_GBK"/>
                <w:sz w:val="28"/>
                <w:szCs w:val="28"/>
              </w:rPr>
              <w:t>9</w:t>
            </w:r>
          </w:p>
        </w:tc>
        <w:tc>
          <w:tcPr>
            <w:tcW w:w="3091" w:type="dxa"/>
            <w:tcBorders>
              <w:top w:val="single" w:color="auto" w:sz="4" w:space="0"/>
              <w:left w:val="single" w:color="auto" w:sz="4" w:space="0"/>
              <w:bottom w:val="single" w:color="auto" w:sz="4" w:space="0"/>
              <w:right w:val="single" w:color="auto" w:sz="4" w:space="0"/>
            </w:tcBorders>
            <w:noWrap/>
            <w:vAlign w:val="center"/>
          </w:tcPr>
          <w:p w14:paraId="19B0F0E8">
            <w:pPr>
              <w:widowControl w:val="0"/>
              <w:spacing w:line="400" w:lineRule="exact"/>
              <w:jc w:val="center"/>
              <w:rPr>
                <w:rFonts w:eastAsia="方正仿宋_GBK"/>
                <w:sz w:val="28"/>
                <w:szCs w:val="28"/>
              </w:rPr>
            </w:pPr>
            <w:r>
              <w:rPr>
                <w:rFonts w:eastAsia="方正仿宋_GBK"/>
                <w:sz w:val="28"/>
                <w:szCs w:val="28"/>
              </w:rPr>
              <w:t>驱动链条</w:t>
            </w:r>
          </w:p>
        </w:tc>
        <w:tc>
          <w:tcPr>
            <w:tcW w:w="1055" w:type="dxa"/>
            <w:tcBorders>
              <w:top w:val="single" w:color="auto" w:sz="4" w:space="0"/>
              <w:left w:val="single" w:color="auto" w:sz="4" w:space="0"/>
              <w:bottom w:val="single" w:color="auto" w:sz="4" w:space="0"/>
              <w:right w:val="single" w:color="auto" w:sz="4" w:space="0"/>
            </w:tcBorders>
            <w:noWrap/>
            <w:vAlign w:val="center"/>
          </w:tcPr>
          <w:p w14:paraId="1765064B">
            <w:pPr>
              <w:widowControl w:val="0"/>
              <w:spacing w:line="400" w:lineRule="exact"/>
              <w:jc w:val="center"/>
              <w:rPr>
                <w:rFonts w:eastAsia="方正仿宋_GBK"/>
                <w:sz w:val="28"/>
                <w:szCs w:val="28"/>
              </w:rPr>
            </w:pPr>
            <w:r>
              <w:rPr>
                <w:rFonts w:eastAsia="方正仿宋_GBK"/>
                <w:sz w:val="28"/>
                <w:szCs w:val="28"/>
              </w:rPr>
              <w:t>10</w:t>
            </w:r>
          </w:p>
        </w:tc>
        <w:tc>
          <w:tcPr>
            <w:tcW w:w="3753" w:type="dxa"/>
            <w:tcBorders>
              <w:top w:val="single" w:color="auto" w:sz="4" w:space="0"/>
              <w:left w:val="single" w:color="auto" w:sz="4" w:space="0"/>
              <w:bottom w:val="single" w:color="auto" w:sz="4" w:space="0"/>
              <w:right w:val="single" w:color="auto" w:sz="4" w:space="0"/>
            </w:tcBorders>
            <w:noWrap/>
            <w:vAlign w:val="center"/>
          </w:tcPr>
          <w:p w14:paraId="43C9678C">
            <w:pPr>
              <w:widowControl w:val="0"/>
              <w:spacing w:line="400" w:lineRule="exact"/>
              <w:jc w:val="center"/>
              <w:rPr>
                <w:rFonts w:eastAsia="方正仿宋_GBK"/>
                <w:sz w:val="28"/>
                <w:szCs w:val="28"/>
              </w:rPr>
            </w:pPr>
            <w:r>
              <w:rPr>
                <w:rFonts w:eastAsia="方正仿宋_GBK"/>
                <w:sz w:val="28"/>
                <w:szCs w:val="28"/>
              </w:rPr>
              <w:t>轴套</w:t>
            </w:r>
          </w:p>
        </w:tc>
      </w:tr>
      <w:tr w14:paraId="3CD72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211F1A1E">
            <w:pPr>
              <w:widowControl w:val="0"/>
              <w:spacing w:line="400" w:lineRule="exact"/>
              <w:jc w:val="center"/>
              <w:rPr>
                <w:rFonts w:eastAsia="方正仿宋_GBK"/>
                <w:sz w:val="28"/>
                <w:szCs w:val="28"/>
              </w:rPr>
            </w:pPr>
            <w:r>
              <w:rPr>
                <w:rFonts w:eastAsia="方正仿宋_GBK"/>
                <w:sz w:val="28"/>
                <w:szCs w:val="28"/>
              </w:rPr>
              <w:t>11</w:t>
            </w:r>
          </w:p>
        </w:tc>
        <w:tc>
          <w:tcPr>
            <w:tcW w:w="3091" w:type="dxa"/>
            <w:tcBorders>
              <w:top w:val="single" w:color="auto" w:sz="4" w:space="0"/>
              <w:left w:val="single" w:color="auto" w:sz="4" w:space="0"/>
              <w:bottom w:val="single" w:color="auto" w:sz="4" w:space="0"/>
              <w:right w:val="single" w:color="auto" w:sz="4" w:space="0"/>
            </w:tcBorders>
            <w:noWrap/>
            <w:vAlign w:val="center"/>
          </w:tcPr>
          <w:p w14:paraId="0DBD47C7">
            <w:pPr>
              <w:widowControl w:val="0"/>
              <w:spacing w:line="400" w:lineRule="exact"/>
              <w:jc w:val="center"/>
              <w:rPr>
                <w:rFonts w:eastAsia="方正仿宋_GBK"/>
                <w:sz w:val="28"/>
                <w:szCs w:val="28"/>
              </w:rPr>
            </w:pPr>
            <w:r>
              <w:rPr>
                <w:rFonts w:eastAsia="方正仿宋_GBK"/>
                <w:sz w:val="28"/>
                <w:szCs w:val="28"/>
              </w:rPr>
              <w:t>锥套</w:t>
            </w:r>
          </w:p>
        </w:tc>
        <w:tc>
          <w:tcPr>
            <w:tcW w:w="1055" w:type="dxa"/>
            <w:tcBorders>
              <w:top w:val="single" w:color="auto" w:sz="4" w:space="0"/>
              <w:left w:val="single" w:color="auto" w:sz="4" w:space="0"/>
              <w:bottom w:val="single" w:color="auto" w:sz="4" w:space="0"/>
              <w:right w:val="single" w:color="auto" w:sz="4" w:space="0"/>
            </w:tcBorders>
            <w:noWrap/>
            <w:vAlign w:val="center"/>
          </w:tcPr>
          <w:p w14:paraId="0E824740">
            <w:pPr>
              <w:widowControl w:val="0"/>
              <w:spacing w:line="400" w:lineRule="exact"/>
              <w:jc w:val="center"/>
              <w:rPr>
                <w:rFonts w:eastAsia="方正仿宋_GBK"/>
                <w:sz w:val="28"/>
                <w:szCs w:val="28"/>
              </w:rPr>
            </w:pPr>
            <w:r>
              <w:rPr>
                <w:rFonts w:eastAsia="方正仿宋_GBK"/>
                <w:sz w:val="28"/>
                <w:szCs w:val="28"/>
              </w:rPr>
              <w:t>12</w:t>
            </w:r>
          </w:p>
        </w:tc>
        <w:tc>
          <w:tcPr>
            <w:tcW w:w="3753" w:type="dxa"/>
            <w:tcBorders>
              <w:top w:val="single" w:color="auto" w:sz="4" w:space="0"/>
              <w:left w:val="single" w:color="auto" w:sz="4" w:space="0"/>
              <w:bottom w:val="single" w:color="auto" w:sz="4" w:space="0"/>
              <w:right w:val="single" w:color="auto" w:sz="4" w:space="0"/>
            </w:tcBorders>
            <w:noWrap/>
            <w:vAlign w:val="center"/>
          </w:tcPr>
          <w:p w14:paraId="289827E9">
            <w:pPr>
              <w:widowControl w:val="0"/>
              <w:spacing w:line="400" w:lineRule="exact"/>
              <w:jc w:val="center"/>
              <w:rPr>
                <w:rFonts w:eastAsia="方正仿宋_GBK"/>
                <w:sz w:val="28"/>
                <w:szCs w:val="28"/>
              </w:rPr>
            </w:pPr>
            <w:r>
              <w:rPr>
                <w:rFonts w:eastAsia="方正仿宋_GBK"/>
                <w:sz w:val="28"/>
                <w:szCs w:val="28"/>
              </w:rPr>
              <w:t>扶手链条</w:t>
            </w:r>
          </w:p>
        </w:tc>
      </w:tr>
      <w:tr w14:paraId="636F0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7CA99BFA">
            <w:pPr>
              <w:widowControl w:val="0"/>
              <w:spacing w:line="400" w:lineRule="exact"/>
              <w:jc w:val="center"/>
              <w:rPr>
                <w:rFonts w:eastAsia="方正仿宋_GBK"/>
                <w:sz w:val="28"/>
                <w:szCs w:val="28"/>
              </w:rPr>
            </w:pPr>
            <w:r>
              <w:rPr>
                <w:rFonts w:eastAsia="方正仿宋_GBK"/>
                <w:sz w:val="28"/>
                <w:szCs w:val="28"/>
              </w:rPr>
              <w:t>13</w:t>
            </w:r>
          </w:p>
        </w:tc>
        <w:tc>
          <w:tcPr>
            <w:tcW w:w="3091" w:type="dxa"/>
            <w:tcBorders>
              <w:top w:val="single" w:color="auto" w:sz="4" w:space="0"/>
              <w:left w:val="single" w:color="auto" w:sz="4" w:space="0"/>
              <w:bottom w:val="single" w:color="auto" w:sz="4" w:space="0"/>
              <w:right w:val="single" w:color="auto" w:sz="4" w:space="0"/>
            </w:tcBorders>
            <w:noWrap/>
            <w:vAlign w:val="center"/>
          </w:tcPr>
          <w:p w14:paraId="19A6EFBE">
            <w:pPr>
              <w:widowControl w:val="0"/>
              <w:spacing w:line="400" w:lineRule="exact"/>
              <w:jc w:val="center"/>
              <w:rPr>
                <w:rFonts w:eastAsia="方正仿宋_GBK"/>
                <w:sz w:val="28"/>
                <w:szCs w:val="28"/>
              </w:rPr>
            </w:pPr>
            <w:r>
              <w:rPr>
                <w:rFonts w:eastAsia="方正仿宋_GBK"/>
                <w:sz w:val="28"/>
                <w:szCs w:val="28"/>
              </w:rPr>
              <w:t>梳齿板</w:t>
            </w:r>
          </w:p>
        </w:tc>
        <w:tc>
          <w:tcPr>
            <w:tcW w:w="1055" w:type="dxa"/>
            <w:tcBorders>
              <w:top w:val="single" w:color="auto" w:sz="4" w:space="0"/>
              <w:left w:val="single" w:color="auto" w:sz="4" w:space="0"/>
              <w:bottom w:val="single" w:color="auto" w:sz="4" w:space="0"/>
              <w:right w:val="single" w:color="auto" w:sz="4" w:space="0"/>
            </w:tcBorders>
            <w:noWrap/>
            <w:vAlign w:val="center"/>
          </w:tcPr>
          <w:p w14:paraId="16D8F218">
            <w:pPr>
              <w:widowControl w:val="0"/>
              <w:spacing w:line="400" w:lineRule="exact"/>
              <w:jc w:val="center"/>
              <w:rPr>
                <w:rFonts w:eastAsia="方正仿宋_GBK"/>
                <w:sz w:val="28"/>
                <w:szCs w:val="28"/>
              </w:rPr>
            </w:pPr>
            <w:r>
              <w:rPr>
                <w:rFonts w:eastAsia="方正仿宋_GBK"/>
                <w:sz w:val="28"/>
                <w:szCs w:val="28"/>
              </w:rPr>
              <w:t>14</w:t>
            </w:r>
          </w:p>
        </w:tc>
        <w:tc>
          <w:tcPr>
            <w:tcW w:w="3753" w:type="dxa"/>
            <w:tcBorders>
              <w:top w:val="single" w:color="auto" w:sz="4" w:space="0"/>
              <w:left w:val="single" w:color="auto" w:sz="4" w:space="0"/>
              <w:bottom w:val="single" w:color="auto" w:sz="4" w:space="0"/>
              <w:right w:val="single" w:color="auto" w:sz="4" w:space="0"/>
            </w:tcBorders>
            <w:noWrap/>
            <w:vAlign w:val="center"/>
          </w:tcPr>
          <w:p w14:paraId="572AAD7C">
            <w:pPr>
              <w:widowControl w:val="0"/>
              <w:spacing w:line="400" w:lineRule="exact"/>
              <w:jc w:val="center"/>
              <w:rPr>
                <w:rFonts w:eastAsia="方正仿宋_GBK"/>
                <w:sz w:val="28"/>
                <w:szCs w:val="28"/>
              </w:rPr>
            </w:pPr>
            <w:r>
              <w:rPr>
                <w:rFonts w:eastAsia="方正仿宋_GBK"/>
                <w:sz w:val="28"/>
                <w:szCs w:val="28"/>
              </w:rPr>
              <w:t>安全界线踏条</w:t>
            </w:r>
          </w:p>
        </w:tc>
      </w:tr>
      <w:tr w14:paraId="76297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6A78099F">
            <w:pPr>
              <w:widowControl w:val="0"/>
              <w:spacing w:line="400" w:lineRule="exact"/>
              <w:jc w:val="center"/>
              <w:rPr>
                <w:rFonts w:eastAsia="方正仿宋_GBK"/>
                <w:sz w:val="28"/>
                <w:szCs w:val="28"/>
              </w:rPr>
            </w:pPr>
            <w:r>
              <w:rPr>
                <w:rFonts w:eastAsia="方正仿宋_GBK"/>
                <w:sz w:val="28"/>
                <w:szCs w:val="28"/>
              </w:rPr>
              <w:t>15</w:t>
            </w:r>
          </w:p>
        </w:tc>
        <w:tc>
          <w:tcPr>
            <w:tcW w:w="3091" w:type="dxa"/>
            <w:tcBorders>
              <w:top w:val="single" w:color="auto" w:sz="4" w:space="0"/>
              <w:left w:val="single" w:color="auto" w:sz="4" w:space="0"/>
              <w:bottom w:val="single" w:color="auto" w:sz="4" w:space="0"/>
              <w:right w:val="single" w:color="auto" w:sz="4" w:space="0"/>
            </w:tcBorders>
            <w:noWrap/>
            <w:vAlign w:val="center"/>
          </w:tcPr>
          <w:p w14:paraId="65EF67AE">
            <w:pPr>
              <w:widowControl w:val="0"/>
              <w:spacing w:line="400" w:lineRule="exact"/>
              <w:jc w:val="center"/>
              <w:rPr>
                <w:rFonts w:eastAsia="方正仿宋_GBK"/>
                <w:sz w:val="28"/>
                <w:szCs w:val="28"/>
              </w:rPr>
            </w:pPr>
            <w:r>
              <w:rPr>
                <w:rFonts w:eastAsia="方正仿宋_GBK"/>
                <w:sz w:val="28"/>
                <w:szCs w:val="28"/>
              </w:rPr>
              <w:t>扶梯按钮</w:t>
            </w:r>
          </w:p>
        </w:tc>
        <w:tc>
          <w:tcPr>
            <w:tcW w:w="1055" w:type="dxa"/>
            <w:tcBorders>
              <w:top w:val="single" w:color="auto" w:sz="4" w:space="0"/>
              <w:left w:val="single" w:color="auto" w:sz="4" w:space="0"/>
              <w:bottom w:val="single" w:color="auto" w:sz="4" w:space="0"/>
              <w:right w:val="single" w:color="auto" w:sz="4" w:space="0"/>
            </w:tcBorders>
            <w:noWrap/>
            <w:vAlign w:val="center"/>
          </w:tcPr>
          <w:p w14:paraId="4E1ED9BB">
            <w:pPr>
              <w:widowControl w:val="0"/>
              <w:spacing w:line="400" w:lineRule="exact"/>
              <w:jc w:val="center"/>
              <w:rPr>
                <w:rFonts w:eastAsia="方正仿宋_GBK"/>
                <w:sz w:val="28"/>
                <w:szCs w:val="28"/>
              </w:rPr>
            </w:pPr>
            <w:r>
              <w:rPr>
                <w:rFonts w:eastAsia="方正仿宋_GBK"/>
                <w:sz w:val="28"/>
                <w:szCs w:val="28"/>
              </w:rPr>
              <w:t>16</w:t>
            </w:r>
          </w:p>
        </w:tc>
        <w:tc>
          <w:tcPr>
            <w:tcW w:w="3753" w:type="dxa"/>
            <w:tcBorders>
              <w:top w:val="single" w:color="auto" w:sz="4" w:space="0"/>
              <w:left w:val="single" w:color="auto" w:sz="4" w:space="0"/>
              <w:bottom w:val="single" w:color="auto" w:sz="4" w:space="0"/>
              <w:right w:val="single" w:color="auto" w:sz="4" w:space="0"/>
            </w:tcBorders>
            <w:noWrap/>
            <w:vAlign w:val="center"/>
          </w:tcPr>
          <w:p w14:paraId="04C9AF44">
            <w:pPr>
              <w:widowControl w:val="0"/>
              <w:spacing w:line="400" w:lineRule="exact"/>
              <w:jc w:val="center"/>
              <w:rPr>
                <w:rFonts w:eastAsia="方正仿宋_GBK"/>
                <w:sz w:val="28"/>
                <w:szCs w:val="28"/>
              </w:rPr>
            </w:pPr>
            <w:r>
              <w:rPr>
                <w:rFonts w:eastAsia="方正仿宋_GBK"/>
                <w:sz w:val="28"/>
                <w:szCs w:val="28"/>
              </w:rPr>
              <w:t>梯级轴</w:t>
            </w:r>
          </w:p>
        </w:tc>
      </w:tr>
      <w:tr w14:paraId="005A7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0730E025">
            <w:pPr>
              <w:widowControl w:val="0"/>
              <w:spacing w:line="400" w:lineRule="exact"/>
              <w:jc w:val="center"/>
              <w:rPr>
                <w:rFonts w:eastAsia="方正仿宋_GBK"/>
                <w:sz w:val="28"/>
                <w:szCs w:val="28"/>
              </w:rPr>
            </w:pPr>
            <w:r>
              <w:rPr>
                <w:rFonts w:eastAsia="方正仿宋_GBK"/>
                <w:sz w:val="28"/>
                <w:szCs w:val="28"/>
              </w:rPr>
              <w:t>17</w:t>
            </w:r>
          </w:p>
        </w:tc>
        <w:tc>
          <w:tcPr>
            <w:tcW w:w="3091" w:type="dxa"/>
            <w:tcBorders>
              <w:top w:val="single" w:color="auto" w:sz="4" w:space="0"/>
              <w:left w:val="single" w:color="auto" w:sz="4" w:space="0"/>
              <w:bottom w:val="single" w:color="auto" w:sz="4" w:space="0"/>
              <w:right w:val="single" w:color="auto" w:sz="4" w:space="0"/>
            </w:tcBorders>
            <w:noWrap/>
            <w:vAlign w:val="center"/>
          </w:tcPr>
          <w:p w14:paraId="4C565194">
            <w:pPr>
              <w:widowControl w:val="0"/>
              <w:spacing w:line="400" w:lineRule="exact"/>
              <w:jc w:val="center"/>
              <w:rPr>
                <w:rFonts w:eastAsia="方正仿宋_GBK"/>
                <w:sz w:val="28"/>
                <w:szCs w:val="28"/>
              </w:rPr>
            </w:pPr>
            <w:r>
              <w:rPr>
                <w:rFonts w:eastAsia="方正仿宋_GBK"/>
                <w:sz w:val="28"/>
                <w:szCs w:val="28"/>
              </w:rPr>
              <w:t>扶梯标识</w:t>
            </w:r>
          </w:p>
        </w:tc>
        <w:tc>
          <w:tcPr>
            <w:tcW w:w="1055" w:type="dxa"/>
            <w:tcBorders>
              <w:top w:val="single" w:color="auto" w:sz="4" w:space="0"/>
              <w:left w:val="single" w:color="auto" w:sz="4" w:space="0"/>
              <w:bottom w:val="single" w:color="auto" w:sz="4" w:space="0"/>
              <w:right w:val="single" w:color="auto" w:sz="4" w:space="0"/>
            </w:tcBorders>
            <w:noWrap/>
            <w:vAlign w:val="center"/>
          </w:tcPr>
          <w:p w14:paraId="7CC835A8">
            <w:pPr>
              <w:widowControl w:val="0"/>
              <w:spacing w:line="400" w:lineRule="exact"/>
              <w:jc w:val="center"/>
              <w:rPr>
                <w:rFonts w:eastAsia="方正仿宋_GBK"/>
                <w:sz w:val="28"/>
                <w:szCs w:val="28"/>
              </w:rPr>
            </w:pPr>
            <w:r>
              <w:rPr>
                <w:rFonts w:eastAsia="方正仿宋_GBK"/>
                <w:sz w:val="28"/>
                <w:szCs w:val="28"/>
              </w:rPr>
              <w:t>18</w:t>
            </w:r>
          </w:p>
        </w:tc>
        <w:tc>
          <w:tcPr>
            <w:tcW w:w="3753" w:type="dxa"/>
            <w:tcBorders>
              <w:top w:val="single" w:color="auto" w:sz="4" w:space="0"/>
              <w:left w:val="single" w:color="auto" w:sz="4" w:space="0"/>
              <w:bottom w:val="single" w:color="auto" w:sz="4" w:space="0"/>
              <w:right w:val="single" w:color="auto" w:sz="4" w:space="0"/>
            </w:tcBorders>
            <w:noWrap/>
            <w:vAlign w:val="center"/>
          </w:tcPr>
          <w:p w14:paraId="45322BE3">
            <w:pPr>
              <w:widowControl w:val="0"/>
              <w:spacing w:line="400" w:lineRule="exact"/>
              <w:jc w:val="center"/>
              <w:rPr>
                <w:rFonts w:eastAsia="方正仿宋_GBK"/>
                <w:sz w:val="28"/>
                <w:szCs w:val="28"/>
              </w:rPr>
            </w:pPr>
            <w:r>
              <w:rPr>
                <w:rFonts w:eastAsia="方正仿宋_GBK"/>
                <w:sz w:val="28"/>
                <w:szCs w:val="28"/>
              </w:rPr>
              <w:t>基站锁</w:t>
            </w:r>
          </w:p>
        </w:tc>
      </w:tr>
      <w:tr w14:paraId="05E01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27A68D58">
            <w:pPr>
              <w:widowControl w:val="0"/>
              <w:spacing w:line="400" w:lineRule="exact"/>
              <w:jc w:val="center"/>
              <w:rPr>
                <w:rFonts w:eastAsia="方正仿宋_GBK"/>
                <w:sz w:val="28"/>
                <w:szCs w:val="28"/>
              </w:rPr>
            </w:pPr>
            <w:r>
              <w:rPr>
                <w:rFonts w:eastAsia="方正仿宋_GBK"/>
                <w:sz w:val="28"/>
                <w:szCs w:val="28"/>
              </w:rPr>
              <w:t>19</w:t>
            </w:r>
          </w:p>
        </w:tc>
        <w:tc>
          <w:tcPr>
            <w:tcW w:w="3091" w:type="dxa"/>
            <w:tcBorders>
              <w:top w:val="single" w:color="auto" w:sz="4" w:space="0"/>
              <w:left w:val="single" w:color="auto" w:sz="4" w:space="0"/>
              <w:bottom w:val="single" w:color="auto" w:sz="4" w:space="0"/>
              <w:right w:val="single" w:color="auto" w:sz="4" w:space="0"/>
            </w:tcBorders>
            <w:noWrap/>
            <w:vAlign w:val="center"/>
          </w:tcPr>
          <w:p w14:paraId="0BCB25D0">
            <w:pPr>
              <w:widowControl w:val="0"/>
              <w:spacing w:line="400" w:lineRule="exact"/>
              <w:jc w:val="center"/>
              <w:rPr>
                <w:rFonts w:eastAsia="方正仿宋_GBK"/>
                <w:sz w:val="28"/>
                <w:szCs w:val="28"/>
              </w:rPr>
            </w:pPr>
            <w:r>
              <w:rPr>
                <w:rFonts w:eastAsia="方正仿宋_GBK"/>
                <w:sz w:val="28"/>
                <w:szCs w:val="28"/>
              </w:rPr>
              <w:t>回路导轨</w:t>
            </w:r>
          </w:p>
        </w:tc>
        <w:tc>
          <w:tcPr>
            <w:tcW w:w="1055" w:type="dxa"/>
            <w:tcBorders>
              <w:top w:val="single" w:color="auto" w:sz="4" w:space="0"/>
              <w:left w:val="single" w:color="auto" w:sz="4" w:space="0"/>
              <w:bottom w:val="single" w:color="auto" w:sz="4" w:space="0"/>
              <w:right w:val="single" w:color="auto" w:sz="4" w:space="0"/>
            </w:tcBorders>
            <w:noWrap/>
            <w:vAlign w:val="center"/>
          </w:tcPr>
          <w:p w14:paraId="57A2DA5E">
            <w:pPr>
              <w:widowControl w:val="0"/>
              <w:spacing w:line="400" w:lineRule="exact"/>
              <w:jc w:val="center"/>
              <w:rPr>
                <w:rFonts w:eastAsia="方正仿宋_GBK"/>
                <w:sz w:val="28"/>
                <w:szCs w:val="28"/>
              </w:rPr>
            </w:pPr>
            <w:r>
              <w:rPr>
                <w:rFonts w:eastAsia="方正仿宋_GBK"/>
                <w:sz w:val="28"/>
                <w:szCs w:val="28"/>
              </w:rPr>
              <w:t>20</w:t>
            </w:r>
          </w:p>
        </w:tc>
        <w:tc>
          <w:tcPr>
            <w:tcW w:w="3753" w:type="dxa"/>
            <w:tcBorders>
              <w:top w:val="single" w:color="auto" w:sz="4" w:space="0"/>
              <w:left w:val="single" w:color="auto" w:sz="4" w:space="0"/>
              <w:bottom w:val="single" w:color="auto" w:sz="4" w:space="0"/>
              <w:right w:val="single" w:color="auto" w:sz="4" w:space="0"/>
            </w:tcBorders>
            <w:noWrap/>
            <w:vAlign w:val="center"/>
          </w:tcPr>
          <w:p w14:paraId="3DEDD948">
            <w:pPr>
              <w:widowControl w:val="0"/>
              <w:spacing w:line="400" w:lineRule="exact"/>
              <w:jc w:val="center"/>
              <w:rPr>
                <w:rFonts w:eastAsia="方正仿宋_GBK"/>
                <w:sz w:val="28"/>
                <w:szCs w:val="28"/>
              </w:rPr>
            </w:pPr>
            <w:r>
              <w:rPr>
                <w:rFonts w:eastAsia="方正仿宋_GBK"/>
                <w:sz w:val="28"/>
                <w:szCs w:val="28"/>
              </w:rPr>
              <w:t>钥匙开关</w:t>
            </w:r>
          </w:p>
        </w:tc>
      </w:tr>
      <w:tr w14:paraId="2397E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2FBC374A">
            <w:pPr>
              <w:widowControl w:val="0"/>
              <w:spacing w:line="400" w:lineRule="exact"/>
              <w:jc w:val="center"/>
              <w:rPr>
                <w:rFonts w:eastAsia="方正仿宋_GBK"/>
                <w:sz w:val="28"/>
                <w:szCs w:val="28"/>
              </w:rPr>
            </w:pPr>
            <w:r>
              <w:rPr>
                <w:rFonts w:eastAsia="方正仿宋_GBK"/>
                <w:sz w:val="28"/>
                <w:szCs w:val="28"/>
              </w:rPr>
              <w:t>21</w:t>
            </w:r>
          </w:p>
        </w:tc>
        <w:tc>
          <w:tcPr>
            <w:tcW w:w="3091" w:type="dxa"/>
            <w:tcBorders>
              <w:top w:val="single" w:color="auto" w:sz="4" w:space="0"/>
              <w:left w:val="single" w:color="auto" w:sz="4" w:space="0"/>
              <w:bottom w:val="single" w:color="auto" w:sz="4" w:space="0"/>
              <w:right w:val="single" w:color="auto" w:sz="4" w:space="0"/>
            </w:tcBorders>
            <w:noWrap/>
            <w:vAlign w:val="center"/>
          </w:tcPr>
          <w:p w14:paraId="002FF3B1">
            <w:pPr>
              <w:widowControl w:val="0"/>
              <w:spacing w:line="400" w:lineRule="exact"/>
              <w:jc w:val="center"/>
              <w:rPr>
                <w:rFonts w:eastAsia="方正仿宋_GBK"/>
                <w:sz w:val="28"/>
                <w:szCs w:val="28"/>
              </w:rPr>
            </w:pPr>
            <w:r>
              <w:rPr>
                <w:rFonts w:eastAsia="方正仿宋_GBK"/>
                <w:sz w:val="28"/>
                <w:szCs w:val="28"/>
              </w:rPr>
              <w:t>梯级涨紧用弹簧</w:t>
            </w:r>
          </w:p>
        </w:tc>
        <w:tc>
          <w:tcPr>
            <w:tcW w:w="1055" w:type="dxa"/>
            <w:tcBorders>
              <w:top w:val="single" w:color="auto" w:sz="4" w:space="0"/>
              <w:left w:val="single" w:color="auto" w:sz="4" w:space="0"/>
              <w:bottom w:val="single" w:color="auto" w:sz="4" w:space="0"/>
              <w:right w:val="single" w:color="auto" w:sz="4" w:space="0"/>
            </w:tcBorders>
            <w:noWrap/>
            <w:vAlign w:val="center"/>
          </w:tcPr>
          <w:p w14:paraId="571D66B1">
            <w:pPr>
              <w:widowControl w:val="0"/>
              <w:spacing w:line="400" w:lineRule="exact"/>
              <w:jc w:val="center"/>
              <w:rPr>
                <w:rFonts w:eastAsia="方正仿宋_GBK"/>
                <w:sz w:val="28"/>
                <w:szCs w:val="28"/>
              </w:rPr>
            </w:pPr>
            <w:r>
              <w:rPr>
                <w:rFonts w:eastAsia="方正仿宋_GBK"/>
                <w:sz w:val="28"/>
                <w:szCs w:val="28"/>
              </w:rPr>
              <w:t>22</w:t>
            </w:r>
          </w:p>
        </w:tc>
        <w:tc>
          <w:tcPr>
            <w:tcW w:w="3753" w:type="dxa"/>
            <w:tcBorders>
              <w:top w:val="single" w:color="auto" w:sz="4" w:space="0"/>
              <w:left w:val="single" w:color="auto" w:sz="4" w:space="0"/>
              <w:bottom w:val="single" w:color="auto" w:sz="4" w:space="0"/>
              <w:right w:val="single" w:color="auto" w:sz="4" w:space="0"/>
            </w:tcBorders>
            <w:noWrap/>
            <w:vAlign w:val="center"/>
          </w:tcPr>
          <w:p w14:paraId="2E60E010">
            <w:pPr>
              <w:widowControl w:val="0"/>
              <w:spacing w:line="400" w:lineRule="exact"/>
              <w:jc w:val="center"/>
              <w:rPr>
                <w:rFonts w:eastAsia="方正仿宋_GBK"/>
                <w:sz w:val="28"/>
                <w:szCs w:val="28"/>
              </w:rPr>
            </w:pPr>
            <w:r>
              <w:rPr>
                <w:rFonts w:eastAsia="方正仿宋_GBK"/>
                <w:sz w:val="28"/>
                <w:szCs w:val="28"/>
              </w:rPr>
              <w:t>扶手契带</w:t>
            </w:r>
          </w:p>
        </w:tc>
      </w:tr>
      <w:tr w14:paraId="4DB91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5AA3CFB1">
            <w:pPr>
              <w:widowControl w:val="0"/>
              <w:spacing w:line="400" w:lineRule="exact"/>
              <w:jc w:val="center"/>
              <w:rPr>
                <w:rFonts w:eastAsia="方正仿宋_GBK"/>
                <w:sz w:val="28"/>
                <w:szCs w:val="28"/>
              </w:rPr>
            </w:pPr>
            <w:r>
              <w:rPr>
                <w:rFonts w:eastAsia="方正仿宋_GBK"/>
                <w:sz w:val="28"/>
                <w:szCs w:val="28"/>
              </w:rPr>
              <w:t>23</w:t>
            </w:r>
          </w:p>
        </w:tc>
        <w:tc>
          <w:tcPr>
            <w:tcW w:w="3091" w:type="dxa"/>
            <w:tcBorders>
              <w:top w:val="single" w:color="auto" w:sz="4" w:space="0"/>
              <w:left w:val="single" w:color="auto" w:sz="4" w:space="0"/>
              <w:bottom w:val="single" w:color="auto" w:sz="4" w:space="0"/>
              <w:right w:val="single" w:color="auto" w:sz="4" w:space="0"/>
            </w:tcBorders>
            <w:noWrap/>
            <w:vAlign w:val="center"/>
          </w:tcPr>
          <w:p w14:paraId="621FAB7E">
            <w:pPr>
              <w:widowControl w:val="0"/>
              <w:spacing w:line="400" w:lineRule="exact"/>
              <w:jc w:val="center"/>
              <w:rPr>
                <w:rFonts w:eastAsia="方正仿宋_GBK"/>
                <w:sz w:val="28"/>
                <w:szCs w:val="28"/>
              </w:rPr>
            </w:pPr>
            <w:r>
              <w:rPr>
                <w:rFonts w:eastAsia="方正仿宋_GBK"/>
                <w:sz w:val="28"/>
                <w:szCs w:val="28"/>
              </w:rPr>
              <w:t>尼龙防护挡块</w:t>
            </w:r>
          </w:p>
        </w:tc>
        <w:tc>
          <w:tcPr>
            <w:tcW w:w="1055" w:type="dxa"/>
            <w:tcBorders>
              <w:top w:val="single" w:color="auto" w:sz="4" w:space="0"/>
              <w:left w:val="single" w:color="auto" w:sz="4" w:space="0"/>
              <w:bottom w:val="single" w:color="auto" w:sz="4" w:space="0"/>
              <w:right w:val="single" w:color="auto" w:sz="4" w:space="0"/>
            </w:tcBorders>
            <w:noWrap/>
            <w:vAlign w:val="center"/>
          </w:tcPr>
          <w:p w14:paraId="2C367A51">
            <w:pPr>
              <w:widowControl w:val="0"/>
              <w:spacing w:line="400" w:lineRule="exact"/>
              <w:jc w:val="center"/>
              <w:rPr>
                <w:rFonts w:eastAsia="方正仿宋_GBK"/>
                <w:sz w:val="28"/>
                <w:szCs w:val="28"/>
              </w:rPr>
            </w:pPr>
            <w:r>
              <w:rPr>
                <w:rFonts w:eastAsia="方正仿宋_GBK"/>
                <w:sz w:val="28"/>
                <w:szCs w:val="28"/>
              </w:rPr>
              <w:t>24</w:t>
            </w:r>
          </w:p>
        </w:tc>
        <w:tc>
          <w:tcPr>
            <w:tcW w:w="3753" w:type="dxa"/>
            <w:tcBorders>
              <w:top w:val="single" w:color="auto" w:sz="4" w:space="0"/>
              <w:left w:val="single" w:color="auto" w:sz="4" w:space="0"/>
              <w:bottom w:val="single" w:color="auto" w:sz="4" w:space="0"/>
              <w:right w:val="single" w:color="auto" w:sz="4" w:space="0"/>
            </w:tcBorders>
            <w:noWrap/>
            <w:vAlign w:val="center"/>
          </w:tcPr>
          <w:p w14:paraId="123C08CE">
            <w:pPr>
              <w:widowControl w:val="0"/>
              <w:spacing w:line="400" w:lineRule="exact"/>
              <w:jc w:val="center"/>
              <w:rPr>
                <w:rFonts w:eastAsia="方正仿宋_GBK"/>
                <w:sz w:val="28"/>
                <w:szCs w:val="28"/>
              </w:rPr>
            </w:pPr>
            <w:r>
              <w:rPr>
                <w:rFonts w:eastAsia="方正仿宋_GBK"/>
                <w:sz w:val="28"/>
                <w:szCs w:val="28"/>
              </w:rPr>
              <w:t>梯级轮子</w:t>
            </w:r>
          </w:p>
        </w:tc>
      </w:tr>
      <w:tr w14:paraId="17148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6A6902D8">
            <w:pPr>
              <w:widowControl w:val="0"/>
              <w:spacing w:line="400" w:lineRule="exact"/>
              <w:jc w:val="center"/>
              <w:rPr>
                <w:rFonts w:eastAsia="方正仿宋_GBK"/>
                <w:sz w:val="28"/>
                <w:szCs w:val="28"/>
              </w:rPr>
            </w:pPr>
            <w:r>
              <w:rPr>
                <w:rFonts w:eastAsia="方正仿宋_GBK"/>
                <w:sz w:val="28"/>
                <w:szCs w:val="28"/>
              </w:rPr>
              <w:t>25</w:t>
            </w:r>
          </w:p>
        </w:tc>
        <w:tc>
          <w:tcPr>
            <w:tcW w:w="3091" w:type="dxa"/>
            <w:tcBorders>
              <w:top w:val="single" w:color="auto" w:sz="4" w:space="0"/>
              <w:left w:val="single" w:color="auto" w:sz="4" w:space="0"/>
              <w:bottom w:val="single" w:color="auto" w:sz="4" w:space="0"/>
              <w:right w:val="single" w:color="auto" w:sz="4" w:space="0"/>
            </w:tcBorders>
            <w:noWrap/>
            <w:vAlign w:val="center"/>
          </w:tcPr>
          <w:p w14:paraId="27FC0F7D">
            <w:pPr>
              <w:widowControl w:val="0"/>
              <w:spacing w:line="400" w:lineRule="exact"/>
              <w:jc w:val="center"/>
              <w:rPr>
                <w:rFonts w:eastAsia="方正仿宋_GBK"/>
                <w:sz w:val="28"/>
                <w:szCs w:val="28"/>
              </w:rPr>
            </w:pPr>
            <w:r>
              <w:rPr>
                <w:rFonts w:eastAsia="方正仿宋_GBK"/>
                <w:sz w:val="28"/>
                <w:szCs w:val="28"/>
              </w:rPr>
              <w:t>静电刷</w:t>
            </w:r>
          </w:p>
        </w:tc>
        <w:tc>
          <w:tcPr>
            <w:tcW w:w="1055" w:type="dxa"/>
            <w:tcBorders>
              <w:top w:val="single" w:color="auto" w:sz="4" w:space="0"/>
              <w:left w:val="single" w:color="auto" w:sz="4" w:space="0"/>
              <w:bottom w:val="single" w:color="auto" w:sz="4" w:space="0"/>
              <w:right w:val="single" w:color="auto" w:sz="4" w:space="0"/>
            </w:tcBorders>
            <w:noWrap/>
            <w:vAlign w:val="center"/>
          </w:tcPr>
          <w:p w14:paraId="7209FA2D">
            <w:pPr>
              <w:widowControl w:val="0"/>
              <w:spacing w:line="400" w:lineRule="exact"/>
              <w:jc w:val="center"/>
              <w:rPr>
                <w:rFonts w:eastAsia="方正仿宋_GBK"/>
                <w:sz w:val="28"/>
                <w:szCs w:val="28"/>
              </w:rPr>
            </w:pPr>
            <w:r>
              <w:rPr>
                <w:rFonts w:eastAsia="方正仿宋_GBK"/>
                <w:sz w:val="28"/>
                <w:szCs w:val="28"/>
              </w:rPr>
              <w:t>26</w:t>
            </w:r>
          </w:p>
        </w:tc>
        <w:tc>
          <w:tcPr>
            <w:tcW w:w="3753" w:type="dxa"/>
            <w:tcBorders>
              <w:top w:val="single" w:color="auto" w:sz="4" w:space="0"/>
              <w:left w:val="single" w:color="auto" w:sz="4" w:space="0"/>
              <w:bottom w:val="single" w:color="auto" w:sz="4" w:space="0"/>
              <w:right w:val="single" w:color="auto" w:sz="4" w:space="0"/>
            </w:tcBorders>
            <w:noWrap/>
            <w:vAlign w:val="center"/>
          </w:tcPr>
          <w:p w14:paraId="00F20D1A">
            <w:pPr>
              <w:widowControl w:val="0"/>
              <w:spacing w:line="400" w:lineRule="exact"/>
              <w:jc w:val="center"/>
              <w:rPr>
                <w:rFonts w:eastAsia="方正仿宋_GBK"/>
                <w:sz w:val="28"/>
                <w:szCs w:val="28"/>
              </w:rPr>
            </w:pPr>
            <w:r>
              <w:rPr>
                <w:rFonts w:eastAsia="方正仿宋_GBK"/>
                <w:sz w:val="28"/>
                <w:szCs w:val="28"/>
              </w:rPr>
              <w:t>主机用橡皮档</w:t>
            </w:r>
          </w:p>
        </w:tc>
      </w:tr>
      <w:tr w14:paraId="2DF8B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789BDE65">
            <w:pPr>
              <w:widowControl w:val="0"/>
              <w:spacing w:line="400" w:lineRule="exact"/>
              <w:jc w:val="center"/>
              <w:rPr>
                <w:rFonts w:eastAsia="方正仿宋_GBK"/>
                <w:sz w:val="28"/>
                <w:szCs w:val="28"/>
              </w:rPr>
            </w:pPr>
            <w:r>
              <w:rPr>
                <w:rFonts w:eastAsia="方正仿宋_GBK"/>
                <w:sz w:val="28"/>
                <w:szCs w:val="28"/>
              </w:rPr>
              <w:t>27</w:t>
            </w:r>
          </w:p>
        </w:tc>
        <w:tc>
          <w:tcPr>
            <w:tcW w:w="3091" w:type="dxa"/>
            <w:tcBorders>
              <w:top w:val="single" w:color="auto" w:sz="4" w:space="0"/>
              <w:left w:val="single" w:color="auto" w:sz="4" w:space="0"/>
              <w:bottom w:val="single" w:color="auto" w:sz="4" w:space="0"/>
              <w:right w:val="single" w:color="auto" w:sz="4" w:space="0"/>
            </w:tcBorders>
            <w:noWrap/>
            <w:vAlign w:val="center"/>
          </w:tcPr>
          <w:p w14:paraId="29A5EF5A">
            <w:pPr>
              <w:widowControl w:val="0"/>
              <w:spacing w:line="400" w:lineRule="exact"/>
              <w:jc w:val="center"/>
              <w:rPr>
                <w:rFonts w:eastAsia="方正仿宋_GBK"/>
                <w:sz w:val="28"/>
                <w:szCs w:val="28"/>
              </w:rPr>
            </w:pPr>
            <w:r>
              <w:rPr>
                <w:rFonts w:eastAsia="方正仿宋_GBK"/>
                <w:sz w:val="28"/>
                <w:szCs w:val="28"/>
              </w:rPr>
              <w:t>保险丝</w:t>
            </w:r>
          </w:p>
        </w:tc>
        <w:tc>
          <w:tcPr>
            <w:tcW w:w="1055" w:type="dxa"/>
            <w:tcBorders>
              <w:top w:val="single" w:color="auto" w:sz="4" w:space="0"/>
              <w:left w:val="single" w:color="auto" w:sz="4" w:space="0"/>
              <w:bottom w:val="single" w:color="auto" w:sz="4" w:space="0"/>
              <w:right w:val="single" w:color="auto" w:sz="4" w:space="0"/>
            </w:tcBorders>
            <w:noWrap/>
            <w:vAlign w:val="center"/>
          </w:tcPr>
          <w:p w14:paraId="0362206A">
            <w:pPr>
              <w:widowControl w:val="0"/>
              <w:spacing w:line="400" w:lineRule="exact"/>
              <w:jc w:val="center"/>
              <w:rPr>
                <w:rFonts w:eastAsia="方正仿宋_GBK"/>
                <w:sz w:val="28"/>
                <w:szCs w:val="28"/>
              </w:rPr>
            </w:pPr>
            <w:r>
              <w:rPr>
                <w:rFonts w:eastAsia="方正仿宋_GBK"/>
                <w:sz w:val="28"/>
                <w:szCs w:val="28"/>
              </w:rPr>
              <w:t>28</w:t>
            </w:r>
          </w:p>
        </w:tc>
        <w:tc>
          <w:tcPr>
            <w:tcW w:w="3753" w:type="dxa"/>
            <w:tcBorders>
              <w:top w:val="single" w:color="auto" w:sz="4" w:space="0"/>
              <w:left w:val="single" w:color="auto" w:sz="4" w:space="0"/>
              <w:bottom w:val="single" w:color="auto" w:sz="4" w:space="0"/>
              <w:right w:val="single" w:color="auto" w:sz="4" w:space="0"/>
            </w:tcBorders>
            <w:noWrap/>
            <w:vAlign w:val="center"/>
          </w:tcPr>
          <w:p w14:paraId="596BF26C">
            <w:pPr>
              <w:widowControl w:val="0"/>
              <w:spacing w:line="400" w:lineRule="exact"/>
              <w:jc w:val="center"/>
              <w:rPr>
                <w:rFonts w:eastAsia="方正仿宋_GBK"/>
                <w:sz w:val="28"/>
                <w:szCs w:val="28"/>
              </w:rPr>
            </w:pPr>
            <w:r>
              <w:rPr>
                <w:rFonts w:eastAsia="方正仿宋_GBK"/>
                <w:sz w:val="28"/>
                <w:szCs w:val="28"/>
              </w:rPr>
              <w:t>紧急照明灯泡</w:t>
            </w:r>
          </w:p>
        </w:tc>
      </w:tr>
      <w:tr w14:paraId="701AE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3E1A5E5E">
            <w:pPr>
              <w:widowControl w:val="0"/>
              <w:spacing w:line="400" w:lineRule="exact"/>
              <w:jc w:val="center"/>
              <w:rPr>
                <w:rFonts w:eastAsia="方正仿宋_GBK"/>
                <w:sz w:val="28"/>
                <w:szCs w:val="28"/>
              </w:rPr>
            </w:pPr>
            <w:r>
              <w:rPr>
                <w:rFonts w:eastAsia="方正仿宋_GBK"/>
                <w:sz w:val="28"/>
                <w:szCs w:val="28"/>
              </w:rPr>
              <w:t>29</w:t>
            </w:r>
          </w:p>
        </w:tc>
        <w:tc>
          <w:tcPr>
            <w:tcW w:w="3091" w:type="dxa"/>
            <w:tcBorders>
              <w:top w:val="single" w:color="auto" w:sz="4" w:space="0"/>
              <w:left w:val="single" w:color="auto" w:sz="4" w:space="0"/>
              <w:bottom w:val="single" w:color="auto" w:sz="4" w:space="0"/>
              <w:right w:val="single" w:color="auto" w:sz="4" w:space="0"/>
            </w:tcBorders>
            <w:noWrap/>
            <w:vAlign w:val="center"/>
          </w:tcPr>
          <w:p w14:paraId="0ECF6E45">
            <w:pPr>
              <w:widowControl w:val="0"/>
              <w:spacing w:line="400" w:lineRule="exact"/>
              <w:jc w:val="center"/>
              <w:rPr>
                <w:rFonts w:eastAsia="方正仿宋_GBK"/>
                <w:sz w:val="28"/>
                <w:szCs w:val="28"/>
              </w:rPr>
            </w:pPr>
            <w:r>
              <w:rPr>
                <w:rFonts w:eastAsia="方正仿宋_GBK"/>
                <w:sz w:val="28"/>
                <w:szCs w:val="28"/>
              </w:rPr>
              <w:t>主机底座油皿</w:t>
            </w:r>
          </w:p>
        </w:tc>
        <w:tc>
          <w:tcPr>
            <w:tcW w:w="1055" w:type="dxa"/>
            <w:tcBorders>
              <w:top w:val="single" w:color="auto" w:sz="4" w:space="0"/>
              <w:left w:val="single" w:color="auto" w:sz="4" w:space="0"/>
              <w:bottom w:val="single" w:color="auto" w:sz="4" w:space="0"/>
              <w:right w:val="single" w:color="auto" w:sz="4" w:space="0"/>
            </w:tcBorders>
            <w:noWrap/>
            <w:vAlign w:val="center"/>
          </w:tcPr>
          <w:p w14:paraId="39661B14">
            <w:pPr>
              <w:widowControl w:val="0"/>
              <w:spacing w:line="400" w:lineRule="exact"/>
              <w:jc w:val="center"/>
              <w:rPr>
                <w:rFonts w:eastAsia="方正仿宋_GBK"/>
                <w:sz w:val="28"/>
                <w:szCs w:val="28"/>
              </w:rPr>
            </w:pPr>
            <w:r>
              <w:rPr>
                <w:rFonts w:eastAsia="方正仿宋_GBK"/>
                <w:sz w:val="28"/>
                <w:szCs w:val="28"/>
              </w:rPr>
              <w:t>30</w:t>
            </w:r>
          </w:p>
        </w:tc>
        <w:tc>
          <w:tcPr>
            <w:tcW w:w="3753" w:type="dxa"/>
            <w:tcBorders>
              <w:top w:val="single" w:color="auto" w:sz="4" w:space="0"/>
              <w:left w:val="single" w:color="auto" w:sz="4" w:space="0"/>
              <w:bottom w:val="single" w:color="auto" w:sz="4" w:space="0"/>
              <w:right w:val="single" w:color="auto" w:sz="4" w:space="0"/>
            </w:tcBorders>
            <w:noWrap/>
            <w:vAlign w:val="center"/>
          </w:tcPr>
          <w:p w14:paraId="43E82337">
            <w:pPr>
              <w:widowControl w:val="0"/>
              <w:spacing w:line="400" w:lineRule="exact"/>
              <w:jc w:val="center"/>
              <w:rPr>
                <w:rFonts w:eastAsia="方正仿宋_GBK"/>
                <w:sz w:val="28"/>
                <w:szCs w:val="28"/>
              </w:rPr>
            </w:pPr>
            <w:r>
              <w:rPr>
                <w:rFonts w:eastAsia="方正仿宋_GBK"/>
                <w:sz w:val="28"/>
                <w:szCs w:val="28"/>
              </w:rPr>
              <w:t>注油器</w:t>
            </w:r>
          </w:p>
        </w:tc>
      </w:tr>
      <w:tr w14:paraId="666E1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0DA0D2B4">
            <w:pPr>
              <w:widowControl w:val="0"/>
              <w:spacing w:line="400" w:lineRule="exact"/>
              <w:jc w:val="center"/>
              <w:rPr>
                <w:rFonts w:eastAsia="方正仿宋_GBK"/>
                <w:sz w:val="28"/>
                <w:szCs w:val="28"/>
              </w:rPr>
            </w:pPr>
            <w:r>
              <w:rPr>
                <w:rFonts w:eastAsia="方正仿宋_GBK"/>
                <w:sz w:val="28"/>
                <w:szCs w:val="28"/>
              </w:rPr>
              <w:t>31</w:t>
            </w:r>
          </w:p>
        </w:tc>
        <w:tc>
          <w:tcPr>
            <w:tcW w:w="3091" w:type="dxa"/>
            <w:tcBorders>
              <w:top w:val="single" w:color="auto" w:sz="4" w:space="0"/>
              <w:left w:val="single" w:color="auto" w:sz="4" w:space="0"/>
              <w:bottom w:val="single" w:color="auto" w:sz="4" w:space="0"/>
              <w:right w:val="single" w:color="auto" w:sz="4" w:space="0"/>
            </w:tcBorders>
            <w:noWrap/>
            <w:vAlign w:val="center"/>
          </w:tcPr>
          <w:p w14:paraId="68D3C936">
            <w:pPr>
              <w:widowControl w:val="0"/>
              <w:spacing w:line="400" w:lineRule="exact"/>
              <w:jc w:val="center"/>
              <w:rPr>
                <w:rFonts w:eastAsia="方正仿宋_GBK"/>
                <w:sz w:val="28"/>
                <w:szCs w:val="28"/>
              </w:rPr>
            </w:pPr>
            <w:r>
              <w:rPr>
                <w:rFonts w:eastAsia="方正仿宋_GBK"/>
                <w:sz w:val="28"/>
                <w:szCs w:val="28"/>
              </w:rPr>
              <w:t>马达用漆（包括黄色用漆）</w:t>
            </w:r>
          </w:p>
        </w:tc>
        <w:tc>
          <w:tcPr>
            <w:tcW w:w="1055" w:type="dxa"/>
            <w:tcBorders>
              <w:top w:val="single" w:color="auto" w:sz="4" w:space="0"/>
              <w:left w:val="single" w:color="auto" w:sz="4" w:space="0"/>
              <w:bottom w:val="single" w:color="auto" w:sz="4" w:space="0"/>
              <w:right w:val="single" w:color="auto" w:sz="4" w:space="0"/>
            </w:tcBorders>
            <w:noWrap/>
            <w:vAlign w:val="center"/>
          </w:tcPr>
          <w:p w14:paraId="3FAB968B">
            <w:pPr>
              <w:widowControl w:val="0"/>
              <w:spacing w:line="400" w:lineRule="exact"/>
              <w:jc w:val="center"/>
              <w:rPr>
                <w:rFonts w:eastAsia="方正仿宋_GBK"/>
                <w:sz w:val="28"/>
                <w:szCs w:val="28"/>
              </w:rPr>
            </w:pPr>
            <w:r>
              <w:rPr>
                <w:rFonts w:eastAsia="方正仿宋_GBK"/>
                <w:sz w:val="28"/>
                <w:szCs w:val="28"/>
              </w:rPr>
              <w:t>32</w:t>
            </w:r>
          </w:p>
        </w:tc>
        <w:tc>
          <w:tcPr>
            <w:tcW w:w="3753" w:type="dxa"/>
            <w:tcBorders>
              <w:top w:val="single" w:color="auto" w:sz="4" w:space="0"/>
              <w:left w:val="single" w:color="auto" w:sz="4" w:space="0"/>
              <w:bottom w:val="single" w:color="auto" w:sz="4" w:space="0"/>
              <w:right w:val="single" w:color="auto" w:sz="4" w:space="0"/>
            </w:tcBorders>
            <w:noWrap/>
            <w:vAlign w:val="center"/>
          </w:tcPr>
          <w:p w14:paraId="70252F4F">
            <w:pPr>
              <w:widowControl w:val="0"/>
              <w:spacing w:line="400" w:lineRule="exact"/>
              <w:jc w:val="center"/>
              <w:rPr>
                <w:rFonts w:eastAsia="方正仿宋_GBK"/>
                <w:sz w:val="28"/>
                <w:szCs w:val="28"/>
              </w:rPr>
            </w:pPr>
            <w:r>
              <w:rPr>
                <w:rFonts w:eastAsia="方正仿宋_GBK"/>
                <w:sz w:val="28"/>
                <w:szCs w:val="28"/>
              </w:rPr>
              <w:t>开关电源</w:t>
            </w:r>
          </w:p>
        </w:tc>
      </w:tr>
      <w:tr w14:paraId="2A471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op w:val="single" w:color="auto" w:sz="4" w:space="0"/>
              <w:left w:val="single" w:color="auto" w:sz="4" w:space="0"/>
              <w:bottom w:val="single" w:color="auto" w:sz="4" w:space="0"/>
              <w:right w:val="single" w:color="auto" w:sz="4" w:space="0"/>
            </w:tcBorders>
            <w:noWrap/>
            <w:vAlign w:val="center"/>
          </w:tcPr>
          <w:p w14:paraId="1076A991">
            <w:pPr>
              <w:widowControl w:val="0"/>
              <w:spacing w:line="400" w:lineRule="exact"/>
              <w:jc w:val="center"/>
              <w:rPr>
                <w:rFonts w:eastAsia="方正仿宋_GBK"/>
                <w:sz w:val="28"/>
                <w:szCs w:val="28"/>
              </w:rPr>
            </w:pPr>
            <w:r>
              <w:rPr>
                <w:rFonts w:eastAsia="方正仿宋_GBK"/>
                <w:sz w:val="28"/>
                <w:szCs w:val="28"/>
              </w:rPr>
              <w:t>33</w:t>
            </w:r>
          </w:p>
        </w:tc>
        <w:tc>
          <w:tcPr>
            <w:tcW w:w="3091" w:type="dxa"/>
            <w:tcBorders>
              <w:top w:val="single" w:color="auto" w:sz="4" w:space="0"/>
              <w:left w:val="single" w:color="auto" w:sz="4" w:space="0"/>
              <w:bottom w:val="single" w:color="auto" w:sz="4" w:space="0"/>
              <w:right w:val="single" w:color="auto" w:sz="4" w:space="0"/>
            </w:tcBorders>
            <w:noWrap/>
            <w:vAlign w:val="center"/>
          </w:tcPr>
          <w:p w14:paraId="5A166B96">
            <w:pPr>
              <w:widowControl w:val="0"/>
              <w:spacing w:line="400" w:lineRule="exact"/>
              <w:jc w:val="center"/>
              <w:rPr>
                <w:rFonts w:eastAsia="方正仿宋_GBK"/>
                <w:sz w:val="28"/>
                <w:szCs w:val="28"/>
              </w:rPr>
            </w:pPr>
            <w:r>
              <w:rPr>
                <w:rFonts w:eastAsia="方正仿宋_GBK"/>
                <w:sz w:val="28"/>
                <w:szCs w:val="28"/>
              </w:rPr>
              <w:t>梯级测速感应器开关探头</w:t>
            </w:r>
          </w:p>
        </w:tc>
        <w:tc>
          <w:tcPr>
            <w:tcW w:w="1055" w:type="dxa"/>
            <w:tcBorders>
              <w:top w:val="single" w:color="auto" w:sz="4" w:space="0"/>
              <w:left w:val="single" w:color="auto" w:sz="4" w:space="0"/>
              <w:bottom w:val="single" w:color="auto" w:sz="4" w:space="0"/>
              <w:right w:val="single" w:color="auto" w:sz="4" w:space="0"/>
            </w:tcBorders>
            <w:noWrap/>
            <w:vAlign w:val="center"/>
          </w:tcPr>
          <w:p w14:paraId="024E2807">
            <w:pPr>
              <w:widowControl w:val="0"/>
              <w:spacing w:line="400" w:lineRule="exact"/>
              <w:jc w:val="center"/>
              <w:rPr>
                <w:rFonts w:eastAsia="方正仿宋_GBK"/>
                <w:sz w:val="28"/>
                <w:szCs w:val="28"/>
              </w:rPr>
            </w:pPr>
            <w:r>
              <w:rPr>
                <w:rFonts w:eastAsia="方正仿宋_GBK"/>
                <w:sz w:val="28"/>
                <w:szCs w:val="28"/>
              </w:rPr>
              <w:t>34</w:t>
            </w:r>
          </w:p>
        </w:tc>
        <w:tc>
          <w:tcPr>
            <w:tcW w:w="3753" w:type="dxa"/>
            <w:tcBorders>
              <w:top w:val="single" w:color="auto" w:sz="4" w:space="0"/>
              <w:left w:val="single" w:color="auto" w:sz="4" w:space="0"/>
              <w:bottom w:val="single" w:color="auto" w:sz="4" w:space="0"/>
              <w:right w:val="single" w:color="auto" w:sz="4" w:space="0"/>
            </w:tcBorders>
            <w:noWrap/>
            <w:vAlign w:val="center"/>
          </w:tcPr>
          <w:p w14:paraId="13F2BC6B">
            <w:pPr>
              <w:widowControl w:val="0"/>
              <w:spacing w:line="400" w:lineRule="exact"/>
              <w:jc w:val="center"/>
              <w:rPr>
                <w:rFonts w:eastAsia="方正仿宋_GBK"/>
                <w:sz w:val="28"/>
                <w:szCs w:val="28"/>
              </w:rPr>
            </w:pPr>
            <w:r>
              <w:rPr>
                <w:rFonts w:eastAsia="方正仿宋_GBK"/>
                <w:sz w:val="28"/>
                <w:szCs w:val="28"/>
              </w:rPr>
              <w:t>紧急照明灯泡</w:t>
            </w:r>
          </w:p>
        </w:tc>
      </w:tr>
    </w:tbl>
    <w:p w14:paraId="79162632">
      <w:pPr>
        <w:spacing w:line="576" w:lineRule="exact"/>
        <w:ind w:firstLine="480" w:firstLineChars="150"/>
        <w:rPr>
          <w:rFonts w:eastAsia="方正仿宋_GBK"/>
          <w:sz w:val="32"/>
          <w:szCs w:val="32"/>
        </w:rPr>
      </w:pPr>
      <w:r>
        <w:rPr>
          <w:rFonts w:hint="eastAsia" w:eastAsia="方正仿宋_GBK"/>
          <w:sz w:val="32"/>
          <w:szCs w:val="32"/>
        </w:rPr>
        <w:t>3</w:t>
      </w:r>
      <w:r>
        <w:rPr>
          <w:rFonts w:eastAsia="方正仿宋_GBK"/>
          <w:sz w:val="32"/>
          <w:szCs w:val="32"/>
        </w:rPr>
        <w:t>.维保要求：</w:t>
      </w:r>
    </w:p>
    <w:p w14:paraId="6CEC4AD3">
      <w:pPr>
        <w:spacing w:line="576" w:lineRule="exact"/>
        <w:ind w:firstLine="640" w:firstLineChars="200"/>
        <w:rPr>
          <w:rFonts w:eastAsia="方正仿宋_GBK"/>
          <w:sz w:val="32"/>
          <w:szCs w:val="32"/>
        </w:rPr>
      </w:pPr>
      <w:r>
        <w:rPr>
          <w:rFonts w:eastAsia="方正仿宋_GBK"/>
          <w:sz w:val="32"/>
          <w:szCs w:val="32"/>
        </w:rPr>
        <w:t>指派受过专业培训、有资质的技术人员根据行业主管部门相关规范标准要求规定，每月至少2次，每次间隔不超过15天，对电梯进行日常维保、检修等服务。其主要工作范围如下：</w:t>
      </w:r>
    </w:p>
    <w:p w14:paraId="795AC4DA">
      <w:pPr>
        <w:spacing w:line="576" w:lineRule="exact"/>
        <w:ind w:firstLine="640" w:firstLineChars="200"/>
        <w:rPr>
          <w:rFonts w:eastAsia="方正仿宋_GBK"/>
          <w:sz w:val="32"/>
          <w:szCs w:val="32"/>
        </w:rPr>
      </w:pPr>
      <w:r>
        <w:rPr>
          <w:rFonts w:eastAsia="方正仿宋_GBK"/>
          <w:sz w:val="32"/>
          <w:szCs w:val="32"/>
        </w:rPr>
        <w:t>（1）根据国家规定、行业技术要求进行电梯维保。</w:t>
      </w:r>
    </w:p>
    <w:p w14:paraId="3DA1380C">
      <w:pPr>
        <w:spacing w:line="576" w:lineRule="exact"/>
        <w:ind w:firstLine="640" w:firstLineChars="200"/>
        <w:rPr>
          <w:rFonts w:eastAsia="方正仿宋_GBK"/>
          <w:sz w:val="32"/>
          <w:szCs w:val="32"/>
        </w:rPr>
      </w:pPr>
      <w:r>
        <w:rPr>
          <w:rFonts w:eastAsia="方正仿宋_GBK"/>
          <w:sz w:val="32"/>
          <w:szCs w:val="32"/>
        </w:rPr>
        <w:t>（2）实施日常维护保养后的电梯应当符合《中华人民共和国特种作业设备安全法》、《特种设备安全监察条例（国务院第549号令）》、《电梯维护保养规则》TSGT5002-2017、《电梯制造与安装安全规范》（GB7588-2003)和《自动扶梯和自动人行道的制造与安装安全规范》（GB 16899-2001)等相关规定。若有新的规定按最新规定执行。</w:t>
      </w:r>
    </w:p>
    <w:p w14:paraId="527942FC">
      <w:pPr>
        <w:spacing w:line="576" w:lineRule="exact"/>
        <w:ind w:firstLine="640" w:firstLineChars="200"/>
        <w:rPr>
          <w:rFonts w:eastAsia="方正仿宋_GBK"/>
          <w:sz w:val="32"/>
          <w:szCs w:val="32"/>
        </w:rPr>
      </w:pPr>
      <w:r>
        <w:rPr>
          <w:rFonts w:eastAsia="方正仿宋_GBK"/>
          <w:sz w:val="32"/>
          <w:szCs w:val="32"/>
        </w:rPr>
        <w:t>（3）按照国家特种设备管理要求进行管理、维护、保养并提交相关原始档案（如：半月维保项目、半年维保项目、年度维保项目等）。</w:t>
      </w:r>
    </w:p>
    <w:p w14:paraId="69793C27">
      <w:pPr>
        <w:spacing w:line="576" w:lineRule="exact"/>
        <w:ind w:firstLine="640" w:firstLineChars="200"/>
        <w:rPr>
          <w:rFonts w:eastAsia="方正仿宋_GBK"/>
          <w:sz w:val="32"/>
          <w:szCs w:val="32"/>
        </w:rPr>
      </w:pPr>
      <w:r>
        <w:rPr>
          <w:rFonts w:eastAsia="方正仿宋_GBK"/>
          <w:sz w:val="32"/>
          <w:szCs w:val="32"/>
        </w:rPr>
        <w:t>（4）确保电梯配件的及时供给，并执行润滑工作。</w:t>
      </w:r>
    </w:p>
    <w:p w14:paraId="2FD148D8">
      <w:pPr>
        <w:spacing w:line="576" w:lineRule="exact"/>
        <w:ind w:firstLine="640" w:firstLineChars="200"/>
        <w:rPr>
          <w:rFonts w:eastAsia="方正仿宋_GBK"/>
          <w:sz w:val="32"/>
          <w:szCs w:val="32"/>
        </w:rPr>
      </w:pPr>
      <w:r>
        <w:rPr>
          <w:rFonts w:eastAsia="方正仿宋_GBK"/>
          <w:sz w:val="32"/>
          <w:szCs w:val="32"/>
        </w:rPr>
        <w:t>（5）保养加油及调整下列各项设备：</w:t>
      </w:r>
    </w:p>
    <w:p w14:paraId="7634F38A">
      <w:pPr>
        <w:spacing w:line="576" w:lineRule="exact"/>
        <w:ind w:firstLine="640" w:firstLineChars="200"/>
        <w:rPr>
          <w:rFonts w:eastAsia="方正仿宋_GBK"/>
          <w:sz w:val="32"/>
          <w:szCs w:val="32"/>
        </w:rPr>
      </w:pPr>
      <w:r>
        <w:rPr>
          <w:rFonts w:eastAsia="方正仿宋_GBK"/>
          <w:sz w:val="32"/>
          <w:szCs w:val="32"/>
        </w:rPr>
        <w:t>①机房内之曳引机、电动机、控制柜及限速器等。</w:t>
      </w:r>
    </w:p>
    <w:p w14:paraId="1FD6E3BA">
      <w:pPr>
        <w:spacing w:line="576" w:lineRule="exact"/>
        <w:ind w:firstLine="640" w:firstLineChars="200"/>
        <w:rPr>
          <w:rFonts w:eastAsia="方正仿宋_GBK"/>
          <w:sz w:val="32"/>
          <w:szCs w:val="32"/>
        </w:rPr>
      </w:pPr>
      <w:r>
        <w:rPr>
          <w:rFonts w:eastAsia="方正仿宋_GBK"/>
          <w:sz w:val="32"/>
          <w:szCs w:val="32"/>
        </w:rPr>
        <w:t>②轿厢顶上之一切安全装置。</w:t>
      </w:r>
    </w:p>
    <w:p w14:paraId="0A640937">
      <w:pPr>
        <w:spacing w:line="576" w:lineRule="exact"/>
        <w:ind w:firstLine="640" w:firstLineChars="200"/>
        <w:rPr>
          <w:rFonts w:eastAsia="方正仿宋_GBK"/>
          <w:sz w:val="32"/>
          <w:szCs w:val="32"/>
        </w:rPr>
      </w:pPr>
      <w:r>
        <w:rPr>
          <w:rFonts w:eastAsia="方正仿宋_GBK"/>
          <w:sz w:val="32"/>
          <w:szCs w:val="32"/>
        </w:rPr>
        <w:t>③井道内之导轨、对重、缓冲器、保险装置、极限开关及有关安全装置。</w:t>
      </w:r>
    </w:p>
    <w:p w14:paraId="313CB2E1">
      <w:pPr>
        <w:spacing w:line="576" w:lineRule="exact"/>
        <w:ind w:firstLine="640" w:firstLineChars="200"/>
        <w:rPr>
          <w:rFonts w:eastAsia="方正仿宋_GBK"/>
          <w:sz w:val="32"/>
          <w:szCs w:val="32"/>
        </w:rPr>
      </w:pPr>
      <w:r>
        <w:rPr>
          <w:rFonts w:eastAsia="方正仿宋_GBK"/>
          <w:sz w:val="32"/>
          <w:szCs w:val="32"/>
        </w:rPr>
        <w:t>（6）保持导轨适当之润滑，使导靴运行正常。</w:t>
      </w:r>
    </w:p>
    <w:p w14:paraId="68467659">
      <w:pPr>
        <w:spacing w:line="576" w:lineRule="exact"/>
        <w:ind w:firstLine="640" w:firstLineChars="200"/>
        <w:rPr>
          <w:rFonts w:eastAsia="方正仿宋_GBK"/>
          <w:sz w:val="32"/>
          <w:szCs w:val="32"/>
        </w:rPr>
      </w:pPr>
      <w:r>
        <w:rPr>
          <w:rFonts w:eastAsia="方正仿宋_GBK"/>
          <w:sz w:val="32"/>
          <w:szCs w:val="32"/>
        </w:rPr>
        <w:t>（7）检查及平衡曳引机钢丝绳之张力。</w:t>
      </w:r>
    </w:p>
    <w:p w14:paraId="09750562">
      <w:pPr>
        <w:spacing w:line="576" w:lineRule="exact"/>
        <w:ind w:firstLine="640" w:firstLineChars="200"/>
        <w:rPr>
          <w:rFonts w:eastAsia="方正仿宋_GBK"/>
          <w:sz w:val="32"/>
          <w:szCs w:val="32"/>
        </w:rPr>
      </w:pPr>
      <w:r>
        <w:rPr>
          <w:rFonts w:eastAsia="方正仿宋_GBK"/>
          <w:sz w:val="32"/>
          <w:szCs w:val="32"/>
        </w:rPr>
        <w:t>（8）定期检修限速器，安全钳及各项安全装置，且每年作一次例行安全实验。</w:t>
      </w:r>
    </w:p>
    <w:p w14:paraId="784C793C">
      <w:pPr>
        <w:spacing w:line="576" w:lineRule="exact"/>
        <w:ind w:firstLine="640" w:firstLineChars="200"/>
        <w:rPr>
          <w:rFonts w:eastAsia="方正仿宋_GBK"/>
          <w:sz w:val="32"/>
          <w:szCs w:val="32"/>
        </w:rPr>
      </w:pPr>
      <w:r>
        <w:rPr>
          <w:rFonts w:eastAsia="方正仿宋_GBK"/>
          <w:sz w:val="32"/>
          <w:szCs w:val="32"/>
        </w:rPr>
        <w:t>（9）维修保养质量要求按有关部门检验标准规范执行，如因保养不满足行业主管部门规范检查的一切责任由中标方承担。</w:t>
      </w:r>
    </w:p>
    <w:p w14:paraId="129AE44B">
      <w:pPr>
        <w:spacing w:line="576" w:lineRule="exact"/>
        <w:ind w:firstLine="640" w:firstLineChars="200"/>
        <w:rPr>
          <w:rFonts w:eastAsia="方正仿宋_GBK"/>
          <w:sz w:val="32"/>
          <w:szCs w:val="32"/>
        </w:rPr>
      </w:pPr>
      <w:r>
        <w:rPr>
          <w:rFonts w:eastAsia="方正仿宋_GBK"/>
          <w:sz w:val="32"/>
          <w:szCs w:val="32"/>
        </w:rPr>
        <w:t>（10）在维保过程中发现自然磨损需要更换的配件，应主动与招标方电梯安全管理员书面提出申请同意后进行更换（免费更换的除外）。中标方更换下来的零配件需交与招标方。</w:t>
      </w:r>
    </w:p>
    <w:p w14:paraId="57D3D983">
      <w:pPr>
        <w:pStyle w:val="15"/>
        <w:spacing w:line="576" w:lineRule="exact"/>
        <w:ind w:firstLine="640"/>
        <w:rPr>
          <w:rFonts w:eastAsia="方正仿宋_GBK"/>
          <w:sz w:val="32"/>
          <w:szCs w:val="32"/>
        </w:rPr>
      </w:pPr>
      <w:r>
        <w:rPr>
          <w:rFonts w:eastAsia="方正仿宋_GBK"/>
          <w:sz w:val="32"/>
          <w:szCs w:val="32"/>
        </w:rPr>
        <w:t>（11）中标方确保所管辖的电梯每年通过质量监督部门的年度检验，并负责代办电梯的年度检验（测）报告和安全使用许可证，检验（测）费用由招标方支付，限速器检测费用由中标方支付。</w:t>
      </w:r>
    </w:p>
    <w:p w14:paraId="571446E1">
      <w:pPr>
        <w:spacing w:line="576" w:lineRule="exact"/>
        <w:ind w:firstLine="640" w:firstLineChars="200"/>
        <w:rPr>
          <w:rFonts w:eastAsia="方正仿宋_GBK"/>
          <w:sz w:val="32"/>
          <w:szCs w:val="32"/>
        </w:rPr>
      </w:pPr>
      <w:r>
        <w:rPr>
          <w:rFonts w:eastAsia="方正仿宋_GBK"/>
          <w:sz w:val="32"/>
          <w:szCs w:val="32"/>
        </w:rPr>
        <w:t>（12）中标方接到故障通知后，30分钟内到达现场处理故障，1小时内处理完毕（故障处理超时的，需通知招标方，重大故障出具书面报告）。电梯出现关人事件，中标方接到电话必须在30分钟内到达现场进行解救被困人员，如在规定时间内没有到达，造成的一切责任由中标方承担。</w:t>
      </w:r>
    </w:p>
    <w:p w14:paraId="0A8E2F14">
      <w:pPr>
        <w:spacing w:line="576" w:lineRule="exact"/>
        <w:ind w:firstLine="640" w:firstLineChars="200"/>
        <w:rPr>
          <w:rFonts w:eastAsia="方正仿宋_GBK"/>
          <w:sz w:val="32"/>
          <w:szCs w:val="32"/>
        </w:rPr>
      </w:pPr>
      <w:r>
        <w:rPr>
          <w:rFonts w:eastAsia="方正仿宋_GBK"/>
          <w:sz w:val="32"/>
          <w:szCs w:val="32"/>
        </w:rPr>
        <w:t>（13）</w:t>
      </w:r>
      <w:r>
        <w:rPr>
          <w:rFonts w:eastAsia="方正仿宋_GBK"/>
          <w:kern w:val="0"/>
          <w:sz w:val="32"/>
          <w:szCs w:val="32"/>
        </w:rPr>
        <w:t>中标方负责电梯的日常维护、检修工作，确保电梯正常运行。电梯在维保期内，若因中标方未能履行维保职责或因在维保、维修、改造过程中使用的电梯配件导致的故障或事故，招标方不承担责任。</w:t>
      </w:r>
    </w:p>
    <w:p w14:paraId="42A6AB85">
      <w:pPr>
        <w:spacing w:line="576" w:lineRule="exact"/>
        <w:ind w:firstLine="640" w:firstLineChars="200"/>
        <w:rPr>
          <w:rFonts w:eastAsia="方正仿宋_GBK"/>
          <w:sz w:val="32"/>
          <w:szCs w:val="32"/>
        </w:rPr>
      </w:pPr>
      <w:r>
        <w:rPr>
          <w:rFonts w:eastAsia="方正仿宋_GBK"/>
          <w:sz w:val="32"/>
          <w:szCs w:val="32"/>
        </w:rPr>
        <w:t>（14）中标方设立24小时服务，安排专人值班，负责电梯应急事件处置和报修。</w:t>
      </w:r>
    </w:p>
    <w:p w14:paraId="4E7C74CB">
      <w:pPr>
        <w:spacing w:line="576" w:lineRule="exact"/>
        <w:ind w:firstLine="640" w:firstLineChars="200"/>
        <w:rPr>
          <w:rFonts w:eastAsia="方正仿宋_GBK"/>
          <w:sz w:val="32"/>
          <w:szCs w:val="32"/>
        </w:rPr>
      </w:pPr>
      <w:r>
        <w:rPr>
          <w:rFonts w:eastAsia="方正仿宋_GBK"/>
          <w:sz w:val="32"/>
          <w:szCs w:val="32"/>
        </w:rPr>
        <w:t>（15）中标方对甲方项目应配备经验丰富、技术专业的维保人员1人，维保人员必须具有5年以上（电梯修理证）的电梯维修经验，签订合同前提供维保人员身份证和电梯修理证复印件给甲方。</w:t>
      </w:r>
    </w:p>
    <w:p w14:paraId="3D15E87D">
      <w:pPr>
        <w:pStyle w:val="6"/>
        <w:spacing w:line="576" w:lineRule="exact"/>
        <w:ind w:firstLine="643" w:firstLineChars="200"/>
        <w:rPr>
          <w:rFonts w:eastAsia="方正仿宋_GBK"/>
          <w:sz w:val="32"/>
          <w:szCs w:val="32"/>
        </w:rPr>
      </w:pPr>
      <w:r>
        <w:rPr>
          <w:rFonts w:eastAsia="方正仿宋_GBK"/>
          <w:sz w:val="32"/>
          <w:szCs w:val="32"/>
        </w:rPr>
        <w:t>（16）中标方每年配合招标方至少组织一次电梯综合应急演练，配合开展安全教育、组织学习安全规程、安全通报和安全管理文件，并留存相关资料。</w:t>
      </w:r>
    </w:p>
    <w:p w14:paraId="6ED7C3E2">
      <w:pPr>
        <w:spacing w:line="576" w:lineRule="exact"/>
        <w:ind w:firstLine="640" w:firstLineChars="200"/>
        <w:rPr>
          <w:rFonts w:eastAsia="方正仿宋_GBK"/>
          <w:sz w:val="32"/>
          <w:szCs w:val="32"/>
        </w:rPr>
      </w:pPr>
      <w:r>
        <w:rPr>
          <w:rFonts w:eastAsia="方正仿宋_GBK"/>
          <w:sz w:val="32"/>
          <w:szCs w:val="32"/>
        </w:rPr>
        <w:t>（17）中标方派驻的维保人员在服务期间所需的设施设备、安全责任事故等均由中标方自行负责，与招标方无关。</w:t>
      </w:r>
    </w:p>
    <w:p w14:paraId="5EBDE0FE">
      <w:pPr>
        <w:spacing w:line="576" w:lineRule="exact"/>
        <w:ind w:firstLine="643" w:firstLineChars="200"/>
        <w:rPr>
          <w:rFonts w:eastAsia="方正仿宋_GBK"/>
          <w:b/>
          <w:sz w:val="32"/>
          <w:szCs w:val="32"/>
        </w:rPr>
      </w:pPr>
      <w:r>
        <w:rPr>
          <w:rFonts w:eastAsia="方正仿宋_GBK"/>
          <w:b/>
          <w:sz w:val="32"/>
          <w:szCs w:val="32"/>
        </w:rPr>
        <w:t>维保管理考核标准：</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9"/>
        <w:gridCol w:w="2175"/>
        <w:gridCol w:w="2008"/>
      </w:tblGrid>
      <w:tr w14:paraId="722E9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339" w:type="dxa"/>
            <w:vAlign w:val="center"/>
          </w:tcPr>
          <w:p w14:paraId="47AAB2E0">
            <w:pPr>
              <w:spacing w:line="400" w:lineRule="exact"/>
              <w:jc w:val="center"/>
              <w:rPr>
                <w:rFonts w:eastAsia="方正黑体_GBK"/>
                <w:sz w:val="28"/>
                <w:szCs w:val="28"/>
              </w:rPr>
            </w:pPr>
            <w:r>
              <w:rPr>
                <w:rFonts w:eastAsia="方正黑体_GBK"/>
                <w:sz w:val="28"/>
                <w:szCs w:val="28"/>
              </w:rPr>
              <w:t>考核项目及要求</w:t>
            </w:r>
          </w:p>
        </w:tc>
        <w:tc>
          <w:tcPr>
            <w:tcW w:w="2175" w:type="dxa"/>
            <w:vAlign w:val="center"/>
          </w:tcPr>
          <w:p w14:paraId="6D5A341A">
            <w:pPr>
              <w:spacing w:line="400" w:lineRule="exact"/>
              <w:jc w:val="center"/>
              <w:rPr>
                <w:rFonts w:eastAsia="方正黑体_GBK"/>
                <w:sz w:val="28"/>
                <w:szCs w:val="28"/>
              </w:rPr>
            </w:pPr>
            <w:r>
              <w:rPr>
                <w:rFonts w:eastAsia="方正黑体_GBK"/>
                <w:sz w:val="28"/>
                <w:szCs w:val="28"/>
              </w:rPr>
              <w:t>考核标准（未按考核项目及要求执行按下述标准考核）</w:t>
            </w:r>
          </w:p>
        </w:tc>
        <w:tc>
          <w:tcPr>
            <w:tcW w:w="2008" w:type="dxa"/>
            <w:vAlign w:val="center"/>
          </w:tcPr>
          <w:p w14:paraId="08254EA8">
            <w:pPr>
              <w:spacing w:line="400" w:lineRule="exact"/>
              <w:jc w:val="center"/>
              <w:rPr>
                <w:rFonts w:eastAsia="方正黑体_GBK"/>
                <w:sz w:val="28"/>
                <w:szCs w:val="28"/>
              </w:rPr>
            </w:pPr>
            <w:r>
              <w:rPr>
                <w:rFonts w:eastAsia="方正黑体_GBK"/>
                <w:sz w:val="28"/>
                <w:szCs w:val="28"/>
              </w:rPr>
              <w:t>备注</w:t>
            </w:r>
          </w:p>
        </w:tc>
      </w:tr>
      <w:tr w14:paraId="4E882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66C432AD">
            <w:pPr>
              <w:spacing w:line="400" w:lineRule="exact"/>
              <w:rPr>
                <w:rFonts w:eastAsia="方正仿宋_GBK"/>
                <w:sz w:val="28"/>
                <w:szCs w:val="28"/>
              </w:rPr>
            </w:pPr>
            <w:r>
              <w:rPr>
                <w:rFonts w:eastAsia="方正仿宋_GBK"/>
                <w:sz w:val="28"/>
                <w:szCs w:val="28"/>
              </w:rPr>
              <w:t>1.投标方工作人员持证上岗，不得虚假资质。</w:t>
            </w:r>
          </w:p>
        </w:tc>
        <w:tc>
          <w:tcPr>
            <w:tcW w:w="2175" w:type="dxa"/>
            <w:vAlign w:val="center"/>
          </w:tcPr>
          <w:p w14:paraId="69127BF7">
            <w:pPr>
              <w:spacing w:line="400" w:lineRule="exact"/>
              <w:rPr>
                <w:rFonts w:eastAsia="方正仿宋_GBK"/>
                <w:sz w:val="28"/>
                <w:szCs w:val="28"/>
              </w:rPr>
            </w:pPr>
            <w:r>
              <w:rPr>
                <w:rFonts w:eastAsia="方正仿宋_GBK"/>
                <w:sz w:val="28"/>
                <w:szCs w:val="28"/>
              </w:rPr>
              <w:t>一经发现，立即停工，并考核500元/人/次</w:t>
            </w:r>
          </w:p>
        </w:tc>
        <w:tc>
          <w:tcPr>
            <w:tcW w:w="2008" w:type="dxa"/>
            <w:vAlign w:val="center"/>
          </w:tcPr>
          <w:p w14:paraId="5E47A73E">
            <w:pPr>
              <w:spacing w:line="400" w:lineRule="exact"/>
              <w:ind w:firstLine="700"/>
              <w:rPr>
                <w:rFonts w:eastAsia="方正仿宋_GBK"/>
                <w:sz w:val="28"/>
                <w:szCs w:val="28"/>
              </w:rPr>
            </w:pPr>
          </w:p>
        </w:tc>
      </w:tr>
      <w:tr w14:paraId="20B07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49CF0F60">
            <w:pPr>
              <w:spacing w:line="400" w:lineRule="exact"/>
              <w:rPr>
                <w:rFonts w:eastAsia="方正仿宋_GBK"/>
                <w:sz w:val="28"/>
                <w:szCs w:val="28"/>
              </w:rPr>
            </w:pPr>
            <w:r>
              <w:rPr>
                <w:rFonts w:eastAsia="方正仿宋_GBK"/>
                <w:sz w:val="28"/>
                <w:szCs w:val="28"/>
              </w:rPr>
              <w:t>2.投标方工作人员工作期间，穿工作服，工作态度端正，服从招标方管理部门的工作调度。</w:t>
            </w:r>
          </w:p>
        </w:tc>
        <w:tc>
          <w:tcPr>
            <w:tcW w:w="2175" w:type="dxa"/>
            <w:vAlign w:val="center"/>
          </w:tcPr>
          <w:p w14:paraId="7D3111AC">
            <w:pPr>
              <w:spacing w:line="400" w:lineRule="exact"/>
              <w:rPr>
                <w:rFonts w:eastAsia="方正仿宋_GBK"/>
                <w:sz w:val="28"/>
                <w:szCs w:val="28"/>
              </w:rPr>
            </w:pPr>
            <w:r>
              <w:rPr>
                <w:rFonts w:eastAsia="方正仿宋_GBK"/>
                <w:sz w:val="28"/>
                <w:szCs w:val="28"/>
              </w:rPr>
              <w:t>100元/次</w:t>
            </w:r>
          </w:p>
        </w:tc>
        <w:tc>
          <w:tcPr>
            <w:tcW w:w="2008" w:type="dxa"/>
            <w:vAlign w:val="center"/>
          </w:tcPr>
          <w:p w14:paraId="63529F03">
            <w:pPr>
              <w:spacing w:line="400" w:lineRule="exact"/>
              <w:rPr>
                <w:rFonts w:eastAsia="方正仿宋_GBK"/>
                <w:sz w:val="28"/>
                <w:szCs w:val="28"/>
              </w:rPr>
            </w:pPr>
          </w:p>
        </w:tc>
      </w:tr>
      <w:tr w14:paraId="5FE4B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54BD73A2">
            <w:pPr>
              <w:spacing w:line="400" w:lineRule="exact"/>
              <w:rPr>
                <w:rFonts w:eastAsia="方正仿宋_GBK"/>
                <w:sz w:val="28"/>
                <w:szCs w:val="28"/>
              </w:rPr>
            </w:pPr>
            <w:r>
              <w:rPr>
                <w:rFonts w:eastAsia="方正仿宋_GBK"/>
                <w:sz w:val="28"/>
                <w:szCs w:val="28"/>
              </w:rPr>
              <w:t>3.电梯维保作业中设立警示标识，维保前告知招标方，维保后通知招标方确认验收。</w:t>
            </w:r>
          </w:p>
        </w:tc>
        <w:tc>
          <w:tcPr>
            <w:tcW w:w="2175" w:type="dxa"/>
            <w:vAlign w:val="center"/>
          </w:tcPr>
          <w:p w14:paraId="7CD5AFA8">
            <w:pPr>
              <w:spacing w:line="400" w:lineRule="exact"/>
              <w:rPr>
                <w:rFonts w:eastAsia="方正仿宋_GBK"/>
                <w:sz w:val="28"/>
                <w:szCs w:val="28"/>
              </w:rPr>
            </w:pPr>
            <w:r>
              <w:rPr>
                <w:rFonts w:eastAsia="方正仿宋_GBK"/>
                <w:sz w:val="28"/>
                <w:szCs w:val="28"/>
              </w:rPr>
              <w:t>100元/次</w:t>
            </w:r>
          </w:p>
        </w:tc>
        <w:tc>
          <w:tcPr>
            <w:tcW w:w="2008" w:type="dxa"/>
            <w:vAlign w:val="center"/>
          </w:tcPr>
          <w:p w14:paraId="56A08C19">
            <w:pPr>
              <w:spacing w:line="400" w:lineRule="exact"/>
              <w:ind w:firstLine="700"/>
              <w:rPr>
                <w:rFonts w:eastAsia="方正仿宋_GBK"/>
                <w:sz w:val="28"/>
                <w:szCs w:val="28"/>
              </w:rPr>
            </w:pPr>
          </w:p>
        </w:tc>
      </w:tr>
      <w:tr w14:paraId="639D7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65935C34">
            <w:pPr>
              <w:spacing w:line="400" w:lineRule="exact"/>
              <w:rPr>
                <w:rFonts w:eastAsia="方正仿宋_GBK"/>
                <w:sz w:val="28"/>
                <w:szCs w:val="28"/>
              </w:rPr>
            </w:pPr>
            <w:r>
              <w:rPr>
                <w:rFonts w:eastAsia="方正仿宋_GBK"/>
                <w:sz w:val="28"/>
                <w:szCs w:val="28"/>
              </w:rPr>
              <w:t>4.维保工作完成后，恢复电梯运行；关闭机房窗户，机房大门上锁。</w:t>
            </w:r>
          </w:p>
        </w:tc>
        <w:tc>
          <w:tcPr>
            <w:tcW w:w="2175" w:type="dxa"/>
            <w:vAlign w:val="center"/>
          </w:tcPr>
          <w:p w14:paraId="5CEDBFB3">
            <w:pPr>
              <w:spacing w:line="400" w:lineRule="exact"/>
              <w:rPr>
                <w:rFonts w:eastAsia="方正仿宋_GBK"/>
                <w:sz w:val="28"/>
                <w:szCs w:val="28"/>
              </w:rPr>
            </w:pPr>
            <w:r>
              <w:rPr>
                <w:rFonts w:eastAsia="方正仿宋_GBK"/>
                <w:sz w:val="28"/>
                <w:szCs w:val="28"/>
              </w:rPr>
              <w:t>100元/次</w:t>
            </w:r>
          </w:p>
        </w:tc>
        <w:tc>
          <w:tcPr>
            <w:tcW w:w="2008" w:type="dxa"/>
            <w:vAlign w:val="center"/>
          </w:tcPr>
          <w:p w14:paraId="29C05664">
            <w:pPr>
              <w:spacing w:line="400" w:lineRule="exact"/>
              <w:rPr>
                <w:rFonts w:eastAsia="方正仿宋_GBK"/>
                <w:sz w:val="28"/>
                <w:szCs w:val="28"/>
              </w:rPr>
            </w:pPr>
            <w:r>
              <w:rPr>
                <w:rFonts w:eastAsia="方正仿宋_GBK"/>
                <w:sz w:val="28"/>
                <w:szCs w:val="28"/>
              </w:rPr>
              <w:t>因中标方原因造成严重后果的，由中标方承担</w:t>
            </w:r>
          </w:p>
        </w:tc>
      </w:tr>
      <w:tr w14:paraId="7042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7910EAB3">
            <w:pPr>
              <w:spacing w:line="400" w:lineRule="exact"/>
              <w:rPr>
                <w:rFonts w:eastAsia="方正仿宋_GBK"/>
                <w:sz w:val="28"/>
                <w:szCs w:val="28"/>
              </w:rPr>
            </w:pPr>
            <w:r>
              <w:rPr>
                <w:rFonts w:eastAsia="方正仿宋_GBK"/>
                <w:sz w:val="28"/>
                <w:szCs w:val="28"/>
              </w:rPr>
              <w:t>5.机房，井道保持清洁，无杂物</w:t>
            </w:r>
          </w:p>
        </w:tc>
        <w:tc>
          <w:tcPr>
            <w:tcW w:w="2175" w:type="dxa"/>
            <w:vAlign w:val="center"/>
          </w:tcPr>
          <w:p w14:paraId="02259536">
            <w:pPr>
              <w:spacing w:line="400" w:lineRule="exact"/>
              <w:rPr>
                <w:rFonts w:eastAsia="方正仿宋_GBK"/>
                <w:sz w:val="28"/>
                <w:szCs w:val="28"/>
              </w:rPr>
            </w:pPr>
            <w:r>
              <w:rPr>
                <w:rFonts w:eastAsia="方正仿宋_GBK"/>
                <w:sz w:val="28"/>
                <w:szCs w:val="28"/>
              </w:rPr>
              <w:t>50元/次</w:t>
            </w:r>
          </w:p>
        </w:tc>
        <w:tc>
          <w:tcPr>
            <w:tcW w:w="2008" w:type="dxa"/>
            <w:vAlign w:val="center"/>
          </w:tcPr>
          <w:p w14:paraId="56C477B0">
            <w:pPr>
              <w:spacing w:line="400" w:lineRule="exact"/>
              <w:ind w:firstLine="700"/>
              <w:rPr>
                <w:rFonts w:eastAsia="方正仿宋_GBK"/>
                <w:sz w:val="28"/>
                <w:szCs w:val="28"/>
              </w:rPr>
            </w:pPr>
          </w:p>
        </w:tc>
      </w:tr>
      <w:tr w14:paraId="12E3F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7F08385F">
            <w:pPr>
              <w:spacing w:line="400" w:lineRule="exact"/>
              <w:rPr>
                <w:rFonts w:eastAsia="方正仿宋_GBK"/>
                <w:sz w:val="28"/>
                <w:szCs w:val="28"/>
              </w:rPr>
            </w:pPr>
            <w:r>
              <w:rPr>
                <w:rFonts w:eastAsia="方正仿宋_GBK"/>
                <w:sz w:val="28"/>
                <w:szCs w:val="28"/>
              </w:rPr>
              <w:t>6.接到招标方维修电话，30分钟内必须到达现场。</w:t>
            </w:r>
          </w:p>
        </w:tc>
        <w:tc>
          <w:tcPr>
            <w:tcW w:w="2175" w:type="dxa"/>
            <w:vAlign w:val="center"/>
          </w:tcPr>
          <w:p w14:paraId="543DC82C">
            <w:pPr>
              <w:spacing w:line="400" w:lineRule="exact"/>
              <w:rPr>
                <w:rFonts w:eastAsia="方正仿宋_GBK"/>
                <w:sz w:val="28"/>
                <w:szCs w:val="28"/>
              </w:rPr>
            </w:pPr>
            <w:r>
              <w:rPr>
                <w:rFonts w:eastAsia="方正仿宋_GBK"/>
                <w:sz w:val="28"/>
                <w:szCs w:val="28"/>
              </w:rPr>
              <w:t>每迟1分钟考核考核50元，按具体迟到时长考核。</w:t>
            </w:r>
          </w:p>
        </w:tc>
        <w:tc>
          <w:tcPr>
            <w:tcW w:w="2008" w:type="dxa"/>
            <w:vAlign w:val="center"/>
          </w:tcPr>
          <w:p w14:paraId="4066785D">
            <w:pPr>
              <w:spacing w:line="400" w:lineRule="exact"/>
              <w:rPr>
                <w:rFonts w:eastAsia="方正仿宋_GBK"/>
                <w:sz w:val="28"/>
                <w:szCs w:val="28"/>
              </w:rPr>
            </w:pPr>
            <w:r>
              <w:rPr>
                <w:rFonts w:eastAsia="方正仿宋_GBK"/>
                <w:sz w:val="28"/>
                <w:szCs w:val="28"/>
              </w:rPr>
              <w:t>每次最高不超过500元</w:t>
            </w:r>
          </w:p>
        </w:tc>
      </w:tr>
      <w:tr w14:paraId="1A1F7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2E170162">
            <w:pPr>
              <w:spacing w:line="400" w:lineRule="exact"/>
              <w:rPr>
                <w:rFonts w:eastAsia="方正仿宋_GBK"/>
                <w:sz w:val="28"/>
                <w:szCs w:val="28"/>
              </w:rPr>
            </w:pPr>
            <w:r>
              <w:rPr>
                <w:rFonts w:eastAsia="方正仿宋_GBK"/>
                <w:sz w:val="28"/>
                <w:szCs w:val="28"/>
              </w:rPr>
              <w:t>7.中标方保障招标方电梯正常运行，减少故障率，30天内同一台电梯发生故障，不能正常运行，两次以上。</w:t>
            </w:r>
          </w:p>
        </w:tc>
        <w:tc>
          <w:tcPr>
            <w:tcW w:w="2175" w:type="dxa"/>
            <w:vAlign w:val="center"/>
          </w:tcPr>
          <w:p w14:paraId="4998D7DB">
            <w:pPr>
              <w:spacing w:line="400" w:lineRule="exact"/>
              <w:rPr>
                <w:rFonts w:eastAsia="方正仿宋_GBK"/>
                <w:sz w:val="28"/>
                <w:szCs w:val="28"/>
              </w:rPr>
            </w:pPr>
            <w:r>
              <w:rPr>
                <w:rFonts w:eastAsia="方正仿宋_GBK"/>
                <w:sz w:val="28"/>
                <w:szCs w:val="28"/>
              </w:rPr>
              <w:t>200元/次</w:t>
            </w:r>
          </w:p>
        </w:tc>
        <w:tc>
          <w:tcPr>
            <w:tcW w:w="2008" w:type="dxa"/>
            <w:vAlign w:val="center"/>
          </w:tcPr>
          <w:p w14:paraId="55DC3D81">
            <w:pPr>
              <w:spacing w:line="400" w:lineRule="exact"/>
              <w:rPr>
                <w:rFonts w:eastAsia="方正仿宋_GBK"/>
                <w:sz w:val="28"/>
                <w:szCs w:val="28"/>
              </w:rPr>
            </w:pPr>
          </w:p>
        </w:tc>
      </w:tr>
      <w:tr w14:paraId="26D26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169109FF">
            <w:pPr>
              <w:spacing w:line="400" w:lineRule="exact"/>
              <w:rPr>
                <w:rFonts w:eastAsia="方正仿宋_GBK"/>
                <w:sz w:val="28"/>
                <w:szCs w:val="28"/>
              </w:rPr>
            </w:pPr>
            <w:r>
              <w:rPr>
                <w:rFonts w:eastAsia="方正仿宋_GBK"/>
                <w:sz w:val="28"/>
                <w:szCs w:val="28"/>
              </w:rPr>
              <w:t>8.投标方有关负责人不如实汇报工作情况、电梯运行情况，或隐瞒事实真相。</w:t>
            </w:r>
          </w:p>
        </w:tc>
        <w:tc>
          <w:tcPr>
            <w:tcW w:w="2175" w:type="dxa"/>
            <w:vAlign w:val="center"/>
          </w:tcPr>
          <w:p w14:paraId="7CEF15E5">
            <w:pPr>
              <w:spacing w:line="400" w:lineRule="exact"/>
              <w:rPr>
                <w:rFonts w:eastAsia="方正仿宋_GBK"/>
                <w:sz w:val="28"/>
                <w:szCs w:val="28"/>
              </w:rPr>
            </w:pPr>
            <w:r>
              <w:rPr>
                <w:rFonts w:eastAsia="方正仿宋_GBK"/>
                <w:sz w:val="28"/>
                <w:szCs w:val="28"/>
              </w:rPr>
              <w:t>500元/次</w:t>
            </w:r>
          </w:p>
        </w:tc>
        <w:tc>
          <w:tcPr>
            <w:tcW w:w="2008" w:type="dxa"/>
            <w:vAlign w:val="center"/>
          </w:tcPr>
          <w:p w14:paraId="4356BC08">
            <w:pPr>
              <w:spacing w:line="400" w:lineRule="exact"/>
              <w:ind w:firstLine="700"/>
              <w:rPr>
                <w:rFonts w:eastAsia="方正仿宋_GBK"/>
                <w:sz w:val="28"/>
                <w:szCs w:val="28"/>
              </w:rPr>
            </w:pPr>
          </w:p>
        </w:tc>
      </w:tr>
      <w:tr w14:paraId="21DF8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5B893120">
            <w:pPr>
              <w:spacing w:line="400" w:lineRule="exact"/>
              <w:rPr>
                <w:rFonts w:eastAsia="方正仿宋_GBK"/>
                <w:sz w:val="28"/>
                <w:szCs w:val="28"/>
              </w:rPr>
            </w:pPr>
            <w:r>
              <w:rPr>
                <w:rFonts w:eastAsia="方正仿宋_GBK"/>
                <w:sz w:val="28"/>
                <w:szCs w:val="28"/>
              </w:rPr>
              <w:t>9.中标方因自备工器具或消耗性材料的准备不足导致检修延误。</w:t>
            </w:r>
          </w:p>
        </w:tc>
        <w:tc>
          <w:tcPr>
            <w:tcW w:w="2175" w:type="dxa"/>
            <w:vAlign w:val="center"/>
          </w:tcPr>
          <w:p w14:paraId="2C3FC856">
            <w:pPr>
              <w:spacing w:line="400" w:lineRule="exact"/>
              <w:rPr>
                <w:rFonts w:eastAsia="方正仿宋_GBK"/>
                <w:sz w:val="28"/>
                <w:szCs w:val="28"/>
              </w:rPr>
            </w:pPr>
            <w:r>
              <w:rPr>
                <w:rFonts w:eastAsia="方正仿宋_GBK"/>
                <w:sz w:val="28"/>
                <w:szCs w:val="28"/>
              </w:rPr>
              <w:t>200元/次</w:t>
            </w:r>
          </w:p>
        </w:tc>
        <w:tc>
          <w:tcPr>
            <w:tcW w:w="2008" w:type="dxa"/>
            <w:vAlign w:val="center"/>
          </w:tcPr>
          <w:p w14:paraId="72B83C54">
            <w:pPr>
              <w:spacing w:line="400" w:lineRule="exact"/>
              <w:rPr>
                <w:rFonts w:eastAsia="方正仿宋_GBK"/>
                <w:sz w:val="28"/>
                <w:szCs w:val="28"/>
              </w:rPr>
            </w:pPr>
            <w:r>
              <w:rPr>
                <w:rFonts w:eastAsia="方正仿宋_GBK"/>
                <w:sz w:val="28"/>
                <w:szCs w:val="28"/>
              </w:rPr>
              <w:t>导致事故按事故定性责任分解</w:t>
            </w:r>
          </w:p>
        </w:tc>
      </w:tr>
      <w:tr w14:paraId="68ABA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403554D2">
            <w:pPr>
              <w:spacing w:line="400" w:lineRule="exact"/>
              <w:rPr>
                <w:rFonts w:eastAsia="方正仿宋_GBK"/>
                <w:sz w:val="28"/>
                <w:szCs w:val="28"/>
              </w:rPr>
            </w:pPr>
            <w:r>
              <w:rPr>
                <w:rFonts w:eastAsia="方正仿宋_GBK"/>
                <w:sz w:val="28"/>
                <w:szCs w:val="28"/>
              </w:rPr>
              <w:t>10.中标方确保所维保的电梯通过质量监督部门的检验，并负责代办电梯的年度检验（测）报告和安全使用许可证。</w:t>
            </w:r>
          </w:p>
        </w:tc>
        <w:tc>
          <w:tcPr>
            <w:tcW w:w="2175" w:type="dxa"/>
            <w:vAlign w:val="center"/>
          </w:tcPr>
          <w:p w14:paraId="0FB7F15F">
            <w:pPr>
              <w:spacing w:line="400" w:lineRule="exact"/>
              <w:rPr>
                <w:rFonts w:eastAsia="方正仿宋_GBK"/>
                <w:sz w:val="28"/>
                <w:szCs w:val="28"/>
              </w:rPr>
            </w:pPr>
            <w:r>
              <w:rPr>
                <w:rFonts w:eastAsia="方正仿宋_GBK"/>
                <w:sz w:val="28"/>
                <w:szCs w:val="28"/>
              </w:rPr>
              <w:t>检验（测）时间逾期，中标方不向招标方提供检验（测）报告，每逾期一天100元。</w:t>
            </w:r>
          </w:p>
        </w:tc>
        <w:tc>
          <w:tcPr>
            <w:tcW w:w="2008" w:type="dxa"/>
            <w:vAlign w:val="center"/>
          </w:tcPr>
          <w:p w14:paraId="6F72EBFF">
            <w:pPr>
              <w:spacing w:line="400" w:lineRule="exact"/>
              <w:rPr>
                <w:rFonts w:eastAsia="方正仿宋_GBK"/>
                <w:sz w:val="28"/>
                <w:szCs w:val="28"/>
              </w:rPr>
            </w:pPr>
            <w:r>
              <w:rPr>
                <w:rFonts w:eastAsia="方正仿宋_GBK"/>
                <w:sz w:val="28"/>
                <w:szCs w:val="28"/>
              </w:rPr>
              <w:t>因检验（测）逾期造成的处罚或损失，由中标方承担。</w:t>
            </w:r>
          </w:p>
        </w:tc>
      </w:tr>
      <w:tr w14:paraId="18FDA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31CD1EFA">
            <w:pPr>
              <w:spacing w:line="400" w:lineRule="exact"/>
              <w:rPr>
                <w:rFonts w:eastAsia="方正仿宋_GBK"/>
                <w:sz w:val="28"/>
                <w:szCs w:val="28"/>
              </w:rPr>
            </w:pPr>
            <w:r>
              <w:rPr>
                <w:rFonts w:eastAsia="方正仿宋_GBK"/>
                <w:sz w:val="28"/>
                <w:szCs w:val="28"/>
              </w:rPr>
              <w:t>11.中标方配合招标方开展达标、评级、安全性评价或相关工作。</w:t>
            </w:r>
          </w:p>
        </w:tc>
        <w:tc>
          <w:tcPr>
            <w:tcW w:w="2175" w:type="dxa"/>
            <w:vAlign w:val="center"/>
          </w:tcPr>
          <w:p w14:paraId="0EDE123B">
            <w:pPr>
              <w:spacing w:line="400" w:lineRule="exact"/>
              <w:rPr>
                <w:rFonts w:eastAsia="方正仿宋_GBK"/>
                <w:sz w:val="28"/>
                <w:szCs w:val="28"/>
              </w:rPr>
            </w:pPr>
            <w:r>
              <w:rPr>
                <w:rFonts w:eastAsia="方正仿宋_GBK"/>
                <w:sz w:val="28"/>
                <w:szCs w:val="28"/>
              </w:rPr>
              <w:t>不配合或未达标按200元/项考核。</w:t>
            </w:r>
          </w:p>
        </w:tc>
        <w:tc>
          <w:tcPr>
            <w:tcW w:w="2008" w:type="dxa"/>
            <w:vAlign w:val="center"/>
          </w:tcPr>
          <w:p w14:paraId="3A18AB8A">
            <w:pPr>
              <w:spacing w:line="400" w:lineRule="exact"/>
              <w:ind w:firstLine="700"/>
              <w:rPr>
                <w:rFonts w:eastAsia="方正仿宋_GBK"/>
                <w:sz w:val="28"/>
                <w:szCs w:val="28"/>
              </w:rPr>
            </w:pPr>
          </w:p>
        </w:tc>
      </w:tr>
      <w:tr w14:paraId="4492D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582C82CE">
            <w:pPr>
              <w:spacing w:line="400" w:lineRule="exact"/>
              <w:rPr>
                <w:rFonts w:eastAsia="方正仿宋_GBK"/>
                <w:sz w:val="28"/>
                <w:szCs w:val="28"/>
              </w:rPr>
            </w:pPr>
            <w:r>
              <w:rPr>
                <w:rFonts w:eastAsia="方正仿宋_GBK"/>
                <w:sz w:val="28"/>
                <w:szCs w:val="28"/>
              </w:rPr>
              <w:t>12.中标方配合招标方进行电梯综合应急演练、安全教育、安全规程学习。</w:t>
            </w:r>
          </w:p>
        </w:tc>
        <w:tc>
          <w:tcPr>
            <w:tcW w:w="2175" w:type="dxa"/>
            <w:vAlign w:val="center"/>
          </w:tcPr>
          <w:p w14:paraId="65F343D9">
            <w:pPr>
              <w:spacing w:line="400" w:lineRule="exact"/>
              <w:rPr>
                <w:rFonts w:eastAsia="方正仿宋_GBK"/>
                <w:sz w:val="28"/>
                <w:szCs w:val="28"/>
              </w:rPr>
            </w:pPr>
            <w:r>
              <w:rPr>
                <w:rFonts w:eastAsia="方正仿宋_GBK"/>
                <w:sz w:val="28"/>
                <w:szCs w:val="28"/>
              </w:rPr>
              <w:t>100元/次</w:t>
            </w:r>
          </w:p>
        </w:tc>
        <w:tc>
          <w:tcPr>
            <w:tcW w:w="2008" w:type="dxa"/>
            <w:vAlign w:val="center"/>
          </w:tcPr>
          <w:p w14:paraId="6E830174">
            <w:pPr>
              <w:spacing w:line="400" w:lineRule="exact"/>
              <w:ind w:firstLine="700"/>
              <w:rPr>
                <w:rFonts w:eastAsia="方正仿宋_GBK"/>
                <w:sz w:val="28"/>
                <w:szCs w:val="28"/>
              </w:rPr>
            </w:pPr>
          </w:p>
        </w:tc>
      </w:tr>
      <w:tr w14:paraId="2C761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39" w:type="dxa"/>
            <w:vAlign w:val="center"/>
          </w:tcPr>
          <w:p w14:paraId="3AC138EA">
            <w:pPr>
              <w:spacing w:line="400" w:lineRule="exact"/>
              <w:rPr>
                <w:rFonts w:eastAsia="方正仿宋_GBK"/>
                <w:sz w:val="28"/>
                <w:szCs w:val="28"/>
              </w:rPr>
            </w:pPr>
            <w:r>
              <w:rPr>
                <w:rFonts w:eastAsia="方正仿宋_GBK"/>
                <w:sz w:val="28"/>
                <w:szCs w:val="28"/>
              </w:rPr>
              <w:t>13.电梯维保逾期或维保资料不及时上传</w:t>
            </w:r>
          </w:p>
        </w:tc>
        <w:tc>
          <w:tcPr>
            <w:tcW w:w="2175" w:type="dxa"/>
            <w:vAlign w:val="center"/>
          </w:tcPr>
          <w:p w14:paraId="38697620">
            <w:pPr>
              <w:spacing w:line="400" w:lineRule="exact"/>
              <w:rPr>
                <w:rFonts w:eastAsia="方正仿宋_GBK"/>
                <w:sz w:val="28"/>
                <w:szCs w:val="28"/>
              </w:rPr>
            </w:pPr>
            <w:r>
              <w:rPr>
                <w:rFonts w:eastAsia="方正仿宋_GBK"/>
                <w:sz w:val="28"/>
                <w:szCs w:val="28"/>
              </w:rPr>
              <w:t>100元/次</w:t>
            </w:r>
          </w:p>
        </w:tc>
        <w:tc>
          <w:tcPr>
            <w:tcW w:w="2008" w:type="dxa"/>
            <w:vAlign w:val="center"/>
          </w:tcPr>
          <w:p w14:paraId="314FD16B">
            <w:pPr>
              <w:spacing w:line="400" w:lineRule="exact"/>
              <w:rPr>
                <w:rFonts w:eastAsia="方正仿宋_GBK"/>
                <w:sz w:val="28"/>
                <w:szCs w:val="28"/>
              </w:rPr>
            </w:pPr>
            <w:r>
              <w:rPr>
                <w:rFonts w:eastAsia="方正仿宋_GBK"/>
                <w:sz w:val="28"/>
                <w:szCs w:val="28"/>
              </w:rPr>
              <w:t>逾期造成的处罚或损失，由中标方承担。</w:t>
            </w:r>
          </w:p>
        </w:tc>
      </w:tr>
    </w:tbl>
    <w:p w14:paraId="49F2295A">
      <w:pPr>
        <w:spacing w:line="576" w:lineRule="exact"/>
        <w:ind w:firstLine="703"/>
        <w:rPr>
          <w:rFonts w:eastAsia="方正仿宋_GBK"/>
          <w:b/>
          <w:sz w:val="28"/>
          <w:szCs w:val="28"/>
        </w:rPr>
      </w:pPr>
      <w:r>
        <w:rPr>
          <w:rFonts w:eastAsia="方正仿宋_GBK"/>
          <w:b/>
          <w:sz w:val="28"/>
          <w:szCs w:val="28"/>
        </w:rPr>
        <w:t>维保安全工作考核：</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41"/>
        <w:gridCol w:w="2083"/>
        <w:gridCol w:w="1998"/>
      </w:tblGrid>
      <w:tr w14:paraId="1EBC6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441" w:type="dxa"/>
            <w:vAlign w:val="center"/>
          </w:tcPr>
          <w:p w14:paraId="41A42511">
            <w:pPr>
              <w:spacing w:line="400" w:lineRule="exact"/>
              <w:jc w:val="center"/>
              <w:rPr>
                <w:rFonts w:eastAsia="方正黑体_GBK"/>
                <w:sz w:val="28"/>
                <w:szCs w:val="28"/>
              </w:rPr>
            </w:pPr>
            <w:r>
              <w:rPr>
                <w:rFonts w:eastAsia="方正黑体_GBK"/>
                <w:sz w:val="28"/>
                <w:szCs w:val="28"/>
              </w:rPr>
              <w:t>考核项目</w:t>
            </w:r>
          </w:p>
        </w:tc>
        <w:tc>
          <w:tcPr>
            <w:tcW w:w="2083" w:type="dxa"/>
            <w:vAlign w:val="center"/>
          </w:tcPr>
          <w:p w14:paraId="3955B75A">
            <w:pPr>
              <w:spacing w:line="400" w:lineRule="exact"/>
              <w:jc w:val="center"/>
              <w:rPr>
                <w:rFonts w:eastAsia="方正黑体_GBK"/>
                <w:sz w:val="28"/>
                <w:szCs w:val="28"/>
              </w:rPr>
            </w:pPr>
            <w:r>
              <w:rPr>
                <w:rFonts w:eastAsia="方正黑体_GBK"/>
                <w:sz w:val="28"/>
                <w:szCs w:val="28"/>
              </w:rPr>
              <w:t>考核标准</w:t>
            </w:r>
          </w:p>
        </w:tc>
        <w:tc>
          <w:tcPr>
            <w:tcW w:w="1998" w:type="dxa"/>
            <w:vAlign w:val="center"/>
          </w:tcPr>
          <w:p w14:paraId="7936586C">
            <w:pPr>
              <w:spacing w:line="400" w:lineRule="exact"/>
              <w:jc w:val="center"/>
              <w:rPr>
                <w:rFonts w:eastAsia="方正黑体_GBK"/>
                <w:sz w:val="28"/>
                <w:szCs w:val="28"/>
              </w:rPr>
            </w:pPr>
            <w:r>
              <w:rPr>
                <w:rFonts w:eastAsia="方正黑体_GBK"/>
                <w:sz w:val="28"/>
                <w:szCs w:val="28"/>
              </w:rPr>
              <w:t>备注</w:t>
            </w:r>
          </w:p>
        </w:tc>
      </w:tr>
      <w:tr w14:paraId="4E5BC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441" w:type="dxa"/>
            <w:vAlign w:val="center"/>
          </w:tcPr>
          <w:p w14:paraId="58662964">
            <w:pPr>
              <w:spacing w:line="400" w:lineRule="exact"/>
              <w:rPr>
                <w:rFonts w:eastAsia="方正仿宋_GBK"/>
                <w:sz w:val="28"/>
                <w:szCs w:val="28"/>
              </w:rPr>
            </w:pPr>
            <w:r>
              <w:rPr>
                <w:rFonts w:eastAsia="方正仿宋_GBK"/>
                <w:sz w:val="28"/>
                <w:szCs w:val="28"/>
              </w:rPr>
              <w:t>1.不定期开展安全检查，建立安全规程、安全管理文件，或组织涣散、弄虚作假。</w:t>
            </w:r>
          </w:p>
        </w:tc>
        <w:tc>
          <w:tcPr>
            <w:tcW w:w="2083" w:type="dxa"/>
            <w:vAlign w:val="center"/>
          </w:tcPr>
          <w:p w14:paraId="151BAE47">
            <w:pPr>
              <w:spacing w:line="400" w:lineRule="exact"/>
              <w:rPr>
                <w:rFonts w:eastAsia="方正仿宋_GBK"/>
                <w:sz w:val="28"/>
                <w:szCs w:val="28"/>
              </w:rPr>
            </w:pPr>
            <w:r>
              <w:rPr>
                <w:rFonts w:eastAsia="方正仿宋_GBK"/>
                <w:sz w:val="28"/>
                <w:szCs w:val="28"/>
              </w:rPr>
              <w:t>200元/次</w:t>
            </w:r>
          </w:p>
        </w:tc>
        <w:tc>
          <w:tcPr>
            <w:tcW w:w="1998" w:type="dxa"/>
            <w:vAlign w:val="center"/>
          </w:tcPr>
          <w:p w14:paraId="6A969F74">
            <w:pPr>
              <w:spacing w:line="400" w:lineRule="exact"/>
              <w:ind w:firstLine="700"/>
              <w:rPr>
                <w:rFonts w:eastAsia="方正仿宋_GBK"/>
                <w:sz w:val="28"/>
                <w:szCs w:val="28"/>
              </w:rPr>
            </w:pPr>
          </w:p>
        </w:tc>
      </w:tr>
      <w:tr w14:paraId="122EE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441" w:type="dxa"/>
            <w:vAlign w:val="center"/>
          </w:tcPr>
          <w:p w14:paraId="145FB1F2">
            <w:pPr>
              <w:spacing w:line="400" w:lineRule="exact"/>
              <w:rPr>
                <w:rFonts w:eastAsia="方正仿宋_GBK"/>
                <w:sz w:val="28"/>
                <w:szCs w:val="28"/>
              </w:rPr>
            </w:pPr>
            <w:r>
              <w:rPr>
                <w:rFonts w:eastAsia="方正仿宋_GBK"/>
                <w:sz w:val="28"/>
                <w:szCs w:val="28"/>
              </w:rPr>
              <w:t>2.中标方不落实招标方提出的预防事故措施、安全预防性演练、安全整改通知。</w:t>
            </w:r>
          </w:p>
        </w:tc>
        <w:tc>
          <w:tcPr>
            <w:tcW w:w="2083" w:type="dxa"/>
            <w:vAlign w:val="center"/>
          </w:tcPr>
          <w:p w14:paraId="5D431688">
            <w:pPr>
              <w:spacing w:line="400" w:lineRule="exact"/>
              <w:rPr>
                <w:rFonts w:eastAsia="方正仿宋_GBK"/>
                <w:sz w:val="28"/>
                <w:szCs w:val="28"/>
              </w:rPr>
            </w:pPr>
            <w:r>
              <w:rPr>
                <w:rFonts w:eastAsia="方正仿宋_GBK"/>
                <w:sz w:val="28"/>
                <w:szCs w:val="28"/>
              </w:rPr>
              <w:t>100元/项</w:t>
            </w:r>
          </w:p>
        </w:tc>
        <w:tc>
          <w:tcPr>
            <w:tcW w:w="1998" w:type="dxa"/>
            <w:vAlign w:val="center"/>
          </w:tcPr>
          <w:p w14:paraId="2FFAABB7">
            <w:pPr>
              <w:spacing w:line="400" w:lineRule="exact"/>
              <w:ind w:firstLine="700"/>
              <w:rPr>
                <w:rFonts w:eastAsia="方正仿宋_GBK"/>
                <w:sz w:val="28"/>
                <w:szCs w:val="28"/>
              </w:rPr>
            </w:pPr>
          </w:p>
        </w:tc>
      </w:tr>
      <w:tr w14:paraId="284AD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441" w:type="dxa"/>
            <w:vAlign w:val="center"/>
          </w:tcPr>
          <w:p w14:paraId="267303FA">
            <w:pPr>
              <w:spacing w:line="400" w:lineRule="exact"/>
              <w:rPr>
                <w:rFonts w:eastAsia="方正仿宋_GBK"/>
                <w:sz w:val="28"/>
                <w:szCs w:val="28"/>
              </w:rPr>
            </w:pPr>
            <w:r>
              <w:rPr>
                <w:rFonts w:eastAsia="方正仿宋_GBK"/>
                <w:sz w:val="28"/>
                <w:szCs w:val="28"/>
              </w:rPr>
              <w:t>3.中标方维保的电梯发生人身死亡事故和特大、重大伤亡事故 。</w:t>
            </w:r>
          </w:p>
        </w:tc>
        <w:tc>
          <w:tcPr>
            <w:tcW w:w="2083" w:type="dxa"/>
            <w:vAlign w:val="center"/>
          </w:tcPr>
          <w:p w14:paraId="200F8D59">
            <w:pPr>
              <w:spacing w:line="400" w:lineRule="exact"/>
              <w:rPr>
                <w:rFonts w:eastAsia="方正仿宋_GBK"/>
                <w:sz w:val="28"/>
                <w:szCs w:val="28"/>
              </w:rPr>
            </w:pPr>
            <w:r>
              <w:rPr>
                <w:rFonts w:eastAsia="方正仿宋_GBK"/>
                <w:sz w:val="28"/>
                <w:szCs w:val="28"/>
              </w:rPr>
              <w:t>按有关法律法规和事故调查的有关规定处罚。招标方可终止本协议。</w:t>
            </w:r>
          </w:p>
        </w:tc>
        <w:tc>
          <w:tcPr>
            <w:tcW w:w="1998" w:type="dxa"/>
            <w:vAlign w:val="center"/>
          </w:tcPr>
          <w:p w14:paraId="797740A4">
            <w:pPr>
              <w:spacing w:line="400" w:lineRule="exact"/>
              <w:ind w:firstLine="700"/>
              <w:rPr>
                <w:rFonts w:eastAsia="方正仿宋_GBK"/>
                <w:sz w:val="28"/>
                <w:szCs w:val="28"/>
              </w:rPr>
            </w:pPr>
          </w:p>
        </w:tc>
      </w:tr>
    </w:tbl>
    <w:p w14:paraId="7AA28156">
      <w:pPr>
        <w:spacing w:line="576" w:lineRule="exact"/>
        <w:ind w:firstLine="640" w:firstLineChars="200"/>
        <w:rPr>
          <w:rFonts w:eastAsia="方正黑体_GBK"/>
          <w:sz w:val="32"/>
          <w:szCs w:val="32"/>
        </w:rPr>
      </w:pPr>
      <w:r>
        <w:rPr>
          <w:rFonts w:eastAsia="方正黑体_GBK"/>
          <w:sz w:val="32"/>
          <w:szCs w:val="32"/>
        </w:rPr>
        <w:t>三、需求调查方式</w:t>
      </w:r>
    </w:p>
    <w:p w14:paraId="6E19F524">
      <w:pPr>
        <w:spacing w:line="576" w:lineRule="exact"/>
        <w:ind w:firstLine="640" w:firstLineChars="200"/>
        <w:rPr>
          <w:rFonts w:eastAsia="方正仿宋_GBK"/>
          <w:sz w:val="32"/>
          <w:szCs w:val="32"/>
        </w:rPr>
      </w:pPr>
      <w:r>
        <w:rPr>
          <w:rFonts w:eastAsia="方正仿宋_GBK"/>
          <w:sz w:val="32"/>
          <w:szCs w:val="32"/>
        </w:rPr>
        <w:t>咨询、问卷调查。</w:t>
      </w:r>
    </w:p>
    <w:p w14:paraId="0B23505D">
      <w:pPr>
        <w:spacing w:line="576" w:lineRule="exact"/>
        <w:ind w:firstLine="640" w:firstLineChars="200"/>
        <w:rPr>
          <w:rFonts w:eastAsia="方正黑体_GBK"/>
          <w:sz w:val="32"/>
          <w:szCs w:val="32"/>
        </w:rPr>
      </w:pPr>
      <w:r>
        <w:rPr>
          <w:rFonts w:eastAsia="方正黑体_GBK"/>
          <w:sz w:val="32"/>
          <w:szCs w:val="32"/>
        </w:rPr>
        <w:t>四、需求调查对象</w:t>
      </w:r>
    </w:p>
    <w:p w14:paraId="2951F72E">
      <w:pPr>
        <w:spacing w:line="576" w:lineRule="exact"/>
        <w:ind w:firstLine="640" w:firstLineChars="200"/>
        <w:rPr>
          <w:rFonts w:eastAsia="方正仿宋_GBK"/>
          <w:sz w:val="32"/>
          <w:szCs w:val="32"/>
        </w:rPr>
      </w:pPr>
      <w:r>
        <w:rPr>
          <w:rFonts w:eastAsia="方正仿宋_GBK"/>
          <w:sz w:val="32"/>
          <w:szCs w:val="32"/>
        </w:rPr>
        <w:t>所有符合要求的供应商。</w:t>
      </w:r>
    </w:p>
    <w:p w14:paraId="3EDF4050">
      <w:pPr>
        <w:spacing w:line="576" w:lineRule="exact"/>
        <w:ind w:firstLine="640" w:firstLineChars="200"/>
        <w:rPr>
          <w:rFonts w:eastAsia="方正黑体_GBK"/>
          <w:sz w:val="32"/>
          <w:szCs w:val="32"/>
        </w:rPr>
      </w:pPr>
      <w:r>
        <w:rPr>
          <w:rFonts w:eastAsia="方正黑体_GBK"/>
          <w:sz w:val="32"/>
          <w:szCs w:val="32"/>
        </w:rPr>
        <w:t>五、报送要求</w:t>
      </w:r>
    </w:p>
    <w:p w14:paraId="10F3694E">
      <w:pPr>
        <w:spacing w:line="576" w:lineRule="exact"/>
        <w:ind w:firstLine="640" w:firstLineChars="200"/>
        <w:rPr>
          <w:rFonts w:eastAsia="方正仿宋_GBK"/>
          <w:sz w:val="32"/>
          <w:szCs w:val="32"/>
        </w:rPr>
      </w:pPr>
      <w:r>
        <w:rPr>
          <w:rFonts w:eastAsia="方正仿宋_GBK"/>
          <w:sz w:val="32"/>
          <w:szCs w:val="32"/>
        </w:rPr>
        <w:t>1. 资料报送时间：2025年12月1</w:t>
      </w:r>
      <w:r>
        <w:rPr>
          <w:rFonts w:hint="eastAsia" w:eastAsia="方正仿宋_GBK"/>
          <w:sz w:val="32"/>
          <w:szCs w:val="32"/>
          <w:lang w:val="en-US" w:eastAsia="zh-CN"/>
        </w:rPr>
        <w:t>6</w:t>
      </w:r>
      <w:bookmarkStart w:id="2" w:name="_GoBack"/>
      <w:bookmarkEnd w:id="2"/>
      <w:r>
        <w:rPr>
          <w:rFonts w:eastAsia="方正仿宋_GBK"/>
          <w:sz w:val="32"/>
          <w:szCs w:val="32"/>
        </w:rPr>
        <w:t>日17:30前。</w:t>
      </w:r>
    </w:p>
    <w:p w14:paraId="0DA2F480">
      <w:pPr>
        <w:spacing w:line="576" w:lineRule="exact"/>
        <w:ind w:firstLine="640" w:firstLineChars="200"/>
        <w:rPr>
          <w:rFonts w:eastAsia="方正仿宋_GBK"/>
          <w:sz w:val="32"/>
          <w:szCs w:val="32"/>
        </w:rPr>
      </w:pPr>
      <w:r>
        <w:rPr>
          <w:rFonts w:eastAsia="方正仿宋_GBK"/>
          <w:sz w:val="32"/>
          <w:szCs w:val="32"/>
        </w:rPr>
        <w:t>2. 资料报送要求：</w:t>
      </w:r>
    </w:p>
    <w:p w14:paraId="49943BD2">
      <w:pPr>
        <w:spacing w:line="576" w:lineRule="exact"/>
        <w:ind w:firstLine="640" w:firstLineChars="200"/>
        <w:rPr>
          <w:rFonts w:eastAsia="方正仿宋_GBK"/>
          <w:sz w:val="32"/>
          <w:szCs w:val="32"/>
        </w:rPr>
      </w:pPr>
      <w:r>
        <w:rPr>
          <w:rFonts w:eastAsia="方正仿宋_GBK"/>
          <w:sz w:val="32"/>
          <w:szCs w:val="32"/>
        </w:rPr>
        <w:t>请各供应商在规定时间内将下列2份文件发至指定邮箱，邮件名称为“供应商名称+需求调查资料”：</w:t>
      </w:r>
    </w:p>
    <w:p w14:paraId="771360E8">
      <w:pPr>
        <w:spacing w:line="576" w:lineRule="exact"/>
        <w:ind w:firstLine="640" w:firstLineChars="200"/>
        <w:rPr>
          <w:rFonts w:eastAsia="方正仿宋_GBK"/>
          <w:sz w:val="32"/>
          <w:szCs w:val="32"/>
        </w:rPr>
      </w:pPr>
      <w:r>
        <w:rPr>
          <w:rFonts w:eastAsia="方正仿宋_GBK"/>
          <w:sz w:val="32"/>
          <w:szCs w:val="32"/>
        </w:rPr>
        <w:t>（1）《重庆市綦江区中医院</w:t>
      </w:r>
      <w:r>
        <w:rPr>
          <w:rFonts w:hint="eastAsia" w:eastAsia="方正仿宋_GBK"/>
          <w:sz w:val="32"/>
          <w:szCs w:val="32"/>
        </w:rPr>
        <w:t>通惠院区电梯维保服务</w:t>
      </w:r>
      <w:r>
        <w:rPr>
          <w:rFonts w:eastAsia="方正仿宋_GBK"/>
          <w:sz w:val="32"/>
          <w:szCs w:val="32"/>
        </w:rPr>
        <w:t>采购需求调查资料》（Word 可编辑版），文件名为“供应商名称+需求调查 word”。</w:t>
      </w:r>
    </w:p>
    <w:p w14:paraId="7DF7EC10">
      <w:pPr>
        <w:spacing w:line="576" w:lineRule="exact"/>
        <w:ind w:firstLine="640" w:firstLineChars="200"/>
        <w:rPr>
          <w:rFonts w:eastAsia="方正仿宋_GBK"/>
          <w:sz w:val="32"/>
          <w:szCs w:val="32"/>
        </w:rPr>
      </w:pPr>
      <w:r>
        <w:rPr>
          <w:rFonts w:eastAsia="方正仿宋_GBK"/>
          <w:sz w:val="32"/>
          <w:szCs w:val="32"/>
        </w:rPr>
        <w:t>（2）将《重庆市綦江区中医院</w:t>
      </w:r>
      <w:r>
        <w:rPr>
          <w:rFonts w:hint="eastAsia" w:eastAsia="方正仿宋_GBK"/>
          <w:sz w:val="32"/>
          <w:szCs w:val="32"/>
        </w:rPr>
        <w:t>通惠院区电梯维保服务采购需求</w:t>
      </w:r>
      <w:r>
        <w:rPr>
          <w:rFonts w:eastAsia="方正仿宋_GBK"/>
          <w:sz w:val="32"/>
          <w:szCs w:val="32"/>
        </w:rPr>
        <w:t>调查资料》加盖供应商公章后扫描成一个PDF文件，文件名为“供应商名称+需求调查 pdf”。</w:t>
      </w:r>
    </w:p>
    <w:p w14:paraId="19604DF9">
      <w:pPr>
        <w:spacing w:line="576" w:lineRule="exact"/>
        <w:ind w:firstLine="640" w:firstLineChars="200"/>
        <w:rPr>
          <w:rFonts w:eastAsia="方正仿宋_GBK"/>
          <w:sz w:val="32"/>
          <w:szCs w:val="32"/>
        </w:rPr>
      </w:pPr>
      <w:r>
        <w:rPr>
          <w:rFonts w:eastAsia="方正仿宋_GBK"/>
          <w:sz w:val="32"/>
          <w:szCs w:val="32"/>
        </w:rPr>
        <w:t>3. 资料报送方式</w:t>
      </w:r>
      <w:r>
        <w:rPr>
          <w:rFonts w:hint="eastAsia" w:eastAsia="方正仿宋_GBK"/>
          <w:sz w:val="32"/>
          <w:szCs w:val="32"/>
        </w:rPr>
        <w:t>1102623709</w:t>
      </w:r>
      <w:r>
        <w:rPr>
          <w:rFonts w:eastAsia="方正仿宋_GBK"/>
          <w:sz w:val="32"/>
          <w:szCs w:val="32"/>
        </w:rPr>
        <w:t>@</w:t>
      </w:r>
      <w:r>
        <w:rPr>
          <w:rFonts w:hint="eastAsia" w:eastAsia="方正仿宋_GBK"/>
          <w:sz w:val="32"/>
          <w:szCs w:val="32"/>
        </w:rPr>
        <w:t>qq</w:t>
      </w:r>
      <w:r>
        <w:rPr>
          <w:rFonts w:eastAsia="方正仿宋_GBK"/>
          <w:sz w:val="32"/>
          <w:szCs w:val="32"/>
        </w:rPr>
        <w:t>.com（邮箱）</w:t>
      </w:r>
    </w:p>
    <w:p w14:paraId="4FD2AA60">
      <w:pPr>
        <w:spacing w:line="576" w:lineRule="exact"/>
        <w:ind w:firstLine="640" w:firstLineChars="200"/>
        <w:rPr>
          <w:rFonts w:eastAsia="方正黑体_GBK"/>
          <w:sz w:val="32"/>
          <w:szCs w:val="32"/>
        </w:rPr>
      </w:pPr>
      <w:r>
        <w:rPr>
          <w:rFonts w:eastAsia="方正黑体_GBK"/>
          <w:sz w:val="32"/>
          <w:szCs w:val="32"/>
        </w:rPr>
        <w:t>六、其他说明</w:t>
      </w:r>
    </w:p>
    <w:p w14:paraId="15AA48D1">
      <w:pPr>
        <w:spacing w:line="576" w:lineRule="exact"/>
        <w:ind w:firstLine="640" w:firstLineChars="200"/>
        <w:rPr>
          <w:rFonts w:eastAsia="方正仿宋_GBK"/>
          <w:sz w:val="32"/>
          <w:szCs w:val="32"/>
        </w:rPr>
      </w:pPr>
      <w:r>
        <w:rPr>
          <w:rFonts w:eastAsia="方正仿宋_GBK"/>
          <w:sz w:val="32"/>
          <w:szCs w:val="32"/>
        </w:rPr>
        <w:t>本次公开征集的采购需求是采购工作的初步安排，具体采购项目情况以相关采购公告和采购文件为准。递交反馈资料应当写明供应商名称、联系人及联系电话并加盖单位印章。医院是否采纳均不影响供应商参与本项目后续采购活动，对供应商所提出的意见建议不作书面回复。</w:t>
      </w:r>
    </w:p>
    <w:p w14:paraId="3EFB17F2">
      <w:pPr>
        <w:spacing w:line="576" w:lineRule="exact"/>
        <w:ind w:firstLine="640" w:firstLineChars="200"/>
        <w:rPr>
          <w:rFonts w:eastAsia="方正仿宋_GBK"/>
          <w:sz w:val="32"/>
          <w:szCs w:val="32"/>
        </w:rPr>
      </w:pPr>
    </w:p>
    <w:p w14:paraId="3B7579DE">
      <w:pPr>
        <w:spacing w:line="576" w:lineRule="exact"/>
        <w:ind w:firstLine="640" w:firstLineChars="200"/>
        <w:rPr>
          <w:rFonts w:eastAsia="方正仿宋_GBK"/>
          <w:sz w:val="32"/>
          <w:szCs w:val="32"/>
        </w:rPr>
      </w:pPr>
      <w:r>
        <w:rPr>
          <w:rFonts w:eastAsia="方正仿宋_GBK"/>
          <w:sz w:val="32"/>
          <w:szCs w:val="32"/>
        </w:rPr>
        <w:t>附件：重</w:t>
      </w:r>
      <w:r>
        <w:rPr>
          <w:rFonts w:hint="eastAsia" w:eastAsia="方正仿宋_GBK"/>
          <w:sz w:val="32"/>
          <w:szCs w:val="32"/>
        </w:rPr>
        <w:t>庆市綦江区中医院通惠院区电梯维保服务</w:t>
      </w:r>
      <w:r>
        <w:rPr>
          <w:rFonts w:eastAsia="方正仿宋_GBK"/>
          <w:sz w:val="32"/>
          <w:szCs w:val="32"/>
        </w:rPr>
        <w:t>采购调查资料</w:t>
      </w:r>
    </w:p>
    <w:p w14:paraId="2ECA80E9">
      <w:pPr>
        <w:spacing w:line="576" w:lineRule="exact"/>
        <w:rPr>
          <w:rFonts w:eastAsia="方正黑体_GBK"/>
          <w:bCs/>
          <w:sz w:val="32"/>
          <w:szCs w:val="32"/>
        </w:rPr>
      </w:pPr>
      <w:r>
        <w:rPr>
          <w:rFonts w:eastAsia="方正黑体_GBK"/>
          <w:bCs/>
          <w:sz w:val="32"/>
          <w:szCs w:val="32"/>
        </w:rPr>
        <w:t>附件1-1</w:t>
      </w:r>
    </w:p>
    <w:p w14:paraId="45CEB780">
      <w:pPr>
        <w:pStyle w:val="3"/>
        <w:spacing w:line="576" w:lineRule="exact"/>
      </w:pPr>
    </w:p>
    <w:p w14:paraId="02836B33">
      <w:pPr>
        <w:pStyle w:val="6"/>
        <w:spacing w:line="576" w:lineRule="exact"/>
        <w:jc w:val="center"/>
      </w:pPr>
      <w:r>
        <w:rPr>
          <w:rFonts w:eastAsia="方正黑体_GBK"/>
          <w:b w:val="0"/>
          <w:bCs/>
          <w:sz w:val="44"/>
          <w:szCs w:val="44"/>
        </w:rPr>
        <w:t>一、</w:t>
      </w:r>
      <w:r>
        <w:rPr>
          <w:rFonts w:hint="eastAsia" w:ascii="方正黑体_GBK" w:hAnsi="方正黑体_GBK" w:eastAsia="方正黑体_GBK" w:cs="方正黑体_GBK"/>
          <w:b w:val="0"/>
          <w:bCs/>
          <w:sz w:val="44"/>
          <w:szCs w:val="44"/>
        </w:rPr>
        <w:t>项目采购需求调查表（服务类）</w:t>
      </w:r>
    </w:p>
    <w:tbl>
      <w:tblPr>
        <w:tblStyle w:val="8"/>
        <w:tblW w:w="9947" w:type="dxa"/>
        <w:jc w:val="center"/>
        <w:tblLayout w:type="fixed"/>
        <w:tblCellMar>
          <w:top w:w="0" w:type="dxa"/>
          <w:left w:w="108" w:type="dxa"/>
          <w:bottom w:w="0" w:type="dxa"/>
          <w:right w:w="108" w:type="dxa"/>
        </w:tblCellMar>
      </w:tblPr>
      <w:tblGrid>
        <w:gridCol w:w="2486"/>
        <w:gridCol w:w="2486"/>
        <w:gridCol w:w="2486"/>
        <w:gridCol w:w="2489"/>
      </w:tblGrid>
      <w:tr w14:paraId="42272E5F">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3861517C">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供应商名称</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7F8AB925">
            <w:pPr>
              <w:adjustRightInd w:val="0"/>
              <w:snapToGrid w:val="0"/>
              <w:spacing w:line="400" w:lineRule="exact"/>
              <w:jc w:val="left"/>
              <w:textAlignment w:val="center"/>
              <w:rPr>
                <w:rFonts w:ascii="方正仿宋_GBK" w:hAnsi="方正仿宋_GBK" w:eastAsia="方正仿宋_GBK" w:cs="方正仿宋_GBK"/>
                <w:bCs/>
                <w:sz w:val="28"/>
                <w:szCs w:val="28"/>
              </w:rPr>
            </w:pPr>
          </w:p>
        </w:tc>
      </w:tr>
      <w:tr w14:paraId="0DA4F51E">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1A1283AB">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联 系 人</w:t>
            </w:r>
          </w:p>
        </w:tc>
        <w:tc>
          <w:tcPr>
            <w:tcW w:w="2486" w:type="dxa"/>
            <w:tcBorders>
              <w:top w:val="single" w:color="auto" w:sz="4" w:space="0"/>
              <w:left w:val="single" w:color="auto" w:sz="4" w:space="0"/>
              <w:bottom w:val="single" w:color="auto" w:sz="4" w:space="0"/>
              <w:right w:val="single" w:color="auto" w:sz="4" w:space="0"/>
            </w:tcBorders>
            <w:noWrap/>
            <w:vAlign w:val="center"/>
          </w:tcPr>
          <w:p w14:paraId="5D49A95A">
            <w:pPr>
              <w:adjustRightInd w:val="0"/>
              <w:snapToGrid w:val="0"/>
              <w:spacing w:line="400" w:lineRule="exact"/>
              <w:jc w:val="left"/>
              <w:textAlignment w:val="center"/>
              <w:rPr>
                <w:rFonts w:ascii="方正仿宋_GBK" w:hAnsi="方正仿宋_GBK" w:eastAsia="方正仿宋_GBK" w:cs="方正仿宋_GBK"/>
                <w:bCs/>
                <w:sz w:val="28"/>
                <w:szCs w:val="28"/>
              </w:rPr>
            </w:pPr>
          </w:p>
        </w:tc>
        <w:tc>
          <w:tcPr>
            <w:tcW w:w="2486" w:type="dxa"/>
            <w:tcBorders>
              <w:top w:val="single" w:color="auto" w:sz="4" w:space="0"/>
              <w:left w:val="single" w:color="auto" w:sz="4" w:space="0"/>
              <w:bottom w:val="single" w:color="auto" w:sz="4" w:space="0"/>
              <w:right w:val="single" w:color="auto" w:sz="4" w:space="0"/>
            </w:tcBorders>
            <w:noWrap/>
            <w:vAlign w:val="center"/>
          </w:tcPr>
          <w:p w14:paraId="17D071C8">
            <w:pPr>
              <w:adjustRightInd w:val="0"/>
              <w:snapToGrid w:val="0"/>
              <w:spacing w:line="400" w:lineRule="exact"/>
              <w:jc w:val="center"/>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联系电话</w:t>
            </w:r>
          </w:p>
        </w:tc>
        <w:tc>
          <w:tcPr>
            <w:tcW w:w="2489" w:type="dxa"/>
            <w:tcBorders>
              <w:top w:val="single" w:color="auto" w:sz="4" w:space="0"/>
              <w:left w:val="single" w:color="auto" w:sz="4" w:space="0"/>
              <w:bottom w:val="single" w:color="auto" w:sz="4" w:space="0"/>
              <w:right w:val="single" w:color="auto" w:sz="4" w:space="0"/>
            </w:tcBorders>
            <w:noWrap/>
            <w:vAlign w:val="center"/>
          </w:tcPr>
          <w:p w14:paraId="61FC0418">
            <w:pPr>
              <w:adjustRightInd w:val="0"/>
              <w:snapToGrid w:val="0"/>
              <w:spacing w:line="400" w:lineRule="exact"/>
              <w:jc w:val="left"/>
              <w:textAlignment w:val="center"/>
              <w:rPr>
                <w:rFonts w:ascii="方正仿宋_GBK" w:hAnsi="方正仿宋_GBK" w:eastAsia="方正仿宋_GBK" w:cs="方正仿宋_GBK"/>
                <w:bCs/>
                <w:sz w:val="28"/>
                <w:szCs w:val="28"/>
              </w:rPr>
            </w:pPr>
          </w:p>
        </w:tc>
      </w:tr>
      <w:tr w14:paraId="3393F6C5">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46D19162">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地址</w:t>
            </w:r>
          </w:p>
        </w:tc>
        <w:tc>
          <w:tcPr>
            <w:tcW w:w="2486" w:type="dxa"/>
            <w:tcBorders>
              <w:top w:val="single" w:color="auto" w:sz="4" w:space="0"/>
              <w:left w:val="single" w:color="auto" w:sz="4" w:space="0"/>
              <w:bottom w:val="single" w:color="auto" w:sz="4" w:space="0"/>
              <w:right w:val="single" w:color="auto" w:sz="4" w:space="0"/>
            </w:tcBorders>
            <w:noWrap/>
            <w:vAlign w:val="center"/>
          </w:tcPr>
          <w:p w14:paraId="46B97951">
            <w:pPr>
              <w:adjustRightInd w:val="0"/>
              <w:snapToGrid w:val="0"/>
              <w:spacing w:line="400" w:lineRule="exact"/>
              <w:jc w:val="left"/>
              <w:textAlignment w:val="center"/>
              <w:rPr>
                <w:rFonts w:ascii="方正仿宋_GBK" w:hAnsi="方正仿宋_GBK" w:eastAsia="方正仿宋_GBK" w:cs="方正仿宋_GBK"/>
                <w:bCs/>
                <w:sz w:val="28"/>
                <w:szCs w:val="28"/>
              </w:rPr>
            </w:pPr>
          </w:p>
        </w:tc>
        <w:tc>
          <w:tcPr>
            <w:tcW w:w="2486" w:type="dxa"/>
            <w:tcBorders>
              <w:top w:val="single" w:color="auto" w:sz="4" w:space="0"/>
              <w:left w:val="single" w:color="auto" w:sz="4" w:space="0"/>
              <w:bottom w:val="single" w:color="auto" w:sz="4" w:space="0"/>
              <w:right w:val="single" w:color="auto" w:sz="4" w:space="0"/>
            </w:tcBorders>
            <w:noWrap/>
            <w:vAlign w:val="center"/>
          </w:tcPr>
          <w:p w14:paraId="4F33560A">
            <w:pPr>
              <w:adjustRightInd w:val="0"/>
              <w:snapToGrid w:val="0"/>
              <w:spacing w:line="400" w:lineRule="exact"/>
              <w:jc w:val="center"/>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邮箱</w:t>
            </w:r>
          </w:p>
        </w:tc>
        <w:tc>
          <w:tcPr>
            <w:tcW w:w="2489" w:type="dxa"/>
            <w:tcBorders>
              <w:top w:val="single" w:color="auto" w:sz="4" w:space="0"/>
              <w:left w:val="single" w:color="auto" w:sz="4" w:space="0"/>
              <w:bottom w:val="single" w:color="auto" w:sz="4" w:space="0"/>
              <w:right w:val="single" w:color="auto" w:sz="4" w:space="0"/>
            </w:tcBorders>
            <w:noWrap/>
            <w:vAlign w:val="center"/>
          </w:tcPr>
          <w:p w14:paraId="578A72E9">
            <w:pPr>
              <w:adjustRightInd w:val="0"/>
              <w:snapToGrid w:val="0"/>
              <w:spacing w:line="400" w:lineRule="exact"/>
              <w:jc w:val="left"/>
              <w:textAlignment w:val="center"/>
              <w:rPr>
                <w:rFonts w:ascii="方正仿宋_GBK" w:hAnsi="方正仿宋_GBK" w:eastAsia="方正仿宋_GBK" w:cs="方正仿宋_GBK"/>
                <w:bCs/>
                <w:sz w:val="28"/>
                <w:szCs w:val="28"/>
              </w:rPr>
            </w:pPr>
          </w:p>
        </w:tc>
      </w:tr>
      <w:tr w14:paraId="48C9608D">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7D6A137E">
            <w:pPr>
              <w:adjustRightInd w:val="0"/>
              <w:snapToGrid w:val="0"/>
              <w:spacing w:line="400" w:lineRule="exact"/>
              <w:jc w:val="left"/>
              <w:textAlignment w:val="center"/>
              <w:rPr>
                <w:rFonts w:ascii="方正仿宋_GBK" w:hAnsi="方正仿宋_GBK" w:eastAsia="方正仿宋_GBK" w:cs="方正仿宋_GBK"/>
                <w:bCs/>
                <w:sz w:val="28"/>
                <w:szCs w:val="28"/>
              </w:rPr>
            </w:pPr>
            <w:r>
              <w:rPr>
                <w:rFonts w:ascii="方正仿宋_GBK" w:hAnsi="方正仿宋_GBK" w:eastAsia="方正仿宋_GBK" w:cs="方正仿宋_GBK"/>
                <w:bCs/>
                <w:sz w:val="28"/>
                <w:szCs w:val="28"/>
              </w:rPr>
              <w:t>服务</w:t>
            </w:r>
            <w:r>
              <w:rPr>
                <w:rFonts w:hint="eastAsia" w:ascii="方正仿宋_GBK" w:hAnsi="方正仿宋_GBK" w:eastAsia="方正仿宋_GBK" w:cs="方正仿宋_GBK"/>
                <w:bCs/>
                <w:sz w:val="28"/>
                <w:szCs w:val="28"/>
              </w:rPr>
              <w:t>所属行业</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27447B1D">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
                <w:bCs/>
                <w:sz w:val="28"/>
                <w:szCs w:val="28"/>
              </w:rPr>
              <w:t>按照《中小企业划型标准规定》（工信部联企业〔</w:t>
            </w:r>
            <w:r>
              <w:rPr>
                <w:rFonts w:eastAsia="方正仿宋_GBK"/>
                <w:b/>
                <w:bCs/>
                <w:sz w:val="28"/>
                <w:szCs w:val="28"/>
              </w:rPr>
              <w:t>2011</w:t>
            </w:r>
            <w:r>
              <w:rPr>
                <w:rFonts w:hint="eastAsia" w:ascii="方正仿宋_GBK" w:hAnsi="方正仿宋_GBK" w:eastAsia="方正仿宋_GBK" w:cs="方正仿宋_GBK"/>
                <w:b/>
                <w:bCs/>
                <w:sz w:val="28"/>
                <w:szCs w:val="28"/>
              </w:rPr>
              <w:t>〕</w:t>
            </w:r>
            <w:r>
              <w:rPr>
                <w:rFonts w:eastAsia="方正仿宋_GBK"/>
                <w:b/>
                <w:bCs/>
                <w:sz w:val="28"/>
                <w:szCs w:val="28"/>
              </w:rPr>
              <w:t>300</w:t>
            </w:r>
            <w:r>
              <w:rPr>
                <w:rFonts w:hint="eastAsia" w:ascii="方正仿宋_GBK" w:hAnsi="方正仿宋_GBK" w:eastAsia="方正仿宋_GBK" w:cs="方正仿宋_GBK"/>
                <w:b/>
                <w:bCs/>
                <w:sz w:val="28"/>
                <w:szCs w:val="28"/>
              </w:rPr>
              <w:t xml:space="preserve"> 号）所列行业填写，如工业。</w:t>
            </w:r>
          </w:p>
        </w:tc>
      </w:tr>
      <w:tr w14:paraId="2EB2B7B1">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552F24FB">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供应商规模</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7DF5005E">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 xml:space="preserve">                  （大/中/小/微）型企业</w:t>
            </w:r>
            <w:r>
              <w:rPr>
                <w:rFonts w:hint="eastAsia" w:ascii="方正仿宋_GBK" w:hAnsi="方正仿宋_GBK" w:eastAsia="方正仿宋_GBK" w:cs="方正仿宋_GBK"/>
                <w:bCs/>
                <w:sz w:val="28"/>
                <w:szCs w:val="28"/>
              </w:rPr>
              <w:tab/>
            </w:r>
          </w:p>
        </w:tc>
      </w:tr>
      <w:tr w14:paraId="2DF25AEA">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279CF01E">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供应商公司基本情况</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7CF01BFD">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 xml:space="preserve">            </w:t>
            </w:r>
          </w:p>
        </w:tc>
      </w:tr>
      <w:tr w14:paraId="42D37191">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4B107F74">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供应商公司具有的相关资质情况</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34A28C60">
            <w:pPr>
              <w:adjustRightInd w:val="0"/>
              <w:snapToGrid w:val="0"/>
              <w:spacing w:line="400" w:lineRule="exact"/>
              <w:jc w:val="left"/>
              <w:textAlignment w:val="center"/>
              <w:rPr>
                <w:rFonts w:ascii="方正仿宋_GBK" w:hAnsi="方正仿宋_GBK" w:eastAsia="方正仿宋_GBK" w:cs="方正仿宋_GBK"/>
                <w:bCs/>
                <w:sz w:val="28"/>
                <w:szCs w:val="28"/>
              </w:rPr>
            </w:pPr>
          </w:p>
        </w:tc>
      </w:tr>
      <w:tr w14:paraId="6FD01437">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1027EC36">
            <w:pPr>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供应商公司近</w:t>
            </w:r>
            <w:r>
              <w:rPr>
                <w:rFonts w:eastAsia="方正仿宋_GBK"/>
                <w:bCs/>
                <w:sz w:val="28"/>
                <w:szCs w:val="28"/>
              </w:rPr>
              <w:t>5</w:t>
            </w:r>
            <w:r>
              <w:rPr>
                <w:rFonts w:hint="eastAsia" w:ascii="方正仿宋_GBK" w:hAnsi="方正仿宋_GBK" w:eastAsia="方正仿宋_GBK" w:cs="方正仿宋_GBK"/>
                <w:bCs/>
                <w:sz w:val="28"/>
                <w:szCs w:val="28"/>
              </w:rPr>
              <w:t>年来同类案例及合同金额</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61BD392F">
            <w:pPr>
              <w:pStyle w:val="6"/>
              <w:spacing w:line="400" w:lineRule="exact"/>
              <w:rPr>
                <w:rFonts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 xml:space="preserve">项目 </w:t>
            </w:r>
            <w:r>
              <w:rPr>
                <w:rFonts w:eastAsia="方正仿宋_GBK"/>
                <w:b w:val="0"/>
                <w:bCs/>
                <w:sz w:val="28"/>
                <w:szCs w:val="28"/>
              </w:rPr>
              <w:t>1</w:t>
            </w:r>
            <w:r>
              <w:rPr>
                <w:rFonts w:hint="eastAsia" w:ascii="方正仿宋_GBK" w:hAnsi="方正仿宋_GBK" w:eastAsia="方正仿宋_GBK" w:cs="方正仿宋_GBK"/>
                <w:b w:val="0"/>
                <w:bCs/>
                <w:sz w:val="28"/>
                <w:szCs w:val="28"/>
              </w:rPr>
              <w:t xml:space="preserve"> 名称：</w:t>
            </w:r>
            <w:r>
              <w:rPr>
                <w:rFonts w:eastAsia="方正仿宋_GBK"/>
                <w:b w:val="0"/>
                <w:bCs/>
                <w:sz w:val="28"/>
                <w:szCs w:val="28"/>
              </w:rPr>
              <w:t>XX</w:t>
            </w:r>
            <w:r>
              <w:rPr>
                <w:rFonts w:hint="eastAsia" w:ascii="方正仿宋_GBK" w:hAnsi="方正仿宋_GBK" w:eastAsia="方正仿宋_GBK" w:cs="方正仿宋_GBK"/>
                <w:b w:val="0"/>
                <w:bCs/>
                <w:sz w:val="28"/>
                <w:szCs w:val="28"/>
              </w:rPr>
              <w:t xml:space="preserve"> ；合同金额：</w:t>
            </w:r>
            <w:r>
              <w:rPr>
                <w:rFonts w:eastAsia="方正仿宋_GBK"/>
                <w:b w:val="0"/>
                <w:bCs/>
                <w:sz w:val="28"/>
                <w:szCs w:val="28"/>
              </w:rPr>
              <w:t>XX</w:t>
            </w:r>
            <w:r>
              <w:rPr>
                <w:rFonts w:hint="eastAsia" w:ascii="方正仿宋_GBK" w:hAnsi="方正仿宋_GBK" w:eastAsia="方正仿宋_GBK" w:cs="方正仿宋_GBK"/>
                <w:b w:val="0"/>
                <w:bCs/>
                <w:sz w:val="28"/>
                <w:szCs w:val="28"/>
              </w:rPr>
              <w:t>万元；</w:t>
            </w:r>
          </w:p>
          <w:p w14:paraId="3B87B665">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
                <w:bCs/>
                <w:sz w:val="28"/>
                <w:szCs w:val="28"/>
              </w:rPr>
              <w:t>……</w:t>
            </w:r>
          </w:p>
        </w:tc>
      </w:tr>
      <w:tr w14:paraId="204377A8">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5780F958">
            <w:pPr>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历史</w:t>
            </w:r>
            <w:r>
              <w:rPr>
                <w:rFonts w:ascii="方正仿宋_GBK" w:hAnsi="方正仿宋_GBK" w:eastAsia="方正仿宋_GBK" w:cs="方正仿宋_GBK"/>
                <w:bCs/>
                <w:sz w:val="28"/>
                <w:szCs w:val="28"/>
              </w:rPr>
              <w:t>成交信息</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34CCAB8F">
            <w:pPr>
              <w:pStyle w:val="6"/>
              <w:spacing w:line="400" w:lineRule="exact"/>
              <w:rPr>
                <w:rFonts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提供政府采购合同公告网址链接</w:t>
            </w:r>
          </w:p>
        </w:tc>
      </w:tr>
      <w:tr w14:paraId="5853A37B">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3C25C083">
            <w:pPr>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服务产业现状</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6D539CFD">
            <w:pPr>
              <w:adjustRightInd w:val="0"/>
              <w:snapToGrid w:val="0"/>
              <w:spacing w:line="400" w:lineRule="exact"/>
              <w:jc w:val="left"/>
              <w:textAlignment w:val="center"/>
              <w:rPr>
                <w:rFonts w:ascii="方正仿宋_GBK" w:hAnsi="方正仿宋_GBK" w:eastAsia="方正仿宋_GBK" w:cs="方正仿宋_GBK"/>
                <w:bCs/>
                <w:sz w:val="28"/>
                <w:szCs w:val="28"/>
              </w:rPr>
            </w:pPr>
          </w:p>
        </w:tc>
      </w:tr>
      <w:tr w14:paraId="36B2D993">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6D21A56F">
            <w:pPr>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供应商公司拟为本次项目配备的管理团队配置及人员规模</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1604B77E">
            <w:pPr>
              <w:spacing w:line="400" w:lineRule="exact"/>
              <w:jc w:val="left"/>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拟配备团队总人数：     人</w:t>
            </w:r>
          </w:p>
          <w:p w14:paraId="44DA2B9A">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岗位</w:t>
            </w:r>
            <w:r>
              <w:rPr>
                <w:rFonts w:eastAsia="方正仿宋_GBK"/>
                <w:bCs/>
                <w:sz w:val="28"/>
                <w:szCs w:val="28"/>
              </w:rPr>
              <w:t>1</w:t>
            </w:r>
            <w:r>
              <w:rPr>
                <w:rFonts w:hint="eastAsia" w:ascii="方正仿宋_GBK" w:hAnsi="方正仿宋_GBK" w:eastAsia="方正仿宋_GBK" w:cs="方正仿宋_GBK"/>
                <w:bCs/>
                <w:sz w:val="28"/>
                <w:szCs w:val="28"/>
              </w:rPr>
              <w:t>名称：        ；人数：     人；</w:t>
            </w:r>
          </w:p>
        </w:tc>
      </w:tr>
      <w:tr w14:paraId="41A8D753">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1C5DC433">
            <w:pPr>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该项目相关从业人员资质情况</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70FB006F">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 xml:space="preserve">                    </w:t>
            </w:r>
            <w:r>
              <w:rPr>
                <w:rFonts w:hint="eastAsia" w:ascii="方正仿宋_GBK" w:hAnsi="方正仿宋_GBK" w:eastAsia="方正仿宋_GBK" w:cs="方正仿宋_GBK"/>
                <w:bCs/>
                <w:sz w:val="28"/>
                <w:szCs w:val="28"/>
              </w:rPr>
              <w:tab/>
            </w:r>
          </w:p>
        </w:tc>
      </w:tr>
      <w:tr w14:paraId="39FE81AD">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247F5E67">
            <w:pPr>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公司对相关团队专业技术培训能力</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35174378">
            <w:pPr>
              <w:adjustRightInd w:val="0"/>
              <w:snapToGrid w:val="0"/>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 xml:space="preserve">                </w:t>
            </w:r>
          </w:p>
        </w:tc>
      </w:tr>
      <w:tr w14:paraId="78FA291C">
        <w:tblPrEx>
          <w:tblCellMar>
            <w:top w:w="0" w:type="dxa"/>
            <w:left w:w="108" w:type="dxa"/>
            <w:bottom w:w="0" w:type="dxa"/>
            <w:right w:w="108" w:type="dxa"/>
          </w:tblCellMar>
        </w:tblPrEx>
        <w:trPr>
          <w:trHeight w:val="1167"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717B0E31">
            <w:pPr>
              <w:spacing w:line="400" w:lineRule="exact"/>
              <w:jc w:val="left"/>
              <w:textAlignment w:val="center"/>
              <w:rPr>
                <w:rFonts w:ascii="方正仿宋_GBK" w:hAnsi="方正仿宋_GBK" w:eastAsia="方正仿宋_GBK" w:cs="方正仿宋_GBK"/>
                <w:bCs/>
                <w:sz w:val="28"/>
                <w:szCs w:val="28"/>
              </w:rPr>
            </w:pPr>
            <w:r>
              <w:rPr>
                <w:rFonts w:ascii="方正仿宋_GBK" w:hAnsi="方正仿宋_GBK" w:eastAsia="方正仿宋_GBK" w:cs="方正仿宋_GBK"/>
                <w:bCs/>
                <w:sz w:val="28"/>
                <w:szCs w:val="28"/>
              </w:rPr>
              <w:t>可能涉及的运行维护、备品备件、耗材等后续采购</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138451B3">
            <w:pPr>
              <w:adjustRightInd w:val="0"/>
              <w:snapToGrid w:val="0"/>
              <w:spacing w:line="400" w:lineRule="exact"/>
              <w:jc w:val="left"/>
              <w:textAlignment w:val="center"/>
              <w:rPr>
                <w:rFonts w:ascii="方正仿宋_GBK" w:hAnsi="方正仿宋_GBK" w:eastAsia="方正仿宋_GBK" w:cs="方正仿宋_GBK"/>
                <w:bCs/>
                <w:sz w:val="28"/>
                <w:szCs w:val="28"/>
              </w:rPr>
            </w:pPr>
          </w:p>
        </w:tc>
      </w:tr>
      <w:tr w14:paraId="38B30A4B">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178BF4CA">
            <w:pPr>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针对本项目的补充服务措施</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522451BC">
            <w:pPr>
              <w:adjustRightInd w:val="0"/>
              <w:snapToGrid w:val="0"/>
              <w:spacing w:line="400" w:lineRule="exact"/>
              <w:jc w:val="left"/>
              <w:textAlignment w:val="center"/>
              <w:rPr>
                <w:rFonts w:ascii="方正仿宋_GBK" w:hAnsi="方正仿宋_GBK" w:eastAsia="方正仿宋_GBK" w:cs="方正仿宋_GBK"/>
                <w:bCs/>
                <w:sz w:val="28"/>
                <w:szCs w:val="28"/>
              </w:rPr>
            </w:pPr>
          </w:p>
        </w:tc>
      </w:tr>
      <w:tr w14:paraId="7B74745A">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28CB4E0C">
            <w:pPr>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本项目初步报价</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1702767A">
            <w:pPr>
              <w:pStyle w:val="6"/>
              <w:spacing w:line="400" w:lineRule="exact"/>
              <w:rPr>
                <w:rFonts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（万元），报价包括：设备费、安装费、调试费、保险、上牌费、培训费、维保费、运输费……</w:t>
            </w:r>
          </w:p>
        </w:tc>
      </w:tr>
      <w:tr w14:paraId="280D8E17">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3F445EFF">
            <w:pPr>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本项目建议履约保证金比例</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70279472">
            <w:pPr>
              <w:adjustRightInd w:val="0"/>
              <w:snapToGrid w:val="0"/>
              <w:spacing w:line="400" w:lineRule="exact"/>
              <w:jc w:val="center"/>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w:t>
            </w:r>
          </w:p>
        </w:tc>
      </w:tr>
      <w:tr w14:paraId="4DE0255D">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0CC786FE">
            <w:pPr>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本项目建议付款方式</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6E4ADDB7">
            <w:pPr>
              <w:adjustRightInd w:val="0"/>
              <w:snapToGrid w:val="0"/>
              <w:spacing w:line="400" w:lineRule="exact"/>
              <w:jc w:val="left"/>
              <w:textAlignment w:val="center"/>
              <w:rPr>
                <w:rFonts w:ascii="方正仿宋_GBK" w:hAnsi="方正仿宋_GBK" w:eastAsia="方正仿宋_GBK" w:cs="方正仿宋_GBK"/>
                <w:bCs/>
                <w:sz w:val="28"/>
                <w:szCs w:val="28"/>
              </w:rPr>
            </w:pPr>
          </w:p>
        </w:tc>
      </w:tr>
      <w:tr w14:paraId="1671DD1C">
        <w:tblPrEx>
          <w:tblCellMar>
            <w:top w:w="0" w:type="dxa"/>
            <w:left w:w="108" w:type="dxa"/>
            <w:bottom w:w="0" w:type="dxa"/>
            <w:right w:w="108" w:type="dxa"/>
          </w:tblCellMar>
        </w:tblPrEx>
        <w:trPr>
          <w:trHeight w:val="999"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666FB137">
            <w:pPr>
              <w:spacing w:line="400"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其他需要注明的事项以及对此次采购的意见与建议</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42198377">
            <w:pPr>
              <w:adjustRightInd w:val="0"/>
              <w:snapToGrid w:val="0"/>
              <w:spacing w:line="400" w:lineRule="exact"/>
              <w:jc w:val="left"/>
              <w:textAlignment w:val="center"/>
              <w:rPr>
                <w:rFonts w:ascii="方正仿宋_GBK" w:hAnsi="方正仿宋_GBK" w:eastAsia="方正仿宋_GBK" w:cs="方正仿宋_GBK"/>
                <w:bCs/>
                <w:sz w:val="28"/>
                <w:szCs w:val="28"/>
              </w:rPr>
            </w:pPr>
          </w:p>
        </w:tc>
      </w:tr>
    </w:tbl>
    <w:p w14:paraId="752B05A3">
      <w:pPr>
        <w:pStyle w:val="6"/>
        <w:spacing w:line="576" w:lineRule="exact"/>
        <w:rPr>
          <w:rFonts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备注</w:t>
      </w:r>
      <w:r>
        <w:rPr>
          <w:rFonts w:ascii="方正仿宋_GBK" w:hAnsi="方正仿宋_GBK" w:eastAsia="方正仿宋_GBK" w:cs="方正仿宋_GBK"/>
          <w:b w:val="0"/>
          <w:bCs/>
          <w:sz w:val="28"/>
          <w:szCs w:val="28"/>
        </w:rPr>
        <w:t>：</w:t>
      </w:r>
      <w:r>
        <w:rPr>
          <w:rFonts w:hint="eastAsia" w:ascii="方正仿宋_GBK" w:hAnsi="方正仿宋_GBK" w:eastAsia="方正仿宋_GBK" w:cs="方正仿宋_GBK"/>
          <w:b w:val="0"/>
          <w:bCs/>
          <w:sz w:val="28"/>
          <w:szCs w:val="28"/>
        </w:rPr>
        <w:t>该</w:t>
      </w:r>
      <w:r>
        <w:rPr>
          <w:rFonts w:ascii="方正仿宋_GBK" w:hAnsi="方正仿宋_GBK" w:eastAsia="方正仿宋_GBK" w:cs="方正仿宋_GBK"/>
          <w:b w:val="0"/>
          <w:bCs/>
          <w:sz w:val="28"/>
          <w:szCs w:val="28"/>
        </w:rPr>
        <w:t>调查表格式及内容仅供参考，可结合实际自行调整。</w:t>
      </w:r>
    </w:p>
    <w:p w14:paraId="28DC1291">
      <w:pPr>
        <w:spacing w:line="576" w:lineRule="exact"/>
      </w:pPr>
    </w:p>
    <w:p w14:paraId="31B3E91A">
      <w:pPr>
        <w:pStyle w:val="6"/>
        <w:spacing w:line="576" w:lineRule="exact"/>
        <w:ind w:right="640" w:firstLine="3855" w:firstLineChars="1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供应商名称（加盖公章）</w:t>
      </w:r>
    </w:p>
    <w:p w14:paraId="4B56A32A">
      <w:pPr>
        <w:pStyle w:val="6"/>
        <w:spacing w:line="576" w:lineRule="exact"/>
        <w:ind w:firstLine="4819" w:firstLineChars="15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年    月    日</w:t>
      </w:r>
    </w:p>
    <w:p w14:paraId="3F6C8F46">
      <w:pPr>
        <w:pStyle w:val="6"/>
        <w:spacing w:line="576" w:lineRule="exact"/>
        <w:ind w:firstLine="4819" w:firstLineChars="1500"/>
        <w:rPr>
          <w:rFonts w:eastAsia="方正仿宋_GBK"/>
          <w:sz w:val="32"/>
          <w:szCs w:val="32"/>
        </w:rPr>
      </w:pPr>
    </w:p>
    <w:p w14:paraId="0C2CE65F">
      <w:pPr>
        <w:pStyle w:val="3"/>
        <w:spacing w:line="576" w:lineRule="exact"/>
        <w:rPr>
          <w:rFonts w:eastAsia="方正黑体_GBK"/>
          <w:bCs/>
          <w:sz w:val="32"/>
          <w:szCs w:val="32"/>
        </w:rPr>
      </w:pPr>
    </w:p>
    <w:p w14:paraId="52EAC411">
      <w:pPr>
        <w:pStyle w:val="3"/>
        <w:spacing w:line="576" w:lineRule="exact"/>
        <w:rPr>
          <w:rFonts w:eastAsia="方正黑体_GBK"/>
          <w:bCs/>
          <w:sz w:val="32"/>
          <w:szCs w:val="32"/>
        </w:rPr>
      </w:pPr>
    </w:p>
    <w:p w14:paraId="61044BA9">
      <w:pPr>
        <w:pStyle w:val="4"/>
        <w:rPr>
          <w:rFonts w:eastAsia="方正黑体_GBK"/>
          <w:bCs/>
          <w:sz w:val="32"/>
          <w:szCs w:val="32"/>
        </w:rPr>
      </w:pPr>
    </w:p>
    <w:p w14:paraId="1AC3117F">
      <w:pPr>
        <w:rPr>
          <w:rFonts w:eastAsia="方正黑体_GBK"/>
          <w:bCs/>
          <w:sz w:val="32"/>
          <w:szCs w:val="32"/>
        </w:rPr>
      </w:pPr>
    </w:p>
    <w:p w14:paraId="7116A4AD">
      <w:pPr>
        <w:rPr>
          <w:rFonts w:eastAsia="方正黑体_GBK"/>
          <w:bCs/>
          <w:sz w:val="32"/>
          <w:szCs w:val="32"/>
        </w:rPr>
      </w:pPr>
    </w:p>
    <w:p w14:paraId="1D41F305">
      <w:pPr>
        <w:pStyle w:val="3"/>
        <w:spacing w:line="576" w:lineRule="exact"/>
        <w:rPr>
          <w:rFonts w:eastAsia="方正黑体_GBK"/>
          <w:bCs/>
          <w:sz w:val="32"/>
          <w:szCs w:val="32"/>
        </w:rPr>
      </w:pPr>
    </w:p>
    <w:p w14:paraId="54097000">
      <w:pPr>
        <w:pStyle w:val="4"/>
      </w:pPr>
    </w:p>
    <w:p w14:paraId="2A4F5744">
      <w:pPr>
        <w:pStyle w:val="3"/>
        <w:spacing w:line="576" w:lineRule="exact"/>
        <w:rPr>
          <w:rFonts w:eastAsia="方正黑体_GBK"/>
          <w:bCs/>
          <w:sz w:val="32"/>
          <w:szCs w:val="32"/>
        </w:rPr>
      </w:pPr>
      <w:r>
        <w:rPr>
          <w:rFonts w:eastAsia="方正黑体_GBK"/>
          <w:bCs/>
          <w:sz w:val="32"/>
          <w:szCs w:val="32"/>
        </w:rPr>
        <w:t>附件1-2</w:t>
      </w:r>
    </w:p>
    <w:p w14:paraId="1D3E095F">
      <w:pPr>
        <w:pStyle w:val="4"/>
        <w:spacing w:line="576" w:lineRule="exact"/>
        <w:ind w:left="0"/>
      </w:pPr>
    </w:p>
    <w:p w14:paraId="11B5369B">
      <w:pPr>
        <w:pStyle w:val="6"/>
        <w:spacing w:line="576" w:lineRule="exact"/>
        <w:jc w:val="center"/>
        <w:rPr>
          <w:rFonts w:eastAsia="方正黑体_GBK"/>
          <w:b w:val="0"/>
          <w:bCs/>
          <w:sz w:val="44"/>
          <w:szCs w:val="44"/>
        </w:rPr>
      </w:pPr>
      <w:r>
        <w:rPr>
          <w:rFonts w:eastAsia="方正黑体_GBK"/>
          <w:b w:val="0"/>
          <w:bCs/>
          <w:sz w:val="44"/>
          <w:szCs w:val="44"/>
        </w:rPr>
        <w:t>二、供应商简介及方案</w:t>
      </w:r>
    </w:p>
    <w:p w14:paraId="5EAEDF5C">
      <w:pPr>
        <w:pStyle w:val="6"/>
        <w:spacing w:line="576" w:lineRule="exact"/>
        <w:ind w:firstLine="560" w:firstLineChars="200"/>
        <w:rPr>
          <w:rFonts w:eastAsia="方正楷体_GBK"/>
          <w:b w:val="0"/>
          <w:bCs/>
          <w:sz w:val="28"/>
          <w:szCs w:val="28"/>
        </w:rPr>
      </w:pPr>
      <w:r>
        <w:rPr>
          <w:rFonts w:eastAsia="方正楷体_GBK"/>
          <w:b w:val="0"/>
          <w:bCs/>
          <w:sz w:val="28"/>
          <w:szCs w:val="28"/>
        </w:rPr>
        <w:t>注：请围绕采购需求，就技术能力或服务能力、产品参数、售后服务，应提供国家权威检测机构出具的检测报告等。</w:t>
      </w:r>
    </w:p>
    <w:p w14:paraId="331244C0">
      <w:pPr>
        <w:pStyle w:val="3"/>
        <w:spacing w:line="576" w:lineRule="exact"/>
        <w:rPr>
          <w:rFonts w:eastAsia="方正黑体_GBK"/>
          <w:bCs/>
          <w:sz w:val="32"/>
          <w:szCs w:val="32"/>
        </w:rPr>
      </w:pPr>
      <w:r>
        <w:rPr>
          <w:rFonts w:eastAsia="方正楷体_GBK"/>
          <w:bCs/>
          <w:sz w:val="28"/>
          <w:szCs w:val="28"/>
        </w:rPr>
        <w:br w:type="page"/>
      </w:r>
      <w:r>
        <w:rPr>
          <w:rFonts w:eastAsia="方正黑体_GBK"/>
          <w:bCs/>
          <w:sz w:val="32"/>
          <w:szCs w:val="32"/>
        </w:rPr>
        <w:t>附件1-3</w:t>
      </w:r>
    </w:p>
    <w:p w14:paraId="20882F67">
      <w:pPr>
        <w:pStyle w:val="4"/>
        <w:spacing w:line="576" w:lineRule="exact"/>
        <w:ind w:left="0"/>
      </w:pPr>
    </w:p>
    <w:p w14:paraId="13C0CA79">
      <w:pPr>
        <w:pStyle w:val="3"/>
        <w:spacing w:line="576" w:lineRule="exact"/>
        <w:jc w:val="center"/>
      </w:pPr>
      <w:r>
        <w:rPr>
          <w:rFonts w:eastAsia="方正黑体_GBK"/>
          <w:sz w:val="44"/>
          <w:szCs w:val="44"/>
        </w:rPr>
        <w:t>三、供应商资质材料</w:t>
      </w:r>
    </w:p>
    <w:p w14:paraId="4F4F2040">
      <w:pPr>
        <w:pStyle w:val="3"/>
        <w:spacing w:line="576" w:lineRule="exact"/>
        <w:jc w:val="center"/>
        <w:rPr>
          <w:b/>
        </w:rPr>
      </w:pPr>
    </w:p>
    <w:p w14:paraId="78CCE694">
      <w:pPr>
        <w:pStyle w:val="3"/>
        <w:spacing w:line="576" w:lineRule="exact"/>
        <w:jc w:val="center"/>
        <w:rPr>
          <w:b/>
        </w:rPr>
      </w:pPr>
    </w:p>
    <w:p w14:paraId="11BD6B01">
      <w:pPr>
        <w:pStyle w:val="3"/>
        <w:spacing w:line="576" w:lineRule="exact"/>
        <w:jc w:val="center"/>
        <w:rPr>
          <w:b/>
        </w:rPr>
      </w:pPr>
    </w:p>
    <w:p w14:paraId="4335D809">
      <w:pPr>
        <w:pStyle w:val="4"/>
        <w:rPr>
          <w:b/>
        </w:rPr>
      </w:pPr>
    </w:p>
    <w:p w14:paraId="7C00A4EC">
      <w:pPr>
        <w:rPr>
          <w:b/>
        </w:rPr>
      </w:pPr>
    </w:p>
    <w:p w14:paraId="3EA602F0">
      <w:pPr>
        <w:rPr>
          <w:b/>
        </w:rPr>
      </w:pPr>
    </w:p>
    <w:p w14:paraId="704C7E1C">
      <w:pPr>
        <w:rPr>
          <w:b/>
        </w:rPr>
      </w:pPr>
    </w:p>
    <w:p w14:paraId="2FD0C1DD">
      <w:pPr>
        <w:rPr>
          <w:b/>
        </w:rPr>
      </w:pPr>
    </w:p>
    <w:p w14:paraId="00566BEF">
      <w:pPr>
        <w:rPr>
          <w:b/>
        </w:rPr>
      </w:pPr>
    </w:p>
    <w:p w14:paraId="0F7961D3">
      <w:pPr>
        <w:rPr>
          <w:b/>
        </w:rPr>
      </w:pPr>
    </w:p>
    <w:p w14:paraId="0CCCE1DE">
      <w:pPr>
        <w:rPr>
          <w:b/>
        </w:rPr>
      </w:pPr>
    </w:p>
    <w:p w14:paraId="6D4AD6A9">
      <w:pPr>
        <w:rPr>
          <w:b/>
        </w:rPr>
      </w:pPr>
    </w:p>
    <w:p w14:paraId="076C175B">
      <w:pPr>
        <w:rPr>
          <w:b/>
        </w:rPr>
      </w:pPr>
    </w:p>
    <w:p w14:paraId="68F3696E">
      <w:pPr>
        <w:rPr>
          <w:b/>
        </w:rPr>
      </w:pPr>
    </w:p>
    <w:p w14:paraId="3140FBF0">
      <w:pPr>
        <w:rPr>
          <w:b/>
        </w:rPr>
      </w:pPr>
    </w:p>
    <w:p w14:paraId="62BA2D6A">
      <w:pPr>
        <w:rPr>
          <w:b/>
        </w:rPr>
      </w:pPr>
    </w:p>
    <w:p w14:paraId="2AAD7FAD">
      <w:pPr>
        <w:rPr>
          <w:b/>
        </w:rPr>
      </w:pPr>
    </w:p>
    <w:p w14:paraId="7121EEE7">
      <w:pPr>
        <w:rPr>
          <w:b/>
        </w:rPr>
      </w:pPr>
    </w:p>
    <w:p w14:paraId="1574BF37">
      <w:pPr>
        <w:rPr>
          <w:b/>
        </w:rPr>
      </w:pPr>
    </w:p>
    <w:p w14:paraId="322B32EA">
      <w:pPr>
        <w:rPr>
          <w:b/>
        </w:rPr>
      </w:pPr>
    </w:p>
    <w:p w14:paraId="7DDF4412">
      <w:pPr>
        <w:rPr>
          <w:b/>
        </w:rPr>
      </w:pPr>
    </w:p>
    <w:p w14:paraId="356A747C">
      <w:pPr>
        <w:rPr>
          <w:b/>
        </w:rPr>
      </w:pPr>
    </w:p>
    <w:p w14:paraId="1A734AEB">
      <w:pPr>
        <w:rPr>
          <w:b/>
        </w:rPr>
      </w:pPr>
    </w:p>
    <w:p w14:paraId="546BC55B">
      <w:pPr>
        <w:rPr>
          <w:b/>
        </w:rPr>
      </w:pPr>
    </w:p>
    <w:p w14:paraId="4856AEA4">
      <w:pPr>
        <w:rPr>
          <w:b/>
        </w:rPr>
      </w:pPr>
    </w:p>
    <w:p w14:paraId="6B2DF6C4">
      <w:pPr>
        <w:rPr>
          <w:b/>
        </w:rPr>
      </w:pPr>
    </w:p>
    <w:p w14:paraId="7C6FD648">
      <w:pPr>
        <w:rPr>
          <w:b/>
        </w:rPr>
      </w:pPr>
    </w:p>
    <w:p w14:paraId="3D9AEAC9">
      <w:pPr>
        <w:rPr>
          <w:b/>
        </w:rPr>
      </w:pPr>
    </w:p>
    <w:p w14:paraId="389E3764">
      <w:pPr>
        <w:rPr>
          <w:b/>
        </w:rPr>
      </w:pPr>
    </w:p>
    <w:p w14:paraId="7EF3A01B">
      <w:pPr>
        <w:rPr>
          <w:b/>
        </w:rPr>
      </w:pPr>
    </w:p>
    <w:p w14:paraId="38A41E9E">
      <w:pPr>
        <w:rPr>
          <w:b/>
        </w:rPr>
      </w:pPr>
    </w:p>
    <w:p w14:paraId="478C29AA">
      <w:pPr>
        <w:rPr>
          <w:b/>
        </w:rPr>
      </w:pPr>
    </w:p>
    <w:p w14:paraId="73275F30">
      <w:pPr>
        <w:pStyle w:val="3"/>
        <w:spacing w:line="576" w:lineRule="exact"/>
        <w:rPr>
          <w:rFonts w:eastAsia="方正黑体_GBK"/>
        </w:rPr>
      </w:pPr>
      <w:r>
        <w:rPr>
          <w:rFonts w:eastAsia="方正黑体_GBK"/>
          <w:bCs/>
          <w:sz w:val="32"/>
          <w:szCs w:val="32"/>
        </w:rPr>
        <w:t>附件1-4</w:t>
      </w:r>
    </w:p>
    <w:p w14:paraId="16D5CAF7">
      <w:pPr>
        <w:pStyle w:val="6"/>
        <w:spacing w:line="576" w:lineRule="exact"/>
        <w:jc w:val="center"/>
      </w:pPr>
      <w:r>
        <w:rPr>
          <w:rFonts w:eastAsia="方正黑体_GBK"/>
          <w:b w:val="0"/>
          <w:bCs/>
          <w:sz w:val="44"/>
          <w:szCs w:val="44"/>
        </w:rPr>
        <w:t>四、营业执照扫描件</w:t>
      </w:r>
    </w:p>
    <w:p w14:paraId="15BA64FC">
      <w:pPr>
        <w:spacing w:line="576" w:lineRule="exact"/>
      </w:pPr>
    </w:p>
    <w:p w14:paraId="0C592A6E">
      <w:pPr>
        <w:pStyle w:val="3"/>
        <w:spacing w:line="576" w:lineRule="exact"/>
      </w:pPr>
    </w:p>
    <w:p w14:paraId="284A8BCA">
      <w:pPr>
        <w:pStyle w:val="4"/>
      </w:pPr>
    </w:p>
    <w:p w14:paraId="422B3FD9"/>
    <w:p w14:paraId="43DF6B32"/>
    <w:p w14:paraId="7D45CD54"/>
    <w:p w14:paraId="4A3A36E4"/>
    <w:p w14:paraId="2776F72C"/>
    <w:p w14:paraId="7ADF5F86"/>
    <w:p w14:paraId="4D158E72"/>
    <w:p w14:paraId="38571C8B"/>
    <w:p w14:paraId="4225F795"/>
    <w:p w14:paraId="69D24CB5"/>
    <w:p w14:paraId="0E11366E"/>
    <w:p w14:paraId="42F29E03"/>
    <w:p w14:paraId="46C163B3"/>
    <w:p w14:paraId="503FDF7E"/>
    <w:p w14:paraId="2F40A214"/>
    <w:p w14:paraId="550DA8AF"/>
    <w:p w14:paraId="2303D5FB"/>
    <w:p w14:paraId="47C22997"/>
    <w:p w14:paraId="0AF886B6"/>
    <w:p w14:paraId="53E3A8C1"/>
    <w:p w14:paraId="7D61F995"/>
    <w:p w14:paraId="72248B59"/>
    <w:p w14:paraId="6323FEFC"/>
    <w:p w14:paraId="53E6098C"/>
    <w:p w14:paraId="5B95DC0A"/>
    <w:p w14:paraId="75C0770D"/>
    <w:p w14:paraId="30ED67D4"/>
    <w:p w14:paraId="1F43381C"/>
    <w:p w14:paraId="692FE8CE"/>
    <w:p w14:paraId="51C5C376"/>
    <w:p w14:paraId="3736F928">
      <w:pPr>
        <w:pStyle w:val="4"/>
        <w:spacing w:line="576" w:lineRule="exact"/>
        <w:ind w:left="0"/>
      </w:pPr>
    </w:p>
    <w:p w14:paraId="0A5955D1">
      <w:pPr>
        <w:pStyle w:val="3"/>
        <w:spacing w:line="576" w:lineRule="exact"/>
      </w:pPr>
      <w:r>
        <w:rPr>
          <w:rFonts w:eastAsia="方正黑体_GBK"/>
          <w:bCs/>
          <w:sz w:val="32"/>
          <w:szCs w:val="32"/>
        </w:rPr>
        <w:t>附件1-5</w:t>
      </w:r>
    </w:p>
    <w:p w14:paraId="6AD6D9D6">
      <w:pPr>
        <w:pStyle w:val="6"/>
        <w:spacing w:line="576" w:lineRule="exact"/>
        <w:jc w:val="center"/>
        <w:rPr>
          <w:rFonts w:eastAsia="方正黑体_GBK"/>
          <w:b w:val="0"/>
          <w:bCs/>
          <w:sz w:val="44"/>
          <w:szCs w:val="44"/>
        </w:rPr>
      </w:pPr>
      <w:r>
        <w:rPr>
          <w:rFonts w:eastAsia="方正黑体_GBK"/>
          <w:b w:val="0"/>
          <w:bCs/>
          <w:sz w:val="44"/>
          <w:szCs w:val="44"/>
        </w:rPr>
        <w:t>五、初步报价测算表</w:t>
      </w:r>
    </w:p>
    <w:p w14:paraId="0D7B511C">
      <w:pPr>
        <w:spacing w:line="576" w:lineRule="exact"/>
        <w:jc w:val="center"/>
      </w:pPr>
      <w:r>
        <w:rPr>
          <w:rFonts w:eastAsia="方正楷体_GBK"/>
          <w:bCs/>
        </w:rPr>
        <w:t>注：格式自拟。</w:t>
      </w:r>
    </w:p>
    <w:sectPr>
      <w:footerReference r:id="rId3"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474C18">
    <w:pPr>
      <w:pStyle w:val="3"/>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5C7C9EEB">
                <w:pPr>
                  <w:pStyle w:val="3"/>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lmYjM1OTUwYzE1NzJiOGYyYzRmZmM0NDFkZGUzYWYifQ=="/>
    <w:docVar w:name="KSO_WPS_MARK_KEY" w:val="d9297627-1424-4af2-b040-330a5093c29f"/>
  </w:docVars>
  <w:rsids>
    <w:rsidRoot w:val="7F480F77"/>
    <w:rsid w:val="00005416"/>
    <w:rsid w:val="002C48CD"/>
    <w:rsid w:val="003016A8"/>
    <w:rsid w:val="00374835"/>
    <w:rsid w:val="005C2132"/>
    <w:rsid w:val="00645EE1"/>
    <w:rsid w:val="00723AB5"/>
    <w:rsid w:val="007752F3"/>
    <w:rsid w:val="008F687A"/>
    <w:rsid w:val="008F6E30"/>
    <w:rsid w:val="00920397"/>
    <w:rsid w:val="009D7DB4"/>
    <w:rsid w:val="00C34FBD"/>
    <w:rsid w:val="06DB6BC4"/>
    <w:rsid w:val="071851A9"/>
    <w:rsid w:val="09D0476B"/>
    <w:rsid w:val="0AFF6361"/>
    <w:rsid w:val="0B705B32"/>
    <w:rsid w:val="0BC814CA"/>
    <w:rsid w:val="0D4E1095"/>
    <w:rsid w:val="0E842151"/>
    <w:rsid w:val="0E87741A"/>
    <w:rsid w:val="12235C55"/>
    <w:rsid w:val="157A11F4"/>
    <w:rsid w:val="17542EF7"/>
    <w:rsid w:val="1E3E4700"/>
    <w:rsid w:val="23D54465"/>
    <w:rsid w:val="248674EB"/>
    <w:rsid w:val="24E26528"/>
    <w:rsid w:val="2EBA6F40"/>
    <w:rsid w:val="2FC369D1"/>
    <w:rsid w:val="32ED7960"/>
    <w:rsid w:val="35193A9D"/>
    <w:rsid w:val="359751DC"/>
    <w:rsid w:val="3A3F0FB4"/>
    <w:rsid w:val="3C0326E9"/>
    <w:rsid w:val="3C527B0C"/>
    <w:rsid w:val="3EBC63BD"/>
    <w:rsid w:val="3EF97D96"/>
    <w:rsid w:val="43A23DD3"/>
    <w:rsid w:val="4B337A07"/>
    <w:rsid w:val="4D227A97"/>
    <w:rsid w:val="4DC719D7"/>
    <w:rsid w:val="4F1756CF"/>
    <w:rsid w:val="59044790"/>
    <w:rsid w:val="5A897643"/>
    <w:rsid w:val="5CD25E71"/>
    <w:rsid w:val="5EC72F83"/>
    <w:rsid w:val="5FB73766"/>
    <w:rsid w:val="63117B3D"/>
    <w:rsid w:val="647A1DAB"/>
    <w:rsid w:val="663F06EE"/>
    <w:rsid w:val="6AD030C7"/>
    <w:rsid w:val="6E791AFF"/>
    <w:rsid w:val="7091206C"/>
    <w:rsid w:val="70993797"/>
    <w:rsid w:val="71A86D0C"/>
    <w:rsid w:val="74366FFF"/>
    <w:rsid w:val="7B606CC0"/>
    <w:rsid w:val="7F480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footer"/>
    <w:basedOn w:val="1"/>
    <w:next w:val="4"/>
    <w:qFormat/>
    <w:uiPriority w:val="99"/>
    <w:pPr>
      <w:tabs>
        <w:tab w:val="center" w:pos="4153"/>
        <w:tab w:val="right" w:pos="8306"/>
      </w:tabs>
      <w:snapToGrid w:val="0"/>
      <w:jc w:val="left"/>
    </w:pPr>
    <w:rPr>
      <w:sz w:val="18"/>
      <w:szCs w:val="18"/>
    </w:rPr>
  </w:style>
  <w:style w:type="paragraph" w:customStyle="1" w:styleId="4">
    <w:name w:val="索引 51"/>
    <w:basedOn w:val="1"/>
    <w:next w:val="1"/>
    <w:qFormat/>
    <w:uiPriority w:val="0"/>
    <w:pPr>
      <w:ind w:left="1680"/>
    </w:p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unhideWhenUsed/>
    <w:qFormat/>
    <w:uiPriority w:val="0"/>
    <w:pPr>
      <w:widowControl w:val="0"/>
      <w:tabs>
        <w:tab w:val="left" w:pos="1260"/>
        <w:tab w:val="left" w:pos="1685"/>
        <w:tab w:val="right" w:leader="dot" w:pos="8400"/>
      </w:tabs>
      <w:spacing w:line="360" w:lineRule="auto"/>
      <w:textAlignment w:val="auto"/>
    </w:pPr>
    <w:rPr>
      <w:b/>
      <w:sz w:val="24"/>
    </w:rPr>
  </w:style>
  <w:style w:type="paragraph" w:styleId="7">
    <w:name w:val="Normal (Web)"/>
    <w:basedOn w:val="1"/>
    <w:qFormat/>
    <w:uiPriority w:val="0"/>
    <w:pPr>
      <w:spacing w:before="100" w:beforeAutospacing="1" w:after="100" w:afterAutospacing="1"/>
      <w:jc w:val="left"/>
    </w:pPr>
    <w:rPr>
      <w:kern w:val="0"/>
      <w:sz w:val="24"/>
    </w:rPr>
  </w:style>
  <w:style w:type="character" w:styleId="10">
    <w:name w:val="Strong"/>
    <w:basedOn w:val="9"/>
    <w:qFormat/>
    <w:uiPriority w:val="0"/>
    <w:rPr>
      <w:b/>
    </w:rPr>
  </w:style>
  <w:style w:type="paragraph" w:customStyle="1" w:styleId="11">
    <w:name w:val="Body text|1"/>
    <w:basedOn w:val="1"/>
    <w:qFormat/>
    <w:uiPriority w:val="0"/>
    <w:pPr>
      <w:widowControl w:val="0"/>
      <w:spacing w:line="322" w:lineRule="auto"/>
    </w:pPr>
    <w:rPr>
      <w:rFonts w:ascii="宋体" w:hAnsi="宋体" w:cs="宋体"/>
      <w:lang w:val="zh-TW" w:eastAsia="zh-TW" w:bidi="zh-TW"/>
    </w:rPr>
  </w:style>
  <w:style w:type="character" w:customStyle="1" w:styleId="12">
    <w:name w:val="NormalCharacter"/>
    <w:link w:val="13"/>
    <w:qFormat/>
    <w:uiPriority w:val="0"/>
  </w:style>
  <w:style w:type="paragraph" w:customStyle="1" w:styleId="13">
    <w:name w:val="UserStyle_3"/>
    <w:basedOn w:val="1"/>
    <w:link w:val="12"/>
    <w:qFormat/>
    <w:uiPriority w:val="0"/>
    <w:pPr>
      <w:spacing w:after="160" w:line="240" w:lineRule="exact"/>
      <w:jc w:val="left"/>
    </w:pPr>
  </w:style>
  <w:style w:type="character" w:customStyle="1" w:styleId="14">
    <w:name w:val="页眉 Char"/>
    <w:basedOn w:val="9"/>
    <w:link w:val="5"/>
    <w:qFormat/>
    <w:uiPriority w:val="0"/>
    <w:rPr>
      <w:rFonts w:ascii="Times New Roman" w:hAnsi="Times New Roman" w:eastAsia="宋体" w:cs="Times New Roman"/>
      <w:kern w:val="2"/>
      <w:sz w:val="18"/>
      <w:szCs w:val="18"/>
    </w:rPr>
  </w:style>
  <w:style w:type="paragraph" w:customStyle="1" w:styleId="15">
    <w:name w:val="彩色列表1"/>
    <w:basedOn w:val="1"/>
    <w:qFormat/>
    <w:uiPriority w:val="0"/>
    <w:pPr>
      <w:ind w:firstLine="20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4580</Words>
  <Characters>5052</Characters>
  <Lines>41</Lines>
  <Paragraphs>11</Paragraphs>
  <TotalTime>13</TotalTime>
  <ScaleCrop>false</ScaleCrop>
  <LinksUpToDate>false</LinksUpToDate>
  <CharactersWithSpaces>5175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2025-11-26T01:02:00Z</dcterms:created>
  <dc:creator>随风而逝</dc:creator>
  <cp:lastModifiedBy>夏天</cp:lastModifiedBy>
  <dcterms:modified xsi:type="dcterms:W3CDTF">2025-12-11T06:11:42Z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A466925EDFE74D53A69BABEAD0032CF5_13</vt:lpwstr>
  </property>
  <property fmtid="{D5CDD505-2E9C-101B-9397-08002B2CF9AE}" pid="4" name="KSOTemplateDocerSaveRecord">
    <vt:lpwstr>eyJoZGlkIjoiMTFlYjhkYTBiMjkwZGYyNGQ2NWViMGNjYzdlOGQ2MmUiLCJ1c2VySWQiOiI0NTExOTU3NDAifQ==</vt:lpwstr>
  </property>
</Properties>
</file>