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5D509863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医用试剂供应服务</w:t>
      </w:r>
      <w:r>
        <w:rPr>
          <w:rFonts w:hint="eastAsia"/>
          <w:b/>
          <w:sz w:val="44"/>
          <w:szCs w:val="44"/>
          <w:lang w:eastAsia="zh-CN"/>
        </w:rPr>
        <w:t>采购项目</w:t>
      </w:r>
      <w:r>
        <w:rPr>
          <w:rFonts w:hint="eastAsia"/>
          <w:b/>
          <w:sz w:val="44"/>
          <w:szCs w:val="44"/>
        </w:rPr>
        <w:t>”</w:t>
      </w:r>
    </w:p>
    <w:p w14:paraId="2803D556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3C3F59E6">
      <w:p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我院拟进行医用试剂采购，将公开组织“阳光推荐会”进行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市场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调查，欢迎各供应商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参加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，有关要求如下：</w:t>
      </w:r>
    </w:p>
    <w:p w14:paraId="7DC9906C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征集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耗材品牌、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价格、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售后、市场使用情况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等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信息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。</w:t>
      </w:r>
    </w:p>
    <w:p w14:paraId="0BCF16F8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召开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“阳光推荐会”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的公告发布于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行采家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网站（https://www.gec123.com/），推荐会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现场各供应商可委派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1-2名代表参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，至少1人应为法人代表或具有法人授权委托书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的委托人；请各供应商做好耗材介绍和答疑的准备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。</w:t>
      </w:r>
    </w:p>
    <w:p w14:paraId="0E3ED3E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会后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推荐资料需在采购管理科留档备查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。</w:t>
      </w:r>
    </w:p>
    <w:p w14:paraId="2871D85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携带资料：</w:t>
      </w:r>
    </w:p>
    <w:p w14:paraId="163A675B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供应商资质</w:t>
      </w:r>
    </w:p>
    <w:p w14:paraId="11B42952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备注：上述资料都需加盖供应商公章</w:t>
      </w:r>
    </w:p>
    <w:p w14:paraId="425AECC2">
      <w:pPr>
        <w:numPr>
          <w:ilvl w:val="0"/>
          <w:numId w:val="1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阳光推荐会报名信息：</w:t>
      </w:r>
    </w:p>
    <w:p w14:paraId="392CFEE8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报名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  <w:t>2025年10月31日-11月6日 14:30</w:t>
      </w:r>
    </w:p>
    <w:p w14:paraId="623C7D9C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报名方式：以分包为最小单元进行网上报名，在公告回复栏成功提交报名回执（附件一）。</w:t>
      </w:r>
    </w:p>
    <w:p w14:paraId="6D728FF5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联系人：陈女士</w:t>
      </w:r>
    </w:p>
    <w:p w14:paraId="7E4658E5">
      <w:pPr>
        <w:numPr>
          <w:ilvl w:val="0"/>
          <w:numId w:val="3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联系电话：023-62911585</w:t>
      </w:r>
    </w:p>
    <w:p w14:paraId="1551B489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地址：重庆市南岸区南兴路48号 </w:t>
      </w:r>
    </w:p>
    <w:p w14:paraId="0F2B79A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四、阳光推荐会召开时间及地点：</w:t>
      </w:r>
    </w:p>
    <w:p w14:paraId="4C45A273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  <w:t>2025年11月6日 14:30</w:t>
      </w:r>
    </w:p>
    <w:p w14:paraId="64472F29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地点：重庆市南岸区人民行政楼一楼会议室（南岸区南兴路48号）</w:t>
      </w:r>
    </w:p>
    <w:p w14:paraId="4AFCB9D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27DB2D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附件：</w:t>
      </w:r>
    </w:p>
    <w:p w14:paraId="587D1253">
      <w:pPr>
        <w:numPr>
          <w:ilvl w:val="0"/>
          <w:numId w:val="0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1、参会回执</w:t>
      </w:r>
    </w:p>
    <w:p w14:paraId="38343772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4FF0119D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8296004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重庆市南岸区人民医院</w:t>
      </w:r>
    </w:p>
    <w:p w14:paraId="28F02E1C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                                2025年10月31日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tbl>
      <w:tblPr>
        <w:tblStyle w:val="6"/>
        <w:tblpPr w:leftFromText="180" w:rightFromText="180" w:vertAnchor="text" w:horzAnchor="page" w:tblpX="1915" w:tblpY="1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5750"/>
      </w:tblGrid>
      <w:tr w14:paraId="0DC9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0" w:type="dxa"/>
            <w:gridSpan w:val="2"/>
            <w:noWrap w:val="0"/>
            <w:vAlign w:val="top"/>
          </w:tcPr>
          <w:p w14:paraId="14FF71A9">
            <w:pPr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参 会 回 执</w:t>
            </w:r>
          </w:p>
        </w:tc>
      </w:tr>
      <w:tr w14:paraId="18C4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1A9399F4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推荐事项</w:t>
            </w:r>
          </w:p>
        </w:tc>
        <w:tc>
          <w:tcPr>
            <w:tcW w:w="5750" w:type="dxa"/>
            <w:noWrap w:val="0"/>
            <w:vAlign w:val="center"/>
          </w:tcPr>
          <w:p w14:paraId="0F15E467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医用耗材遴选</w:t>
            </w:r>
          </w:p>
        </w:tc>
      </w:tr>
      <w:tr w14:paraId="4BE6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560" w:type="dxa"/>
            <w:noWrap w:val="0"/>
            <w:vAlign w:val="center"/>
          </w:tcPr>
          <w:p w14:paraId="12B0E8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推荐分包</w:t>
            </w:r>
          </w:p>
        </w:tc>
        <w:tc>
          <w:tcPr>
            <w:tcW w:w="5750" w:type="dxa"/>
            <w:noWrap w:val="0"/>
            <w:vAlign w:val="center"/>
          </w:tcPr>
          <w:p w14:paraId="7B9DE488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A31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60" w:type="dxa"/>
            <w:noWrap w:val="0"/>
            <w:vAlign w:val="center"/>
          </w:tcPr>
          <w:p w14:paraId="2DE6017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750" w:type="dxa"/>
            <w:noWrap w:val="0"/>
            <w:vAlign w:val="center"/>
          </w:tcPr>
          <w:p w14:paraId="6D858CE2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07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023F43E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5750" w:type="dxa"/>
            <w:noWrap w:val="0"/>
            <w:vAlign w:val="center"/>
          </w:tcPr>
          <w:p w14:paraId="4302086C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E75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8D9F62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5750" w:type="dxa"/>
            <w:noWrap w:val="0"/>
            <w:vAlign w:val="center"/>
          </w:tcPr>
          <w:p w14:paraId="4D80554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39B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4513970B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5750" w:type="dxa"/>
            <w:noWrap w:val="0"/>
            <w:vAlign w:val="center"/>
          </w:tcPr>
          <w:p w14:paraId="58E1BF5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A986A72">
      <w:pPr>
        <w:jc w:val="left"/>
        <w:rPr>
          <w:rFonts w:hint="default"/>
          <w:sz w:val="28"/>
          <w:szCs w:val="28"/>
          <w:lang w:val="en-US" w:eastAsia="zh-CN"/>
        </w:rPr>
      </w:pPr>
    </w:p>
    <w:p w14:paraId="6757DCF0">
      <w:pPr>
        <w:jc w:val="left"/>
        <w:rPr>
          <w:rFonts w:hint="default"/>
          <w:sz w:val="28"/>
          <w:szCs w:val="28"/>
          <w:lang w:val="en-US" w:eastAsia="zh-CN"/>
        </w:rPr>
      </w:pPr>
    </w:p>
    <w:p w14:paraId="06DF0B48">
      <w:pPr>
        <w:jc w:val="left"/>
        <w:rPr>
          <w:rFonts w:hint="default"/>
          <w:sz w:val="28"/>
          <w:szCs w:val="28"/>
          <w:lang w:val="en-US" w:eastAsia="zh-CN"/>
        </w:rPr>
      </w:pPr>
    </w:p>
    <w:p w14:paraId="23E300FA">
      <w:pPr>
        <w:jc w:val="left"/>
        <w:rPr>
          <w:rFonts w:hint="default"/>
          <w:sz w:val="28"/>
          <w:szCs w:val="28"/>
          <w:lang w:val="en-US" w:eastAsia="zh-CN"/>
        </w:rPr>
      </w:pPr>
    </w:p>
    <w:p w14:paraId="5948BCE4">
      <w:pPr>
        <w:jc w:val="left"/>
        <w:rPr>
          <w:rFonts w:hint="default"/>
          <w:sz w:val="28"/>
          <w:szCs w:val="28"/>
          <w:lang w:val="en-US" w:eastAsia="zh-CN"/>
        </w:rPr>
      </w:pPr>
    </w:p>
    <w:p w14:paraId="35D6A1D4">
      <w:pPr>
        <w:jc w:val="left"/>
        <w:rPr>
          <w:rFonts w:hint="default"/>
          <w:sz w:val="28"/>
          <w:szCs w:val="28"/>
          <w:lang w:val="en-US" w:eastAsia="zh-CN"/>
        </w:rPr>
      </w:pPr>
    </w:p>
    <w:p w14:paraId="575389D8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143AAE">
      <w:pPr>
        <w:jc w:val="left"/>
        <w:rPr>
          <w:rFonts w:hint="default"/>
          <w:sz w:val="28"/>
          <w:szCs w:val="28"/>
          <w:lang w:val="en-US" w:eastAsia="zh-CN"/>
        </w:rPr>
      </w:pPr>
    </w:p>
    <w:p w14:paraId="751E05B2">
      <w:pPr>
        <w:jc w:val="left"/>
        <w:rPr>
          <w:rFonts w:hint="default"/>
          <w:sz w:val="28"/>
          <w:szCs w:val="28"/>
          <w:lang w:val="en-US" w:eastAsia="zh-CN"/>
        </w:rPr>
      </w:pPr>
    </w:p>
    <w:p w14:paraId="1818CB10">
      <w:pPr>
        <w:jc w:val="left"/>
        <w:rPr>
          <w:rFonts w:hint="default"/>
          <w:sz w:val="28"/>
          <w:szCs w:val="28"/>
          <w:lang w:val="en-US" w:eastAsia="zh-CN"/>
        </w:rPr>
      </w:pPr>
    </w:p>
    <w:p w14:paraId="19124050">
      <w:pPr>
        <w:jc w:val="left"/>
        <w:rPr>
          <w:rFonts w:hint="default"/>
          <w:sz w:val="28"/>
          <w:szCs w:val="28"/>
          <w:lang w:val="en-US" w:eastAsia="zh-CN"/>
        </w:rPr>
      </w:pPr>
    </w:p>
    <w:p w14:paraId="60B1C86B">
      <w:pPr>
        <w:jc w:val="left"/>
        <w:rPr>
          <w:rFonts w:hint="default"/>
          <w:sz w:val="28"/>
          <w:szCs w:val="28"/>
          <w:lang w:val="en-US" w:eastAsia="zh-CN"/>
        </w:rPr>
      </w:pPr>
    </w:p>
    <w:p w14:paraId="2C60306D">
      <w:pPr>
        <w:jc w:val="left"/>
        <w:rPr>
          <w:rFonts w:hint="default"/>
          <w:sz w:val="28"/>
          <w:szCs w:val="28"/>
          <w:lang w:val="en-US" w:eastAsia="zh-CN"/>
        </w:rPr>
      </w:pPr>
    </w:p>
    <w:p w14:paraId="075E6E0C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4A566F"/>
    <w:multiLevelType w:val="singleLevel"/>
    <w:tmpl w:val="984A566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22FD545"/>
    <w:multiLevelType w:val="singleLevel"/>
    <w:tmpl w:val="A22FD545"/>
    <w:lvl w:ilvl="0" w:tentative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2">
    <w:nsid w:val="B0F6831C"/>
    <w:multiLevelType w:val="singleLevel"/>
    <w:tmpl w:val="B0F6831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5B68583"/>
    <w:multiLevelType w:val="singleLevel"/>
    <w:tmpl w:val="D5B685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1DD3C4D"/>
    <w:rsid w:val="025857DA"/>
    <w:rsid w:val="034675D0"/>
    <w:rsid w:val="06C57B1D"/>
    <w:rsid w:val="07560CAA"/>
    <w:rsid w:val="07EC17C1"/>
    <w:rsid w:val="08BA4CE8"/>
    <w:rsid w:val="0AFF6E07"/>
    <w:rsid w:val="0B463F7C"/>
    <w:rsid w:val="0DC73DE2"/>
    <w:rsid w:val="0DD24882"/>
    <w:rsid w:val="0DD51C7C"/>
    <w:rsid w:val="0E0F1632"/>
    <w:rsid w:val="122F7F2C"/>
    <w:rsid w:val="17C25717"/>
    <w:rsid w:val="19045B0B"/>
    <w:rsid w:val="1A9C062B"/>
    <w:rsid w:val="1AA80E44"/>
    <w:rsid w:val="1C821221"/>
    <w:rsid w:val="1C927CDB"/>
    <w:rsid w:val="1D44546C"/>
    <w:rsid w:val="21765D12"/>
    <w:rsid w:val="21A25070"/>
    <w:rsid w:val="239D2DE4"/>
    <w:rsid w:val="23FC2E63"/>
    <w:rsid w:val="25184E18"/>
    <w:rsid w:val="252A11F1"/>
    <w:rsid w:val="271436A9"/>
    <w:rsid w:val="280C3380"/>
    <w:rsid w:val="294F2DD3"/>
    <w:rsid w:val="2A9A007E"/>
    <w:rsid w:val="2BC04A6E"/>
    <w:rsid w:val="2CD74E22"/>
    <w:rsid w:val="2F974B8C"/>
    <w:rsid w:val="2FEE50F3"/>
    <w:rsid w:val="349C2A62"/>
    <w:rsid w:val="36CB69E8"/>
    <w:rsid w:val="3875261E"/>
    <w:rsid w:val="392C0A3B"/>
    <w:rsid w:val="39736669"/>
    <w:rsid w:val="3BBB7E54"/>
    <w:rsid w:val="3C661041"/>
    <w:rsid w:val="417D796B"/>
    <w:rsid w:val="43B104BA"/>
    <w:rsid w:val="43DD6575"/>
    <w:rsid w:val="472753C8"/>
    <w:rsid w:val="47C50090"/>
    <w:rsid w:val="48575929"/>
    <w:rsid w:val="4ADD7DE7"/>
    <w:rsid w:val="4E125FF9"/>
    <w:rsid w:val="50817892"/>
    <w:rsid w:val="50AA7CBD"/>
    <w:rsid w:val="515B7CB7"/>
    <w:rsid w:val="522C3116"/>
    <w:rsid w:val="52742726"/>
    <w:rsid w:val="544B199C"/>
    <w:rsid w:val="60FC3832"/>
    <w:rsid w:val="613F280A"/>
    <w:rsid w:val="62E64EBD"/>
    <w:rsid w:val="643C74D4"/>
    <w:rsid w:val="64D96C80"/>
    <w:rsid w:val="64EA2D66"/>
    <w:rsid w:val="64EF472A"/>
    <w:rsid w:val="65827169"/>
    <w:rsid w:val="659770B8"/>
    <w:rsid w:val="667B67B1"/>
    <w:rsid w:val="66AA6710"/>
    <w:rsid w:val="66CD2C7E"/>
    <w:rsid w:val="677A3816"/>
    <w:rsid w:val="6807414D"/>
    <w:rsid w:val="68B67685"/>
    <w:rsid w:val="6C6F4D0E"/>
    <w:rsid w:val="6D610B9D"/>
    <w:rsid w:val="6E7E436A"/>
    <w:rsid w:val="71F31B1A"/>
    <w:rsid w:val="73530396"/>
    <w:rsid w:val="756425B4"/>
    <w:rsid w:val="776D5ECB"/>
    <w:rsid w:val="7B0C77A9"/>
    <w:rsid w:val="7C245FB3"/>
    <w:rsid w:val="7E906943"/>
    <w:rsid w:val="7EC805A7"/>
    <w:rsid w:val="7F1B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500</Words>
  <Characters>563</Characters>
  <Lines>0</Lines>
  <Paragraphs>0</Paragraphs>
  <TotalTime>20</TotalTime>
  <ScaleCrop>false</ScaleCrop>
  <LinksUpToDate>false</LinksUpToDate>
  <CharactersWithSpaces>601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2025-10-31T08:18:31Z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