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8E8862">
      <w:pPr>
        <w:jc w:val="center"/>
        <w:rPr>
          <w:rFonts w:hint="eastAsia"/>
          <w:b/>
          <w:sz w:val="44"/>
          <w:szCs w:val="44"/>
          <w:lang w:eastAsia="zh-CN"/>
        </w:rPr>
      </w:pPr>
    </w:p>
    <w:p w14:paraId="1DB9F906">
      <w:pPr>
        <w:jc w:val="center"/>
        <w:rPr>
          <w:rFonts w:hint="eastAsia"/>
          <w:b/>
          <w:sz w:val="44"/>
          <w:szCs w:val="44"/>
        </w:rPr>
      </w:pPr>
      <w:r>
        <w:rPr>
          <w:rFonts w:hint="eastAsia"/>
          <w:b/>
          <w:sz w:val="44"/>
          <w:szCs w:val="44"/>
          <w:lang w:eastAsia="zh-CN"/>
        </w:rPr>
        <w:t>重庆市</w:t>
      </w:r>
      <w:r>
        <w:rPr>
          <w:rFonts w:hint="eastAsia"/>
          <w:b/>
          <w:sz w:val="44"/>
          <w:szCs w:val="44"/>
        </w:rPr>
        <w:t>南岸区人民医院</w:t>
      </w:r>
    </w:p>
    <w:p w14:paraId="2803D556">
      <w:pPr>
        <w:jc w:val="center"/>
        <w:rPr>
          <w:rFonts w:hint="eastAsia"/>
          <w:b/>
          <w:sz w:val="44"/>
          <w:szCs w:val="44"/>
        </w:rPr>
      </w:pPr>
      <w:r>
        <w:rPr>
          <w:rFonts w:hint="eastAsia"/>
          <w:b/>
          <w:sz w:val="44"/>
          <w:szCs w:val="44"/>
        </w:rPr>
        <w:t>关于“</w:t>
      </w:r>
      <w:r>
        <w:rPr>
          <w:rFonts w:hint="eastAsia"/>
          <w:b/>
          <w:sz w:val="44"/>
          <w:szCs w:val="44"/>
          <w:lang w:val="en-US" w:eastAsia="zh-CN"/>
        </w:rPr>
        <w:t>隔音屏蔽室搬迁</w:t>
      </w:r>
      <w:r>
        <w:rPr>
          <w:rFonts w:hint="eastAsia"/>
          <w:b/>
          <w:sz w:val="44"/>
          <w:szCs w:val="44"/>
        </w:rPr>
        <w:t>”市场</w:t>
      </w:r>
      <w:r>
        <w:rPr>
          <w:rFonts w:hint="eastAsia"/>
          <w:b/>
          <w:sz w:val="44"/>
          <w:szCs w:val="44"/>
          <w:lang w:eastAsia="zh-CN"/>
        </w:rPr>
        <w:t>调查</w:t>
      </w:r>
      <w:r>
        <w:rPr>
          <w:rFonts w:hint="eastAsia"/>
          <w:b/>
          <w:sz w:val="44"/>
          <w:szCs w:val="44"/>
        </w:rPr>
        <w:t>的公告</w:t>
      </w:r>
    </w:p>
    <w:p w14:paraId="06856621">
      <w:pPr>
        <w:jc w:val="left"/>
        <w:rPr>
          <w:rFonts w:hint="eastAsia"/>
          <w:sz w:val="28"/>
          <w:szCs w:val="28"/>
        </w:rPr>
      </w:pPr>
      <w:bookmarkStart w:id="0" w:name="_GoBack"/>
      <w:bookmarkEnd w:id="0"/>
    </w:p>
    <w:p w14:paraId="7AD6F06D">
      <w:pPr>
        <w:jc w:val="left"/>
        <w:rPr>
          <w:sz w:val="28"/>
          <w:szCs w:val="28"/>
        </w:rPr>
      </w:pPr>
      <w:r>
        <w:rPr>
          <w:rFonts w:hint="eastAsia"/>
          <w:sz w:val="28"/>
          <w:szCs w:val="28"/>
        </w:rPr>
        <w:t>各潜在供应商：</w:t>
      </w:r>
    </w:p>
    <w:p w14:paraId="480954FE">
      <w:pPr>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eastAsia"/>
          <w:sz w:val="28"/>
          <w:szCs w:val="28"/>
        </w:rPr>
      </w:pPr>
      <w:r>
        <w:rPr>
          <w:rFonts w:hint="eastAsia"/>
          <w:sz w:val="28"/>
          <w:szCs w:val="28"/>
          <w:lang w:eastAsia="zh-CN"/>
        </w:rPr>
        <w:t>我院现对“</w:t>
      </w:r>
      <w:r>
        <w:rPr>
          <w:rFonts w:hint="eastAsia"/>
          <w:sz w:val="28"/>
          <w:szCs w:val="28"/>
          <w:lang w:val="en-US" w:eastAsia="zh-CN"/>
        </w:rPr>
        <w:t>隔音屏蔽室搬迁</w:t>
      </w:r>
      <w:r>
        <w:rPr>
          <w:rFonts w:hint="eastAsia"/>
          <w:sz w:val="28"/>
          <w:szCs w:val="28"/>
          <w:lang w:eastAsia="zh-CN"/>
        </w:rPr>
        <w:t>”进行市场调查</w:t>
      </w:r>
      <w:r>
        <w:rPr>
          <w:rFonts w:hint="eastAsia"/>
          <w:sz w:val="28"/>
          <w:szCs w:val="28"/>
        </w:rPr>
        <w:t>，欢迎各公司在咨询截止日期前提供宝贵</w:t>
      </w:r>
      <w:r>
        <w:rPr>
          <w:rFonts w:hint="eastAsia"/>
          <w:sz w:val="28"/>
          <w:szCs w:val="28"/>
          <w:lang w:eastAsia="zh-CN"/>
        </w:rPr>
        <w:t>信息，信息</w:t>
      </w:r>
      <w:r>
        <w:rPr>
          <w:rFonts w:hint="eastAsia"/>
          <w:sz w:val="28"/>
          <w:szCs w:val="28"/>
        </w:rPr>
        <w:t>可</w:t>
      </w:r>
      <w:r>
        <w:rPr>
          <w:rFonts w:hint="eastAsia"/>
          <w:sz w:val="28"/>
          <w:szCs w:val="28"/>
          <w:lang w:eastAsia="zh-CN"/>
        </w:rPr>
        <w:t>在“</w:t>
      </w:r>
      <w:r>
        <w:rPr>
          <w:rFonts w:hint="eastAsia"/>
          <w:sz w:val="28"/>
          <w:szCs w:val="28"/>
        </w:rPr>
        <w:t>行采家</w:t>
      </w:r>
      <w:r>
        <w:rPr>
          <w:rFonts w:hint="eastAsia"/>
          <w:sz w:val="28"/>
          <w:szCs w:val="28"/>
          <w:lang w:eastAsia="zh-CN"/>
        </w:rPr>
        <w:t>”</w:t>
      </w:r>
      <w:r>
        <w:rPr>
          <w:rFonts w:hint="eastAsia"/>
          <w:sz w:val="28"/>
          <w:szCs w:val="28"/>
        </w:rPr>
        <w:t>网站</w:t>
      </w:r>
      <w:r>
        <w:rPr>
          <w:rFonts w:hint="eastAsia"/>
          <w:sz w:val="28"/>
          <w:szCs w:val="28"/>
          <w:lang w:eastAsia="zh-CN"/>
        </w:rPr>
        <w:t>需求调查部分</w:t>
      </w:r>
      <w:r>
        <w:rPr>
          <w:rFonts w:hint="eastAsia"/>
          <w:sz w:val="28"/>
          <w:szCs w:val="28"/>
        </w:rPr>
        <w:t>以附件</w:t>
      </w:r>
      <w:r>
        <w:rPr>
          <w:rFonts w:hint="eastAsia"/>
          <w:sz w:val="28"/>
          <w:szCs w:val="28"/>
          <w:lang w:eastAsia="zh-CN"/>
        </w:rPr>
        <w:t>一的</w:t>
      </w:r>
      <w:r>
        <w:rPr>
          <w:rFonts w:hint="eastAsia"/>
          <w:sz w:val="28"/>
          <w:szCs w:val="28"/>
        </w:rPr>
        <w:t>形式回复。</w:t>
      </w:r>
    </w:p>
    <w:p w14:paraId="2684F377">
      <w:pPr>
        <w:ind w:left="559" w:leftChars="266" w:firstLine="159" w:firstLineChars="57"/>
        <w:jc w:val="left"/>
        <w:rPr>
          <w:rFonts w:hint="eastAsia" w:eastAsiaTheme="minorEastAsia"/>
          <w:sz w:val="28"/>
          <w:szCs w:val="28"/>
          <w:lang w:eastAsia="zh-CN"/>
        </w:rPr>
      </w:pPr>
      <w:r>
        <w:rPr>
          <w:rFonts w:hint="eastAsia"/>
          <w:sz w:val="28"/>
          <w:szCs w:val="28"/>
          <w:lang w:eastAsia="zh-CN"/>
        </w:rPr>
        <w:t>“行采家”网址：https://www.gec123.com/demand-consult-front/demand-survey</w:t>
      </w:r>
    </w:p>
    <w:p w14:paraId="3836822B">
      <w:pPr>
        <w:ind w:firstLine="540"/>
        <w:jc w:val="left"/>
        <w:rPr>
          <w:rFonts w:hint="eastAsia"/>
          <w:sz w:val="28"/>
          <w:szCs w:val="28"/>
        </w:rPr>
      </w:pPr>
      <w:r>
        <w:rPr>
          <w:rFonts w:hint="eastAsia"/>
          <w:sz w:val="28"/>
          <w:szCs w:val="28"/>
        </w:rPr>
        <w:t xml:space="preserve">      </w:t>
      </w:r>
    </w:p>
    <w:p w14:paraId="20BB856C">
      <w:pPr>
        <w:ind w:firstLine="5040" w:firstLineChars="1800"/>
        <w:jc w:val="left"/>
        <w:rPr>
          <w:rFonts w:hint="eastAsia"/>
          <w:sz w:val="28"/>
          <w:szCs w:val="28"/>
        </w:rPr>
      </w:pPr>
      <w:r>
        <w:rPr>
          <w:rFonts w:hint="eastAsia"/>
          <w:sz w:val="28"/>
          <w:szCs w:val="28"/>
          <w:lang w:eastAsia="zh-CN"/>
        </w:rPr>
        <w:t>重庆市</w:t>
      </w:r>
      <w:r>
        <w:rPr>
          <w:rFonts w:hint="eastAsia"/>
          <w:sz w:val="28"/>
          <w:szCs w:val="28"/>
        </w:rPr>
        <w:t>南岸区人民医院</w:t>
      </w:r>
    </w:p>
    <w:p w14:paraId="3211CDEB">
      <w:pPr>
        <w:ind w:firstLine="540"/>
        <w:jc w:val="left"/>
        <w:rPr>
          <w:rFonts w:hint="default"/>
          <w:lang w:val="en-US" w:eastAsia="zh-CN"/>
        </w:rPr>
        <w:sectPr>
          <w:pgSz w:w="11906" w:h="16838"/>
          <w:pgMar w:top="1440" w:right="1800" w:bottom="1440" w:left="1800" w:header="851" w:footer="992" w:gutter="0"/>
          <w:cols w:space="425" w:num="1"/>
          <w:docGrid w:type="lines" w:linePitch="312" w:charSpace="0"/>
        </w:sectPr>
      </w:pPr>
      <w:r>
        <w:rPr>
          <w:rFonts w:hint="eastAsia"/>
          <w:sz w:val="28"/>
          <w:szCs w:val="28"/>
        </w:rPr>
        <w:t xml:space="preserve">                                   202</w:t>
      </w:r>
      <w:r>
        <w:rPr>
          <w:rFonts w:hint="eastAsia"/>
          <w:sz w:val="28"/>
          <w:szCs w:val="28"/>
          <w:lang w:val="en-US" w:eastAsia="zh-CN"/>
        </w:rPr>
        <w:t>5</w:t>
      </w:r>
      <w:r>
        <w:rPr>
          <w:rFonts w:hint="eastAsia"/>
          <w:sz w:val="28"/>
          <w:szCs w:val="28"/>
        </w:rPr>
        <w:t>年</w:t>
      </w:r>
      <w:r>
        <w:rPr>
          <w:rFonts w:hint="eastAsia"/>
          <w:sz w:val="28"/>
          <w:szCs w:val="28"/>
          <w:lang w:val="en-US" w:eastAsia="zh-CN"/>
        </w:rPr>
        <w:t>10</w:t>
      </w:r>
      <w:r>
        <w:rPr>
          <w:rFonts w:hint="eastAsia"/>
          <w:sz w:val="28"/>
          <w:szCs w:val="28"/>
        </w:rPr>
        <w:t>月</w:t>
      </w:r>
      <w:r>
        <w:rPr>
          <w:rFonts w:hint="eastAsia"/>
          <w:sz w:val="28"/>
          <w:szCs w:val="28"/>
          <w:lang w:val="en-US" w:eastAsia="zh-CN"/>
        </w:rPr>
        <w:t>14日</w:t>
      </w:r>
    </w:p>
    <w:p w14:paraId="05F4E4DC">
      <w:pPr>
        <w:jc w:val="left"/>
        <w:rPr>
          <w:rFonts w:hint="eastAsia"/>
          <w:sz w:val="28"/>
          <w:szCs w:val="28"/>
          <w:lang w:val="en-US" w:eastAsia="zh-CN"/>
        </w:rPr>
      </w:pPr>
      <w:r>
        <w:rPr>
          <w:rFonts w:hint="eastAsia"/>
          <w:sz w:val="28"/>
          <w:szCs w:val="28"/>
          <w:lang w:val="en-US" w:eastAsia="zh-CN"/>
        </w:rPr>
        <w:t>附件一：回复格式</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86"/>
        <w:gridCol w:w="5936"/>
      </w:tblGrid>
      <w:tr w14:paraId="6E2DE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2586" w:type="dxa"/>
            <w:vAlign w:val="center"/>
          </w:tcPr>
          <w:p w14:paraId="3502E832">
            <w:pPr>
              <w:pStyle w:val="2"/>
              <w:jc w:val="center"/>
              <w:rPr>
                <w:rFonts w:hint="eastAsia" w:asciiTheme="minorHAnsi" w:hAnsiTheme="minorHAnsi" w:eastAsiaTheme="minorEastAsia" w:cstheme="minorBidi"/>
                <w:kern w:val="2"/>
                <w:sz w:val="28"/>
                <w:szCs w:val="28"/>
                <w:lang w:val="en-US" w:eastAsia="zh-CN" w:bidi="ar-SA"/>
              </w:rPr>
            </w:pPr>
            <w:r>
              <w:rPr>
                <w:rFonts w:hint="eastAsia" w:asciiTheme="minorHAnsi" w:hAnsiTheme="minorHAnsi" w:eastAsiaTheme="minorEastAsia" w:cstheme="minorBidi"/>
                <w:kern w:val="2"/>
                <w:sz w:val="28"/>
                <w:szCs w:val="28"/>
                <w:lang w:val="en-US" w:eastAsia="zh-CN" w:bidi="ar-SA"/>
              </w:rPr>
              <w:t>公司名称（盖章）</w:t>
            </w:r>
          </w:p>
        </w:tc>
        <w:tc>
          <w:tcPr>
            <w:tcW w:w="5936" w:type="dxa"/>
            <w:vAlign w:val="center"/>
          </w:tcPr>
          <w:p w14:paraId="1A0D8921">
            <w:pPr>
              <w:pStyle w:val="2"/>
              <w:jc w:val="center"/>
              <w:rPr>
                <w:rFonts w:hint="eastAsia" w:asciiTheme="minorHAnsi" w:hAnsiTheme="minorHAnsi" w:eastAsiaTheme="minorEastAsia" w:cstheme="minorBidi"/>
                <w:kern w:val="2"/>
                <w:sz w:val="28"/>
                <w:szCs w:val="28"/>
                <w:lang w:val="en-US" w:eastAsia="zh-CN" w:bidi="ar-SA"/>
              </w:rPr>
            </w:pPr>
          </w:p>
        </w:tc>
      </w:tr>
      <w:tr w14:paraId="672D5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jc w:val="center"/>
        </w:trPr>
        <w:tc>
          <w:tcPr>
            <w:tcW w:w="2586" w:type="dxa"/>
            <w:vAlign w:val="center"/>
          </w:tcPr>
          <w:p w14:paraId="2514379B">
            <w:pPr>
              <w:pStyle w:val="2"/>
              <w:jc w:val="center"/>
              <w:rPr>
                <w:rFonts w:hint="eastAsia" w:asciiTheme="minorHAnsi" w:hAnsiTheme="minorHAnsi" w:eastAsiaTheme="minorEastAsia" w:cstheme="minorBidi"/>
                <w:kern w:val="2"/>
                <w:sz w:val="28"/>
                <w:szCs w:val="28"/>
                <w:lang w:val="en-US" w:eastAsia="zh-CN" w:bidi="ar-SA"/>
              </w:rPr>
            </w:pPr>
            <w:r>
              <w:rPr>
                <w:rFonts w:hint="eastAsia" w:asciiTheme="minorHAnsi" w:hAnsiTheme="minorHAnsi" w:eastAsiaTheme="minorEastAsia" w:cstheme="minorBidi"/>
                <w:kern w:val="2"/>
                <w:sz w:val="28"/>
                <w:szCs w:val="28"/>
                <w:lang w:val="en-US" w:eastAsia="zh-CN" w:bidi="ar-SA"/>
              </w:rPr>
              <w:t>报价（元）</w:t>
            </w:r>
          </w:p>
        </w:tc>
        <w:tc>
          <w:tcPr>
            <w:tcW w:w="5936" w:type="dxa"/>
            <w:vAlign w:val="center"/>
          </w:tcPr>
          <w:p w14:paraId="61EDBF8C">
            <w:pPr>
              <w:pStyle w:val="2"/>
              <w:jc w:val="center"/>
              <w:rPr>
                <w:rFonts w:hint="eastAsia" w:asciiTheme="minorHAnsi" w:hAnsiTheme="minorHAnsi" w:eastAsiaTheme="minorEastAsia" w:cstheme="minorBidi"/>
                <w:kern w:val="2"/>
                <w:sz w:val="28"/>
                <w:szCs w:val="28"/>
                <w:lang w:val="en-US" w:eastAsia="zh-CN" w:bidi="ar-SA"/>
              </w:rPr>
            </w:pPr>
          </w:p>
        </w:tc>
      </w:tr>
      <w:tr w14:paraId="05272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6" w:hRule="atLeast"/>
          <w:jc w:val="center"/>
        </w:trPr>
        <w:tc>
          <w:tcPr>
            <w:tcW w:w="2586" w:type="dxa"/>
            <w:vAlign w:val="center"/>
          </w:tcPr>
          <w:p w14:paraId="1F48C0A7">
            <w:pPr>
              <w:pStyle w:val="2"/>
              <w:jc w:val="center"/>
              <w:rPr>
                <w:rFonts w:hint="eastAsia" w:asciiTheme="minorHAnsi" w:hAnsiTheme="minorHAnsi" w:eastAsiaTheme="minorEastAsia" w:cstheme="minorBidi"/>
                <w:kern w:val="2"/>
                <w:sz w:val="28"/>
                <w:szCs w:val="28"/>
                <w:lang w:val="en-US" w:eastAsia="zh-CN" w:bidi="ar-SA"/>
              </w:rPr>
            </w:pPr>
            <w:r>
              <w:rPr>
                <w:rFonts w:hint="eastAsia" w:asciiTheme="minorHAnsi" w:cstheme="minorBidi"/>
                <w:kern w:val="2"/>
                <w:sz w:val="28"/>
                <w:szCs w:val="28"/>
                <w:lang w:val="en-US" w:eastAsia="zh-CN" w:bidi="ar-SA"/>
              </w:rPr>
              <w:t>实施方案</w:t>
            </w:r>
          </w:p>
        </w:tc>
        <w:tc>
          <w:tcPr>
            <w:tcW w:w="5936" w:type="dxa"/>
            <w:vAlign w:val="center"/>
          </w:tcPr>
          <w:p w14:paraId="14E66835">
            <w:pPr>
              <w:pStyle w:val="2"/>
              <w:jc w:val="center"/>
              <w:rPr>
                <w:rFonts w:hint="eastAsia" w:asciiTheme="minorHAnsi" w:hAnsiTheme="minorHAnsi" w:eastAsiaTheme="minorEastAsia" w:cstheme="minorBidi"/>
                <w:kern w:val="2"/>
                <w:sz w:val="28"/>
                <w:szCs w:val="28"/>
                <w:lang w:val="en-US" w:eastAsia="zh-CN" w:bidi="ar-SA"/>
              </w:rPr>
            </w:pPr>
          </w:p>
        </w:tc>
      </w:tr>
      <w:tr w14:paraId="68CD4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jc w:val="center"/>
        </w:trPr>
        <w:tc>
          <w:tcPr>
            <w:tcW w:w="2586" w:type="dxa"/>
            <w:vAlign w:val="center"/>
          </w:tcPr>
          <w:p w14:paraId="6770CC94">
            <w:pPr>
              <w:pStyle w:val="2"/>
              <w:jc w:val="center"/>
              <w:rPr>
                <w:rFonts w:hint="eastAsia" w:asciiTheme="minorHAnsi" w:cstheme="minorBidi"/>
                <w:kern w:val="2"/>
                <w:sz w:val="28"/>
                <w:szCs w:val="28"/>
                <w:lang w:val="en-US" w:eastAsia="zh-CN" w:bidi="ar-SA"/>
              </w:rPr>
            </w:pPr>
            <w:r>
              <w:rPr>
                <w:rFonts w:hint="eastAsia" w:asciiTheme="minorHAnsi" w:cstheme="minorBidi"/>
                <w:kern w:val="2"/>
                <w:sz w:val="28"/>
                <w:szCs w:val="28"/>
                <w:lang w:val="en-US" w:eastAsia="zh-CN" w:bidi="ar-SA"/>
              </w:rPr>
              <w:t>项目建议</w:t>
            </w:r>
          </w:p>
        </w:tc>
        <w:tc>
          <w:tcPr>
            <w:tcW w:w="5936" w:type="dxa"/>
            <w:vAlign w:val="center"/>
          </w:tcPr>
          <w:p w14:paraId="6BD9DDF8">
            <w:pPr>
              <w:pStyle w:val="2"/>
              <w:jc w:val="center"/>
              <w:rPr>
                <w:rFonts w:hint="eastAsia" w:asciiTheme="minorHAnsi" w:hAnsiTheme="minorHAnsi" w:eastAsiaTheme="minorEastAsia" w:cstheme="minorBidi"/>
                <w:kern w:val="2"/>
                <w:sz w:val="28"/>
                <w:szCs w:val="28"/>
                <w:lang w:val="en-US" w:eastAsia="zh-CN" w:bidi="ar-SA"/>
              </w:rPr>
            </w:pPr>
          </w:p>
        </w:tc>
      </w:tr>
      <w:tr w14:paraId="74DAC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586" w:type="dxa"/>
            <w:vAlign w:val="center"/>
          </w:tcPr>
          <w:p w14:paraId="10BA5014">
            <w:pPr>
              <w:jc w:val="center"/>
              <w:rPr>
                <w:rFonts w:hint="eastAsia" w:asciiTheme="minorHAnsi" w:cstheme="minorBidi"/>
                <w:kern w:val="2"/>
                <w:sz w:val="28"/>
                <w:szCs w:val="28"/>
                <w:lang w:val="en-US" w:eastAsia="zh-CN" w:bidi="ar-SA"/>
              </w:rPr>
            </w:pPr>
            <w:r>
              <w:rPr>
                <w:rFonts w:hint="eastAsia"/>
                <w:sz w:val="28"/>
                <w:szCs w:val="28"/>
                <w:lang w:val="en-US" w:eastAsia="zh-CN"/>
              </w:rPr>
              <w:t>联系人</w:t>
            </w:r>
          </w:p>
        </w:tc>
        <w:tc>
          <w:tcPr>
            <w:tcW w:w="5936" w:type="dxa"/>
            <w:vAlign w:val="center"/>
          </w:tcPr>
          <w:p w14:paraId="28037BC9">
            <w:pPr>
              <w:pStyle w:val="2"/>
              <w:jc w:val="center"/>
              <w:rPr>
                <w:rFonts w:hint="eastAsia" w:asciiTheme="minorHAnsi" w:hAnsiTheme="minorHAnsi" w:eastAsiaTheme="minorEastAsia" w:cstheme="minorBidi"/>
                <w:kern w:val="2"/>
                <w:sz w:val="28"/>
                <w:szCs w:val="28"/>
                <w:lang w:val="en-US" w:eastAsia="zh-CN" w:bidi="ar-SA"/>
              </w:rPr>
            </w:pPr>
          </w:p>
        </w:tc>
      </w:tr>
      <w:tr w14:paraId="4ABA5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2586" w:type="dxa"/>
            <w:vAlign w:val="center"/>
          </w:tcPr>
          <w:p w14:paraId="57B99650">
            <w:pPr>
              <w:jc w:val="center"/>
              <w:rPr>
                <w:rFonts w:hint="eastAsia" w:asciiTheme="minorHAnsi" w:cstheme="minorBidi"/>
                <w:kern w:val="2"/>
                <w:sz w:val="28"/>
                <w:szCs w:val="28"/>
                <w:lang w:val="en-US" w:eastAsia="zh-CN" w:bidi="ar-SA"/>
              </w:rPr>
            </w:pPr>
            <w:r>
              <w:rPr>
                <w:rFonts w:hint="eastAsia"/>
                <w:sz w:val="28"/>
                <w:szCs w:val="28"/>
                <w:lang w:val="en-US" w:eastAsia="zh-CN"/>
              </w:rPr>
              <w:t>联系电话</w:t>
            </w:r>
          </w:p>
        </w:tc>
        <w:tc>
          <w:tcPr>
            <w:tcW w:w="5936" w:type="dxa"/>
            <w:vAlign w:val="center"/>
          </w:tcPr>
          <w:p w14:paraId="31C63C48">
            <w:pPr>
              <w:pStyle w:val="2"/>
              <w:jc w:val="center"/>
              <w:rPr>
                <w:rFonts w:hint="eastAsia" w:asciiTheme="minorHAnsi" w:hAnsiTheme="minorHAnsi" w:eastAsiaTheme="minorEastAsia" w:cstheme="minorBidi"/>
                <w:kern w:val="2"/>
                <w:sz w:val="28"/>
                <w:szCs w:val="28"/>
                <w:lang w:val="en-US" w:eastAsia="zh-CN" w:bidi="ar-SA"/>
              </w:rPr>
            </w:pPr>
          </w:p>
        </w:tc>
      </w:tr>
      <w:tr w14:paraId="3FEF8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2586" w:type="dxa"/>
            <w:vAlign w:val="center"/>
          </w:tcPr>
          <w:p w14:paraId="5C2BDA9A">
            <w:pPr>
              <w:jc w:val="center"/>
              <w:rPr>
                <w:rFonts w:hint="eastAsia"/>
                <w:sz w:val="28"/>
                <w:szCs w:val="28"/>
                <w:lang w:val="en-US" w:eastAsia="zh-CN"/>
              </w:rPr>
            </w:pPr>
            <w:r>
              <w:rPr>
                <w:rFonts w:hint="eastAsia"/>
                <w:sz w:val="28"/>
                <w:szCs w:val="28"/>
                <w:lang w:val="en-US" w:eastAsia="zh-CN"/>
              </w:rPr>
              <w:t>备注</w:t>
            </w:r>
          </w:p>
        </w:tc>
        <w:tc>
          <w:tcPr>
            <w:tcW w:w="5936" w:type="dxa"/>
            <w:vAlign w:val="center"/>
          </w:tcPr>
          <w:p w14:paraId="4CF81E9E">
            <w:pPr>
              <w:pStyle w:val="2"/>
              <w:jc w:val="center"/>
              <w:rPr>
                <w:rFonts w:hint="eastAsia" w:asciiTheme="minorHAnsi" w:hAnsiTheme="minorHAnsi" w:eastAsiaTheme="minorEastAsia" w:cstheme="minorBidi"/>
                <w:kern w:val="2"/>
                <w:sz w:val="28"/>
                <w:szCs w:val="28"/>
                <w:lang w:val="en-US" w:eastAsia="zh-CN" w:bidi="ar-SA"/>
              </w:rPr>
            </w:pPr>
          </w:p>
        </w:tc>
      </w:tr>
    </w:tbl>
    <w:p w14:paraId="2AED8553">
      <w:pPr>
        <w:jc w:val="left"/>
        <w:rPr>
          <w:rFonts w:hint="default"/>
          <w:sz w:val="28"/>
          <w:szCs w:val="28"/>
          <w:lang w:val="en-US" w:eastAsia="zh-CN"/>
        </w:rPr>
      </w:pPr>
    </w:p>
    <w:p w14:paraId="544FBD63">
      <w:pPr>
        <w:jc w:val="left"/>
        <w:rPr>
          <w:rFonts w:hint="default"/>
          <w:sz w:val="28"/>
          <w:szCs w:val="28"/>
          <w:lang w:val="en-US" w:eastAsia="zh-CN"/>
        </w:rPr>
      </w:pPr>
    </w:p>
    <w:p w14:paraId="4E458754">
      <w:pPr>
        <w:jc w:val="left"/>
        <w:rPr>
          <w:rFonts w:hint="default"/>
          <w:sz w:val="28"/>
          <w:szCs w:val="28"/>
          <w:lang w:val="en-US" w:eastAsia="zh-CN"/>
        </w:rPr>
      </w:pPr>
    </w:p>
    <w:p w14:paraId="1EB61CCA">
      <w:pPr>
        <w:jc w:val="left"/>
        <w:rPr>
          <w:rFonts w:hint="default"/>
          <w:sz w:val="28"/>
          <w:szCs w:val="28"/>
          <w:lang w:val="en-US" w:eastAsia="zh-CN"/>
        </w:rPr>
      </w:pPr>
    </w:p>
    <w:p w14:paraId="4A37148D">
      <w:pPr>
        <w:jc w:val="left"/>
        <w:rPr>
          <w:rFonts w:hint="eastAsia"/>
          <w:sz w:val="28"/>
          <w:szCs w:val="28"/>
          <w:lang w:val="en-US" w:eastAsia="zh-CN"/>
        </w:rPr>
      </w:pPr>
      <w:r>
        <w:rPr>
          <w:rFonts w:hint="eastAsia"/>
          <w:sz w:val="28"/>
          <w:szCs w:val="28"/>
          <w:lang w:val="en-US" w:eastAsia="zh-CN"/>
        </w:rPr>
        <w:t>附件二：项目内容</w:t>
      </w:r>
    </w:p>
    <w:p w14:paraId="51F4A591">
      <w:pPr>
        <w:keepNext w:val="0"/>
        <w:keepLines w:val="0"/>
        <w:pageBreakBefore w:val="0"/>
        <w:numPr>
          <w:ilvl w:val="0"/>
          <w:numId w:val="1"/>
        </w:numPr>
        <w:kinsoku/>
        <w:wordWrap/>
        <w:overflowPunct/>
        <w:topLinePunct w:val="0"/>
        <w:autoSpaceDE/>
        <w:autoSpaceDN/>
        <w:bidi w:val="0"/>
        <w:adjustRightInd/>
        <w:snapToGrid/>
        <w:spacing w:line="360" w:lineRule="auto"/>
        <w:textAlignment w:val="auto"/>
        <w:rPr>
          <w:rFonts w:hint="eastAsia" w:ascii="宋体" w:hAnsi="宋体" w:eastAsia="宋体" w:cs="宋体"/>
          <w:i w:val="0"/>
          <w:iCs w:val="0"/>
          <w:caps w:val="0"/>
          <w:color w:val="333333"/>
          <w:spacing w:val="0"/>
          <w:sz w:val="28"/>
          <w:szCs w:val="28"/>
          <w:shd w:val="clear" w:fill="FFFFFF"/>
          <w:lang w:eastAsia="zh-CN"/>
        </w:rPr>
      </w:pPr>
      <w:r>
        <w:rPr>
          <w:rFonts w:hint="eastAsia" w:ascii="宋体" w:hAnsi="宋体" w:eastAsia="宋体" w:cs="宋体"/>
          <w:i w:val="0"/>
          <w:iCs w:val="0"/>
          <w:caps w:val="0"/>
          <w:color w:val="333333"/>
          <w:spacing w:val="0"/>
          <w:sz w:val="28"/>
          <w:szCs w:val="28"/>
          <w:shd w:val="clear" w:fill="FFFFFF"/>
          <w:lang w:eastAsia="zh-CN"/>
        </w:rPr>
        <w:t>情况</w:t>
      </w:r>
      <w:r>
        <w:rPr>
          <w:rFonts w:hint="eastAsia" w:ascii="宋体" w:hAnsi="宋体" w:eastAsia="宋体" w:cs="宋体"/>
          <w:i w:val="0"/>
          <w:iCs w:val="0"/>
          <w:caps w:val="0"/>
          <w:color w:val="333333"/>
          <w:spacing w:val="0"/>
          <w:sz w:val="28"/>
          <w:szCs w:val="28"/>
          <w:shd w:val="clear" w:fill="FFFFFF"/>
        </w:rPr>
        <w:t>简介</w:t>
      </w:r>
      <w:r>
        <w:rPr>
          <w:rFonts w:hint="eastAsia" w:ascii="宋体" w:hAnsi="宋体" w:eastAsia="宋体" w:cs="宋体"/>
          <w:i w:val="0"/>
          <w:iCs w:val="0"/>
          <w:caps w:val="0"/>
          <w:color w:val="333333"/>
          <w:spacing w:val="0"/>
          <w:sz w:val="28"/>
          <w:szCs w:val="28"/>
          <w:shd w:val="clear" w:fill="FFFFFF"/>
          <w:lang w:eastAsia="zh-CN"/>
        </w:rPr>
        <w:t>：</w:t>
      </w:r>
    </w:p>
    <w:p w14:paraId="4969BFF8">
      <w:pPr>
        <w:keepNext w:val="0"/>
        <w:keepLines w:val="0"/>
        <w:pageBreakBefore w:val="0"/>
        <w:numPr>
          <w:ilvl w:val="0"/>
          <w:numId w:val="0"/>
        </w:numPr>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highlight w:val="none"/>
          <w:shd w:val="clear" w:color="auto" w:fill="auto"/>
          <w:lang w:val="en-US" w:eastAsia="zh-CN"/>
        </w:rPr>
      </w:pPr>
      <w:r>
        <w:rPr>
          <w:rFonts w:hint="eastAsia" w:ascii="宋体" w:hAnsi="宋体" w:eastAsia="宋体" w:cs="宋体"/>
          <w:i w:val="0"/>
          <w:iCs w:val="0"/>
          <w:caps w:val="0"/>
          <w:color w:val="333333"/>
          <w:spacing w:val="0"/>
          <w:sz w:val="21"/>
          <w:szCs w:val="21"/>
          <w:highlight w:val="none"/>
          <w:shd w:val="clear" w:color="auto" w:fill="auto"/>
        </w:rPr>
        <w:t xml:space="preserve"> 我院</w:t>
      </w:r>
      <w:r>
        <w:rPr>
          <w:rFonts w:hint="eastAsia" w:ascii="宋体" w:hAnsi="宋体" w:eastAsia="宋体" w:cs="宋体"/>
          <w:i w:val="0"/>
          <w:iCs w:val="0"/>
          <w:caps w:val="0"/>
          <w:color w:val="333333"/>
          <w:spacing w:val="0"/>
          <w:sz w:val="21"/>
          <w:szCs w:val="21"/>
          <w:highlight w:val="none"/>
          <w:shd w:val="clear" w:color="auto" w:fill="auto"/>
          <w:lang w:val="en-US" w:eastAsia="zh-CN"/>
        </w:rPr>
        <w:t>五官科</w:t>
      </w:r>
      <w:r>
        <w:rPr>
          <w:rFonts w:hint="eastAsia" w:ascii="宋体" w:hAnsi="宋体" w:eastAsia="宋体" w:cs="宋体"/>
          <w:i w:val="0"/>
          <w:iCs w:val="0"/>
          <w:caps w:val="0"/>
          <w:color w:val="333333"/>
          <w:spacing w:val="0"/>
          <w:sz w:val="21"/>
          <w:szCs w:val="21"/>
          <w:highlight w:val="none"/>
          <w:shd w:val="clear" w:color="auto" w:fill="auto"/>
          <w:lang w:eastAsia="zh-CN"/>
        </w:rPr>
        <w:t>三楼</w:t>
      </w:r>
      <w:r>
        <w:rPr>
          <w:rFonts w:hint="eastAsia" w:ascii="宋体" w:hAnsi="宋体" w:eastAsia="宋体" w:cs="宋体"/>
          <w:i w:val="0"/>
          <w:iCs w:val="0"/>
          <w:caps w:val="0"/>
          <w:color w:val="333333"/>
          <w:spacing w:val="0"/>
          <w:sz w:val="21"/>
          <w:szCs w:val="21"/>
          <w:highlight w:val="none"/>
          <w:shd w:val="clear" w:color="auto" w:fill="auto"/>
        </w:rPr>
        <w:t>门诊</w:t>
      </w:r>
      <w:r>
        <w:rPr>
          <w:rFonts w:hint="eastAsia" w:ascii="宋体" w:hAnsi="宋体" w:eastAsia="宋体" w:cs="宋体"/>
          <w:i w:val="0"/>
          <w:iCs w:val="0"/>
          <w:caps w:val="0"/>
          <w:color w:val="333333"/>
          <w:spacing w:val="0"/>
          <w:sz w:val="21"/>
          <w:szCs w:val="21"/>
          <w:highlight w:val="none"/>
          <w:shd w:val="clear" w:color="auto" w:fill="auto"/>
          <w:lang w:eastAsia="zh-CN"/>
        </w:rPr>
        <w:t>一台隔音屏蔽</w:t>
      </w:r>
      <w:r>
        <w:rPr>
          <w:rFonts w:hint="eastAsia" w:ascii="宋体" w:hAnsi="宋体" w:eastAsia="宋体" w:cs="宋体"/>
          <w:i w:val="0"/>
          <w:iCs w:val="0"/>
          <w:caps w:val="0"/>
          <w:color w:val="333333"/>
          <w:spacing w:val="0"/>
          <w:sz w:val="21"/>
          <w:szCs w:val="21"/>
          <w:highlight w:val="none"/>
          <w:shd w:val="clear" w:color="auto" w:fill="auto"/>
        </w:rPr>
        <w:t>室</w:t>
      </w:r>
      <w:r>
        <w:rPr>
          <w:rFonts w:hint="eastAsia" w:ascii="宋体" w:hAnsi="宋体" w:eastAsia="宋体" w:cs="宋体"/>
          <w:i w:val="0"/>
          <w:iCs w:val="0"/>
          <w:caps w:val="0"/>
          <w:color w:val="333333"/>
          <w:spacing w:val="0"/>
          <w:sz w:val="21"/>
          <w:szCs w:val="21"/>
          <w:highlight w:val="none"/>
          <w:shd w:val="clear" w:color="auto" w:fill="auto"/>
          <w:lang w:eastAsia="zh-CN"/>
        </w:rPr>
        <w:t>须</w:t>
      </w:r>
      <w:r>
        <w:rPr>
          <w:rFonts w:hint="eastAsia" w:ascii="宋体" w:hAnsi="宋体" w:eastAsia="宋体" w:cs="宋体"/>
          <w:i w:val="0"/>
          <w:iCs w:val="0"/>
          <w:caps w:val="0"/>
          <w:color w:val="333333"/>
          <w:spacing w:val="0"/>
          <w:sz w:val="21"/>
          <w:szCs w:val="21"/>
          <w:highlight w:val="none"/>
          <w:shd w:val="clear" w:color="auto" w:fill="auto"/>
        </w:rPr>
        <w:t>移动到</w:t>
      </w:r>
      <w:r>
        <w:rPr>
          <w:rFonts w:hint="eastAsia" w:ascii="宋体" w:hAnsi="宋体" w:eastAsia="宋体" w:cs="宋体"/>
          <w:i w:val="0"/>
          <w:iCs w:val="0"/>
          <w:caps w:val="0"/>
          <w:color w:val="333333"/>
          <w:spacing w:val="0"/>
          <w:sz w:val="21"/>
          <w:szCs w:val="21"/>
          <w:highlight w:val="none"/>
          <w:shd w:val="clear" w:color="auto" w:fill="auto"/>
          <w:lang w:eastAsia="zh-CN"/>
        </w:rPr>
        <w:t>门诊大楼负二楼指定门诊室</w:t>
      </w:r>
      <w:r>
        <w:rPr>
          <w:rFonts w:hint="eastAsia" w:ascii="宋体" w:hAnsi="宋体" w:eastAsia="宋体" w:cs="宋体"/>
          <w:i w:val="0"/>
          <w:iCs w:val="0"/>
          <w:caps w:val="0"/>
          <w:color w:val="333333"/>
          <w:spacing w:val="0"/>
          <w:sz w:val="21"/>
          <w:szCs w:val="21"/>
          <w:highlight w:val="none"/>
          <w:shd w:val="clear" w:color="auto" w:fill="auto"/>
        </w:rPr>
        <w:t>。</w:t>
      </w:r>
      <w:r>
        <w:rPr>
          <w:rFonts w:hint="eastAsia" w:ascii="宋体" w:hAnsi="宋体" w:eastAsia="宋体" w:cs="宋体"/>
          <w:i w:val="0"/>
          <w:iCs w:val="0"/>
          <w:caps w:val="0"/>
          <w:color w:val="333333"/>
          <w:spacing w:val="0"/>
          <w:sz w:val="21"/>
          <w:szCs w:val="21"/>
          <w:highlight w:val="none"/>
          <w:shd w:val="clear" w:color="auto" w:fill="auto"/>
          <w:lang w:eastAsia="zh-CN"/>
        </w:rPr>
        <w:t>目前已知损坏且需要更换的配件为双向屏蔽门及屏蔽铜网、静音风机和空调管道接入更换、墙面顶层围栏板（建议实地考察后报价）；</w:t>
      </w:r>
      <w:r>
        <w:rPr>
          <w:rFonts w:hint="eastAsia" w:ascii="宋体" w:hAnsi="宋体" w:eastAsia="宋体" w:cs="宋体"/>
          <w:i w:val="0"/>
          <w:iCs w:val="0"/>
          <w:caps w:val="0"/>
          <w:color w:val="333333"/>
          <w:spacing w:val="0"/>
          <w:sz w:val="21"/>
          <w:szCs w:val="21"/>
          <w:highlight w:val="none"/>
          <w:shd w:val="clear" w:color="auto" w:fill="auto"/>
        </w:rPr>
        <w:t>潜在供应商需考虑</w:t>
      </w:r>
      <w:r>
        <w:rPr>
          <w:rFonts w:hint="eastAsia" w:ascii="宋体" w:hAnsi="宋体" w:eastAsia="宋体" w:cs="宋体"/>
          <w:i w:val="0"/>
          <w:iCs w:val="0"/>
          <w:caps w:val="0"/>
          <w:color w:val="333333"/>
          <w:spacing w:val="0"/>
          <w:sz w:val="21"/>
          <w:szCs w:val="21"/>
          <w:highlight w:val="none"/>
          <w:shd w:val="clear" w:color="auto" w:fill="auto"/>
          <w:lang w:eastAsia="zh-CN"/>
        </w:rPr>
        <w:t>隔音屏蔽</w:t>
      </w:r>
      <w:r>
        <w:rPr>
          <w:rFonts w:hint="eastAsia" w:ascii="宋体" w:hAnsi="宋体" w:eastAsia="宋体" w:cs="宋体"/>
          <w:i w:val="0"/>
          <w:iCs w:val="0"/>
          <w:caps w:val="0"/>
          <w:color w:val="333333"/>
          <w:spacing w:val="0"/>
          <w:sz w:val="21"/>
          <w:szCs w:val="21"/>
          <w:highlight w:val="none"/>
          <w:shd w:val="clear" w:color="auto" w:fill="auto"/>
        </w:rPr>
        <w:t>室拆装后恢复原样需要的人工及材料等</w:t>
      </w:r>
      <w:r>
        <w:rPr>
          <w:rFonts w:hint="eastAsia" w:ascii="宋体" w:hAnsi="宋体" w:eastAsia="宋体" w:cs="宋体"/>
          <w:i w:val="0"/>
          <w:iCs w:val="0"/>
          <w:caps w:val="0"/>
          <w:color w:val="333333"/>
          <w:spacing w:val="0"/>
          <w:sz w:val="21"/>
          <w:szCs w:val="21"/>
          <w:highlight w:val="none"/>
          <w:shd w:val="clear" w:color="auto" w:fill="auto"/>
          <w:lang w:eastAsia="zh-CN"/>
        </w:rPr>
        <w:t>费用</w:t>
      </w:r>
      <w:r>
        <w:rPr>
          <w:rFonts w:hint="eastAsia" w:ascii="宋体" w:hAnsi="宋体" w:eastAsia="宋体" w:cs="宋体"/>
          <w:i w:val="0"/>
          <w:iCs w:val="0"/>
          <w:caps w:val="0"/>
          <w:color w:val="333333"/>
          <w:spacing w:val="0"/>
          <w:sz w:val="21"/>
          <w:szCs w:val="21"/>
          <w:highlight w:val="none"/>
          <w:shd w:val="clear" w:color="auto" w:fill="auto"/>
        </w:rPr>
        <w:t xml:space="preserve">情况，安装后达到原静音效果（环境噪声 </w:t>
      </w:r>
      <w:r>
        <w:rPr>
          <w:rFonts w:hint="eastAsia" w:ascii="宋体" w:hAnsi="宋体" w:eastAsia="宋体" w:cs="宋体"/>
          <w:i w:val="0"/>
          <w:iCs w:val="0"/>
          <w:caps w:val="0"/>
          <w:color w:val="333333"/>
          <w:spacing w:val="0"/>
          <w:sz w:val="21"/>
          <w:szCs w:val="21"/>
          <w:highlight w:val="none"/>
          <w:shd w:val="clear" w:color="auto" w:fill="auto"/>
          <w:lang w:val="en-US" w:eastAsia="zh-CN"/>
        </w:rPr>
        <w:t>65</w:t>
      </w:r>
      <w:r>
        <w:rPr>
          <w:rFonts w:hint="eastAsia" w:ascii="宋体" w:hAnsi="宋体" w:eastAsia="宋体" w:cs="宋体"/>
          <w:i w:val="0"/>
          <w:iCs w:val="0"/>
          <w:caps w:val="0"/>
          <w:color w:val="333333"/>
          <w:spacing w:val="0"/>
          <w:sz w:val="21"/>
          <w:szCs w:val="21"/>
          <w:highlight w:val="none"/>
          <w:shd w:val="clear" w:color="auto" w:fill="auto"/>
        </w:rPr>
        <w:t xml:space="preserve">dB（A），室内本底噪声 </w:t>
      </w:r>
      <w:r>
        <w:rPr>
          <w:rFonts w:hint="eastAsia" w:ascii="宋体" w:hAnsi="宋体" w:eastAsia="宋体" w:cs="宋体"/>
          <w:i w:val="0"/>
          <w:iCs w:val="0"/>
          <w:caps w:val="0"/>
          <w:color w:val="333333"/>
          <w:spacing w:val="0"/>
          <w:sz w:val="21"/>
          <w:szCs w:val="21"/>
          <w:highlight w:val="none"/>
          <w:shd w:val="clear" w:color="auto" w:fill="auto"/>
          <w:lang w:val="en-US" w:eastAsia="zh-CN"/>
        </w:rPr>
        <w:t>28</w:t>
      </w:r>
      <w:r>
        <w:rPr>
          <w:rFonts w:hint="eastAsia" w:ascii="宋体" w:hAnsi="宋体" w:eastAsia="宋体" w:cs="宋体"/>
          <w:i w:val="0"/>
          <w:iCs w:val="0"/>
          <w:caps w:val="0"/>
          <w:color w:val="333333"/>
          <w:spacing w:val="0"/>
          <w:sz w:val="21"/>
          <w:szCs w:val="21"/>
          <w:highlight w:val="none"/>
          <w:shd w:val="clear" w:color="auto" w:fill="auto"/>
        </w:rPr>
        <w:t>dB（A）），满足临床使用</w:t>
      </w:r>
      <w:r>
        <w:rPr>
          <w:rFonts w:hint="eastAsia" w:ascii="宋体" w:hAnsi="宋体" w:eastAsia="宋体" w:cs="宋体"/>
          <w:i w:val="0"/>
          <w:iCs w:val="0"/>
          <w:caps w:val="0"/>
          <w:color w:val="333333"/>
          <w:spacing w:val="0"/>
          <w:sz w:val="21"/>
          <w:szCs w:val="21"/>
          <w:highlight w:val="none"/>
          <w:shd w:val="clear" w:color="auto" w:fill="auto"/>
          <w:lang w:eastAsia="zh-CN"/>
        </w:rPr>
        <w:t>。检测室房间尺寸为</w:t>
      </w:r>
      <w:r>
        <w:rPr>
          <w:rFonts w:hint="eastAsia" w:ascii="宋体" w:hAnsi="宋体" w:eastAsia="宋体" w:cs="宋体"/>
          <w:i w:val="0"/>
          <w:iCs w:val="0"/>
          <w:caps w:val="0"/>
          <w:color w:val="333333"/>
          <w:spacing w:val="0"/>
          <w:sz w:val="21"/>
          <w:szCs w:val="21"/>
          <w:highlight w:val="none"/>
          <w:shd w:val="clear" w:color="auto" w:fill="auto"/>
          <w:lang w:val="en-US" w:eastAsia="zh-CN"/>
        </w:rPr>
        <w:t>5800*3875*2600，</w:t>
      </w:r>
      <w:r>
        <w:rPr>
          <w:rFonts w:hint="eastAsia" w:ascii="宋体" w:hAnsi="宋体" w:eastAsia="宋体" w:cs="宋体"/>
          <w:highlight w:val="none"/>
          <w:shd w:val="clear" w:color="auto" w:fill="auto"/>
          <w:lang w:val="en-US" w:eastAsia="zh-CN"/>
        </w:rPr>
        <w:t>隔音室搬迁尺寸：2.9*2.0*2.6m</w:t>
      </w:r>
    </w:p>
    <w:p w14:paraId="3D0DAB84">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highlight w:val="none"/>
          <w:shd w:val="clear" w:color="auto" w:fill="auto"/>
          <w:lang w:val="en-US" w:eastAsia="zh-CN"/>
        </w:rPr>
      </w:pPr>
    </w:p>
    <w:p w14:paraId="73D7C5DA">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shd w:val="clear" w:color="auto" w:fill="auto"/>
          <w:lang w:val="en-US" w:eastAsia="zh-CN"/>
        </w:rPr>
      </w:pPr>
      <w:r>
        <w:rPr>
          <w:rFonts w:hint="eastAsia" w:ascii="宋体" w:hAnsi="宋体" w:eastAsia="宋体" w:cs="宋体"/>
          <w:sz w:val="24"/>
          <w:szCs w:val="24"/>
          <w:highlight w:val="none"/>
          <w:shd w:val="clear" w:color="auto" w:fill="auto"/>
          <w:lang w:val="en-US" w:eastAsia="zh-CN"/>
        </w:rPr>
        <w:t>二、搬迁内容：</w:t>
      </w:r>
    </w:p>
    <w:p w14:paraId="076A7F55">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highlight w:val="none"/>
          <w:shd w:val="clear" w:color="auto" w:fill="auto"/>
          <w:lang w:val="en-US" w:eastAsia="zh-CN"/>
        </w:rPr>
      </w:pPr>
      <w:r>
        <w:rPr>
          <w:rFonts w:hint="eastAsia" w:ascii="宋体" w:hAnsi="宋体" w:eastAsia="宋体" w:cs="宋体"/>
          <w:highlight w:val="none"/>
          <w:shd w:val="clear" w:color="auto" w:fill="auto"/>
          <w:lang w:val="en-US" w:eastAsia="zh-CN"/>
        </w:rPr>
        <w:t>2.1、检测室内相关设备及连网软件系统、隔音室相关的隔音隔体、静音风机、通风管道系统、吸声墙体、隔音门、屏蔽铜网等从</w:t>
      </w:r>
      <w:r>
        <w:rPr>
          <w:rFonts w:hint="eastAsia" w:ascii="宋体" w:hAnsi="宋体" w:eastAsia="宋体" w:cs="宋体"/>
          <w:i w:val="0"/>
          <w:iCs w:val="0"/>
          <w:caps w:val="0"/>
          <w:color w:val="333333"/>
          <w:spacing w:val="0"/>
          <w:sz w:val="21"/>
          <w:szCs w:val="21"/>
          <w:highlight w:val="none"/>
          <w:shd w:val="clear" w:color="auto" w:fill="auto"/>
          <w:lang w:eastAsia="zh-CN"/>
        </w:rPr>
        <w:t>三楼</w:t>
      </w:r>
      <w:r>
        <w:rPr>
          <w:rFonts w:hint="eastAsia" w:ascii="宋体" w:hAnsi="宋体" w:eastAsia="宋体" w:cs="宋体"/>
          <w:i w:val="0"/>
          <w:iCs w:val="0"/>
          <w:caps w:val="0"/>
          <w:color w:val="333333"/>
          <w:spacing w:val="0"/>
          <w:sz w:val="21"/>
          <w:szCs w:val="21"/>
          <w:highlight w:val="none"/>
          <w:shd w:val="clear" w:color="auto" w:fill="auto"/>
        </w:rPr>
        <w:t>门诊</w:t>
      </w:r>
      <w:r>
        <w:rPr>
          <w:rFonts w:hint="eastAsia" w:ascii="宋体" w:hAnsi="宋体" w:eastAsia="宋体" w:cs="宋体"/>
          <w:highlight w:val="none"/>
          <w:shd w:val="clear" w:color="auto" w:fill="auto"/>
          <w:lang w:val="en-US" w:eastAsia="zh-CN"/>
        </w:rPr>
        <w:t>搬迁至</w:t>
      </w:r>
      <w:r>
        <w:rPr>
          <w:rFonts w:hint="eastAsia" w:ascii="宋体" w:hAnsi="宋体" w:eastAsia="宋体" w:cs="宋体"/>
          <w:i w:val="0"/>
          <w:iCs w:val="0"/>
          <w:caps w:val="0"/>
          <w:color w:val="333333"/>
          <w:spacing w:val="0"/>
          <w:sz w:val="21"/>
          <w:szCs w:val="21"/>
          <w:highlight w:val="none"/>
          <w:shd w:val="clear" w:color="auto" w:fill="auto"/>
          <w:lang w:eastAsia="zh-CN"/>
        </w:rPr>
        <w:t>门诊大楼负二楼指定门诊室</w:t>
      </w:r>
      <w:r>
        <w:rPr>
          <w:rFonts w:hint="eastAsia" w:ascii="宋体" w:hAnsi="宋体" w:eastAsia="宋体" w:cs="宋体"/>
          <w:highlight w:val="none"/>
          <w:shd w:val="clear" w:color="auto" w:fill="auto"/>
          <w:lang w:val="en-US" w:eastAsia="zh-CN"/>
        </w:rPr>
        <w:t>；</w:t>
      </w:r>
    </w:p>
    <w:p w14:paraId="03AD2AAD">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highlight w:val="none"/>
          <w:shd w:val="clear" w:color="auto" w:fill="auto"/>
          <w:lang w:val="en-US" w:eastAsia="zh-CN"/>
        </w:rPr>
      </w:pPr>
      <w:r>
        <w:rPr>
          <w:rFonts w:hint="eastAsia" w:ascii="宋体" w:hAnsi="宋体" w:eastAsia="宋体" w:cs="宋体"/>
          <w:highlight w:val="none"/>
          <w:shd w:val="clear" w:color="auto" w:fill="auto"/>
          <w:lang w:val="en-US" w:eastAsia="zh-CN"/>
        </w:rPr>
        <w:t>2.2、隔音室搬迁完成后的外观与原隔音室无明显差异，缝隙大小控制在±5%范围内（已知老化的隔音板需涂漆处理）；</w:t>
      </w:r>
    </w:p>
    <w:p w14:paraId="7A58EB9F">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highlight w:val="none"/>
          <w:shd w:val="clear" w:color="auto" w:fill="auto"/>
          <w:lang w:val="en-US" w:eastAsia="zh-CN"/>
        </w:rPr>
      </w:pPr>
      <w:r>
        <w:rPr>
          <w:rFonts w:hint="eastAsia" w:ascii="宋体" w:hAnsi="宋体" w:eastAsia="宋体" w:cs="宋体"/>
          <w:highlight w:val="none"/>
          <w:shd w:val="clear" w:color="auto" w:fill="auto"/>
          <w:lang w:val="en-US" w:eastAsia="zh-CN"/>
        </w:rPr>
        <w:t>2.3、</w:t>
      </w:r>
      <w:r>
        <w:rPr>
          <w:rFonts w:hint="eastAsia" w:ascii="宋体" w:hAnsi="宋体" w:eastAsia="宋体" w:cs="宋体"/>
          <w:i w:val="0"/>
          <w:iCs w:val="0"/>
          <w:caps w:val="0"/>
          <w:color w:val="333333"/>
          <w:spacing w:val="0"/>
          <w:sz w:val="21"/>
          <w:szCs w:val="21"/>
          <w:highlight w:val="none"/>
          <w:shd w:val="clear" w:color="auto" w:fill="auto"/>
          <w:lang w:eastAsia="zh-CN"/>
        </w:rPr>
        <w:t>隔音屏蔽</w:t>
      </w:r>
      <w:r>
        <w:rPr>
          <w:rFonts w:hint="eastAsia" w:ascii="宋体" w:hAnsi="宋体" w:eastAsia="宋体" w:cs="宋体"/>
          <w:i w:val="0"/>
          <w:iCs w:val="0"/>
          <w:caps w:val="0"/>
          <w:color w:val="333333"/>
          <w:spacing w:val="0"/>
          <w:sz w:val="21"/>
          <w:szCs w:val="21"/>
          <w:highlight w:val="none"/>
          <w:shd w:val="clear" w:color="auto" w:fill="auto"/>
        </w:rPr>
        <w:t>室</w:t>
      </w:r>
      <w:r>
        <w:rPr>
          <w:rFonts w:hint="eastAsia" w:ascii="宋体" w:hAnsi="宋体" w:eastAsia="宋体" w:cs="宋体"/>
          <w:highlight w:val="none"/>
          <w:shd w:val="clear" w:color="auto" w:fill="auto"/>
          <w:lang w:val="en-US" w:eastAsia="zh-CN"/>
        </w:rPr>
        <w:t>搬迁完成后的隔声性能与搬迁前差值不能&gt;5dB(A)，搬迁后使用年限证明与噪音达标检测需提供原厂达标检测报告或国家级第三方粉红噪声用声级计测试报告；</w:t>
      </w:r>
    </w:p>
    <w:p w14:paraId="63144DFD">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highlight w:val="none"/>
          <w:shd w:val="clear" w:color="auto" w:fill="auto"/>
          <w:lang w:val="en-US" w:eastAsia="zh-CN"/>
        </w:rPr>
      </w:pPr>
      <w:r>
        <w:rPr>
          <w:rFonts w:hint="eastAsia" w:ascii="宋体" w:hAnsi="宋体" w:eastAsia="宋体" w:cs="宋体"/>
          <w:highlight w:val="none"/>
          <w:shd w:val="clear" w:color="auto" w:fill="auto"/>
          <w:lang w:val="en-US" w:eastAsia="zh-CN"/>
        </w:rPr>
        <w:t>2.4、搬迁所需要增加的吸音棉为三聚氰胺吸音棉须保持原厂同等防火等级（B1级），须保持同等甲醛含量（无甲醛），投标时提供具有CMA资质检测机构出具的检测报告；</w:t>
      </w:r>
    </w:p>
    <w:p w14:paraId="11E11A7F">
      <w:pPr>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highlight w:val="none"/>
          <w:shd w:val="clear" w:color="auto" w:fill="auto"/>
          <w:lang w:val="en-US" w:eastAsia="zh-CN"/>
        </w:rPr>
      </w:pPr>
      <w:r>
        <w:rPr>
          <w:rFonts w:hint="eastAsia" w:ascii="宋体" w:hAnsi="宋体" w:eastAsia="宋体" w:cs="宋体"/>
          <w:highlight w:val="none"/>
          <w:shd w:val="clear" w:color="auto" w:fill="auto"/>
          <w:lang w:val="en-US" w:eastAsia="zh-CN"/>
        </w:rPr>
        <w:t>2.5、搬迁所需要增加的金属穿孔吸音板须通过Rohs指令测试，投标时提供相应的检测报告；</w:t>
      </w:r>
    </w:p>
    <w:p w14:paraId="2506E51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BFDFE"/>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kern w:val="2"/>
          <w:sz w:val="21"/>
          <w:szCs w:val="24"/>
          <w:highlight w:val="none"/>
          <w:shd w:val="clear" w:color="auto" w:fill="auto"/>
          <w:lang w:val="en-US" w:eastAsia="zh-CN" w:bidi="ar-SA"/>
        </w:rPr>
      </w:pPr>
      <w:r>
        <w:rPr>
          <w:rFonts w:hint="eastAsia" w:ascii="宋体" w:hAnsi="宋体" w:eastAsia="宋体" w:cs="宋体"/>
          <w:kern w:val="2"/>
          <w:sz w:val="21"/>
          <w:szCs w:val="24"/>
          <w:highlight w:val="none"/>
          <w:shd w:val="clear" w:color="auto" w:fill="auto"/>
          <w:lang w:val="en-US" w:eastAsia="zh-CN" w:bidi="ar-SA"/>
        </w:rPr>
        <w:t>2.6、信号转接器，规格：10 通道φ6.5mm 立体声插座 墙面无直孔，隔声效果更好；</w:t>
      </w:r>
    </w:p>
    <w:p w14:paraId="57FBB79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BFDFE"/>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kern w:val="2"/>
          <w:sz w:val="21"/>
          <w:szCs w:val="24"/>
          <w:highlight w:val="none"/>
          <w:shd w:val="clear" w:color="auto" w:fill="auto"/>
          <w:lang w:val="en-US" w:eastAsia="zh-CN" w:bidi="ar-SA"/>
        </w:rPr>
      </w:pPr>
      <w:r>
        <w:rPr>
          <w:rFonts w:hint="eastAsia" w:ascii="宋体" w:hAnsi="宋体" w:eastAsia="宋体" w:cs="宋体"/>
          <w:kern w:val="2"/>
          <w:sz w:val="21"/>
          <w:szCs w:val="24"/>
          <w:highlight w:val="none"/>
          <w:shd w:val="clear" w:color="auto" w:fill="auto"/>
          <w:lang w:val="en-US" w:eastAsia="zh-CN" w:bidi="ar-SA"/>
        </w:rPr>
        <w:t>立体声信号转接线：6根；</w:t>
      </w:r>
    </w:p>
    <w:p w14:paraId="1D16277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BFDFE"/>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kern w:val="2"/>
          <w:sz w:val="21"/>
          <w:szCs w:val="24"/>
          <w:highlight w:val="none"/>
          <w:shd w:val="clear" w:color="auto" w:fill="auto"/>
          <w:lang w:val="en-US" w:eastAsia="zh-CN" w:bidi="ar-SA"/>
        </w:rPr>
      </w:pPr>
      <w:r>
        <w:rPr>
          <w:rFonts w:hint="eastAsia" w:ascii="宋体" w:hAnsi="宋体" w:eastAsia="宋体" w:cs="宋体"/>
          <w:kern w:val="2"/>
          <w:sz w:val="21"/>
          <w:szCs w:val="24"/>
          <w:highlight w:val="none"/>
          <w:shd w:val="clear" w:color="auto" w:fill="auto"/>
          <w:lang w:val="en-US" w:eastAsia="zh-CN" w:bidi="ar-SA"/>
        </w:rPr>
        <w:t>2.7、已知损坏的配件须提供样品。</w:t>
      </w:r>
    </w:p>
    <w:p w14:paraId="0A7D63BA">
      <w:pPr>
        <w:numPr>
          <w:numId w:val="0"/>
        </w:numPr>
        <w:jc w:val="left"/>
        <w:rPr>
          <w:rFonts w:hint="default"/>
          <w:sz w:val="28"/>
          <w:szCs w:val="28"/>
          <w:highlight w:val="none"/>
          <w:shd w:val="clear" w:color="auto" w:fill="auto"/>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71BB5"/>
    <w:multiLevelType w:val="singleLevel"/>
    <w:tmpl w:val="7CD71BB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Y2UxYjMwMjBmYTdkOTUwNzdiYWZjY2I5MzY5YTUifQ=="/>
  </w:docVars>
  <w:rsids>
    <w:rsidRoot w:val="17C25717"/>
    <w:rsid w:val="06C57B1D"/>
    <w:rsid w:val="07560CAA"/>
    <w:rsid w:val="07EC17C1"/>
    <w:rsid w:val="09E65669"/>
    <w:rsid w:val="0E9658AF"/>
    <w:rsid w:val="0F04178F"/>
    <w:rsid w:val="122F7F2C"/>
    <w:rsid w:val="17C25717"/>
    <w:rsid w:val="19045B0B"/>
    <w:rsid w:val="1A3F15F7"/>
    <w:rsid w:val="1A9C062B"/>
    <w:rsid w:val="1AA80E44"/>
    <w:rsid w:val="1D44546C"/>
    <w:rsid w:val="21765D12"/>
    <w:rsid w:val="21790039"/>
    <w:rsid w:val="246F63C7"/>
    <w:rsid w:val="382209C1"/>
    <w:rsid w:val="3875261E"/>
    <w:rsid w:val="3AA9724A"/>
    <w:rsid w:val="40F45068"/>
    <w:rsid w:val="470F3B71"/>
    <w:rsid w:val="472753C8"/>
    <w:rsid w:val="48575929"/>
    <w:rsid w:val="499672DC"/>
    <w:rsid w:val="50817892"/>
    <w:rsid w:val="511B51C5"/>
    <w:rsid w:val="5343271F"/>
    <w:rsid w:val="544B199C"/>
    <w:rsid w:val="5F2546A7"/>
    <w:rsid w:val="60FC3832"/>
    <w:rsid w:val="64D96C80"/>
    <w:rsid w:val="65827169"/>
    <w:rsid w:val="66263CCD"/>
    <w:rsid w:val="66AA6710"/>
    <w:rsid w:val="66CD2C7E"/>
    <w:rsid w:val="677A3816"/>
    <w:rsid w:val="68B67685"/>
    <w:rsid w:val="6D610B9D"/>
    <w:rsid w:val="6E7E436A"/>
    <w:rsid w:val="7AFF4097"/>
    <w:rsid w:val="7B181F7F"/>
    <w:rsid w:val="7B522395"/>
    <w:rsid w:val="7EC805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alloon Text"/>
    <w:basedOn w:val="1"/>
    <w:semiHidden/>
    <w:unhideWhenUsed/>
    <w:qFormat/>
    <w:uiPriority w:val="99"/>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249</Words>
  <Characters>314</Characters>
  <Lines>0</Lines>
  <Paragraphs>0</Paragraphs>
  <TotalTime>0</TotalTime>
  <ScaleCrop>false</ScaleCrop>
  <LinksUpToDate>false</LinksUpToDate>
  <CharactersWithSpaces>355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2023-11-07T03:39:00Z</dcterms:created>
  <dc:creator>南人医采购</dc:creator>
  <cp:lastModifiedBy>Administrator</cp:lastModifiedBy>
  <cp:lastPrinted>2024-02-26T07:12:00Z</cp:lastPrinted>
  <dcterms:modified xsi:type="dcterms:W3CDTF">2025-10-14T06:11:42Z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85E531CA5C354E83A2832E15321D35BC_11</vt:lpwstr>
  </property>
  <property fmtid="{D5CDD505-2E9C-101B-9397-08002B2CF9AE}" pid="4" name="KSOTemplateDocerSaveRecord">
    <vt:lpwstr>eyJoZGlkIjoiMGMyY2UxYjMwMjBmYTdkOTUwNzdiYWZjY2I5MzY5YTUiLCJ1c2VySWQiOiIxNTEyMDU0ODUxIn0=</vt:lpwstr>
  </property>
</Properties>
</file>