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7260C" w:rsidP="0057260C">
      <w:pPr>
        <w:spacing w:line="220" w:lineRule="atLeast"/>
        <w:jc w:val="center"/>
        <w:rPr>
          <w:rFonts w:asciiTheme="minorEastAsia" w:eastAsiaTheme="minorEastAsia" w:hAnsiTheme="minorEastAsia" w:hint="eastAsia"/>
          <w:sz w:val="32"/>
          <w:szCs w:val="32"/>
        </w:rPr>
      </w:pPr>
      <w:r w:rsidRPr="0057260C">
        <w:rPr>
          <w:rFonts w:asciiTheme="minorEastAsia" w:eastAsiaTheme="minorEastAsia" w:hAnsiTheme="minorEastAsia" w:hint="eastAsia"/>
          <w:sz w:val="32"/>
          <w:szCs w:val="32"/>
        </w:rPr>
        <w:t>飞利浦CT补偿器维修</w:t>
      </w:r>
    </w:p>
    <w:p w:rsidR="0057260C" w:rsidRPr="0057260C" w:rsidRDefault="0057260C" w:rsidP="0057260C">
      <w:pPr>
        <w:spacing w:line="220" w:lineRule="atLeast"/>
        <w:jc w:val="center"/>
        <w:rPr>
          <w:rFonts w:asciiTheme="minorEastAsia" w:eastAsiaTheme="minorEastAsia" w:hAnsiTheme="minorEastAsia" w:hint="eastAsia"/>
          <w:sz w:val="32"/>
          <w:szCs w:val="32"/>
        </w:rPr>
      </w:pPr>
    </w:p>
    <w:p w:rsidR="0057260C" w:rsidRPr="0057260C" w:rsidRDefault="0057260C" w:rsidP="0057260C">
      <w:pPr>
        <w:spacing w:line="220" w:lineRule="atLeast"/>
        <w:ind w:firstLineChars="200" w:firstLine="640"/>
        <w:rPr>
          <w:rFonts w:asciiTheme="minorEastAsia" w:eastAsiaTheme="minorEastAsia" w:hAnsiTheme="minorEastAsia" w:hint="eastAsia"/>
          <w:sz w:val="32"/>
          <w:szCs w:val="32"/>
        </w:rPr>
      </w:pPr>
      <w:r w:rsidRPr="0057260C">
        <w:rPr>
          <w:rFonts w:asciiTheme="minorEastAsia" w:eastAsiaTheme="minorEastAsia" w:hAnsiTheme="minorEastAsia" w:hint="eastAsia"/>
          <w:sz w:val="32"/>
          <w:szCs w:val="32"/>
        </w:rPr>
        <w:t>1、故障项目：我院飞利浦Ingenuity128 CT补偿器故障，需采购相同型号配件进行维修更换，并负责相关的信息写入和调试。</w:t>
      </w:r>
    </w:p>
    <w:p w:rsidR="0057260C" w:rsidRPr="0057260C" w:rsidRDefault="0057260C" w:rsidP="0057260C">
      <w:pPr>
        <w:ind w:firstLineChars="200" w:firstLine="640"/>
        <w:rPr>
          <w:rFonts w:asciiTheme="minorEastAsia" w:eastAsiaTheme="minorEastAsia" w:hAnsiTheme="minorEastAsia" w:hint="eastAsia"/>
          <w:sz w:val="32"/>
          <w:szCs w:val="32"/>
        </w:rPr>
      </w:pPr>
      <w:r w:rsidRPr="0057260C">
        <w:rPr>
          <w:rFonts w:asciiTheme="minorEastAsia" w:eastAsiaTheme="minorEastAsia" w:hAnsiTheme="minorEastAsia" w:hint="eastAsia"/>
          <w:sz w:val="32"/>
          <w:szCs w:val="32"/>
        </w:rPr>
        <w:t>2、报价要求：总费用包含材料配件费、服务费、税金等。</w:t>
      </w:r>
    </w:p>
    <w:p w:rsidR="0057260C" w:rsidRPr="0057260C" w:rsidRDefault="0057260C" w:rsidP="0057260C">
      <w:pPr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57260C">
        <w:rPr>
          <w:rFonts w:asciiTheme="minorEastAsia" w:eastAsiaTheme="minorEastAsia" w:hAnsiTheme="minorEastAsia" w:hint="eastAsia"/>
          <w:sz w:val="32"/>
          <w:szCs w:val="32"/>
        </w:rPr>
        <w:t>3、资质材料：服务商需提供营业执照、医疗器械经营许可证或（多证合一的需提供相关证明）</w:t>
      </w:r>
    </w:p>
    <w:sectPr w:rsidR="0057260C" w:rsidRPr="0057260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F0D3B"/>
    <w:multiLevelType w:val="hybridMultilevel"/>
    <w:tmpl w:val="BF9E9256"/>
    <w:lvl w:ilvl="0" w:tplc="400A18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7260C"/>
    <w:rsid w:val="008B7726"/>
    <w:rsid w:val="00C81A1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6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2</cp:revision>
  <dcterms:created xsi:type="dcterms:W3CDTF">2008-09-11T17:20:00Z</dcterms:created>
  <dcterms:modified xsi:type="dcterms:W3CDTF">2025-11-04T09:08:00Z</dcterms:modified>
</cp:coreProperties>
</file>