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3C0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江津区第二人民医院</w:t>
      </w:r>
    </w:p>
    <w:p w14:paraId="40B55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需求调研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公告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——安全保卫服务（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第二次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）</w:t>
      </w:r>
    </w:p>
    <w:p w14:paraId="67AFF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  <w:t>一、项目名称</w:t>
      </w:r>
    </w:p>
    <w:p w14:paraId="19E28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项目名称：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安全保卫服务</w:t>
      </w:r>
    </w:p>
    <w:p w14:paraId="4EB366A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  <w:t>项目</w:t>
      </w: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eastAsia="zh-CN"/>
        </w:rPr>
        <w:t>概况</w:t>
      </w:r>
    </w:p>
    <w:tbl>
      <w:tblPr>
        <w:tblStyle w:val="7"/>
        <w:tblW w:w="81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585"/>
        <w:gridCol w:w="4514"/>
        <w:gridCol w:w="1185"/>
      </w:tblGrid>
      <w:tr w14:paraId="7486D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823" w:type="dxa"/>
            <w:vAlign w:val="center"/>
          </w:tcPr>
          <w:p w14:paraId="2F0E8B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585" w:type="dxa"/>
            <w:vAlign w:val="center"/>
          </w:tcPr>
          <w:p w14:paraId="32C77B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服务范围</w:t>
            </w:r>
          </w:p>
        </w:tc>
        <w:tc>
          <w:tcPr>
            <w:tcW w:w="4514" w:type="dxa"/>
            <w:vAlign w:val="center"/>
          </w:tcPr>
          <w:p w14:paraId="55BE36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服务内容及要求</w:t>
            </w:r>
          </w:p>
        </w:tc>
        <w:tc>
          <w:tcPr>
            <w:tcW w:w="1185" w:type="dxa"/>
            <w:vAlign w:val="center"/>
          </w:tcPr>
          <w:p w14:paraId="23D22C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预算</w:t>
            </w:r>
          </w:p>
          <w:p w14:paraId="1D7B3C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总价</w:t>
            </w:r>
          </w:p>
        </w:tc>
      </w:tr>
      <w:tr w14:paraId="561FA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  <w:vAlign w:val="center"/>
          </w:tcPr>
          <w:p w14:paraId="55E26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585" w:type="dxa"/>
            <w:vAlign w:val="center"/>
          </w:tcPr>
          <w:p w14:paraId="0370B07F"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本部院区（含老门诊）、双宝院区等</w:t>
            </w:r>
          </w:p>
        </w:tc>
        <w:tc>
          <w:tcPr>
            <w:tcW w:w="4514" w:type="dxa"/>
            <w:vAlign w:val="center"/>
          </w:tcPr>
          <w:p w14:paraId="04AF47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服务内容：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执行医院工作区域的安全保卫工作和内部治安秩序，维护医院办公、生产、经营作业场所的正常工作。</w:t>
            </w:r>
          </w:p>
          <w:p w14:paraId="2FBF18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（二）人员要求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：预估18人。其中：至少3人熟练兼备消防岗位操作能力；至少2人熟练兼备保安班组长管理能力；至少1人具备保洁操作能力。具体如下：</w:t>
            </w:r>
          </w:p>
          <w:p w14:paraId="521E5F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1.遵守中华人民共和国法律，无违法犯罪记录。具备良好的语言表达及沟通协调能力，服从安排和指挥，爱岗敬业、恪尽职守、遵纪守法、文明执勤。</w:t>
            </w:r>
          </w:p>
          <w:p w14:paraId="50951B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2.身体健康，年龄60周岁（含60周岁）以下。</w:t>
            </w:r>
          </w:p>
          <w:p w14:paraId="00C64E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3.具备基本的法律知识及保安相关的政策、规定。</w:t>
            </w:r>
          </w:p>
          <w:p w14:paraId="644121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4.具备与岗位职责相应的观察、发现、处置问题的能力。</w:t>
            </w:r>
          </w:p>
          <w:p w14:paraId="65FFBF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5.具备使用基本消防设备、通讯器材、技术防范设施设备和相关防卫器械技能。</w:t>
            </w:r>
          </w:p>
          <w:p w14:paraId="159532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6.具备保安专业岗位服务技能。</w:t>
            </w:r>
          </w:p>
          <w:p w14:paraId="522AD9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7.保安人员须提供保安员证，其中消防监控岗位人员须同时提供建（构）筑物消防员证书。</w:t>
            </w:r>
          </w:p>
          <w:p w14:paraId="479DCD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8.医院根据自身工作需要，随时减少或增加保安人员。</w:t>
            </w:r>
          </w:p>
          <w:p w14:paraId="5451D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（三）服务要求：</w:t>
            </w:r>
          </w:p>
          <w:p w14:paraId="26086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服从医院管理。实行24小时巡逻制度、消控监控值守制度等，负责治安巡逻守护工作，发现隐患及时报告，发现违规违法行为及时劝阻和制止，对发生的各种突发事件及时处理控制，疏导车辆停放，提供停车收费服务，维持全院正常工作秩序。</w:t>
            </w:r>
          </w:p>
          <w:p w14:paraId="19164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.执行医院工作区域的安全保卫工作和内部治安秩序，维护办公、消控监控、生产、经营作业场所等的正常工作。保障医院正常医疗工作秩序，负责消防、安保等安全管理及其各项安全巡查工作，提供安全的就医环境。</w:t>
            </w:r>
          </w:p>
          <w:p w14:paraId="342C3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3.工作中接受监督，工作期间必须服从领导，遵守相关的规章制度。在执勤中必须着现行的统一保安服装，讲究仪表，讲究卫生，做到文明执勤，依法执勤，树立良好的保安形象。</w:t>
            </w:r>
          </w:p>
          <w:p w14:paraId="032B1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4.考核不符合要求的保安队员，有权提出更换。</w:t>
            </w:r>
          </w:p>
          <w:p w14:paraId="0BD4E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（四）提供安保装备配置，如保安服套装及其设施设备等清单。</w:t>
            </w:r>
          </w:p>
        </w:tc>
        <w:tc>
          <w:tcPr>
            <w:tcW w:w="1185" w:type="dxa"/>
            <w:vAlign w:val="center"/>
          </w:tcPr>
          <w:p w14:paraId="3428C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300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eastAsia="zh-CN"/>
              </w:rPr>
              <w:t>万元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/3年</w:t>
            </w:r>
          </w:p>
        </w:tc>
      </w:tr>
    </w:tbl>
    <w:p w14:paraId="20EE0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21"/>
          <w:szCs w:val="21"/>
          <w:highlight w:val="none"/>
          <w:vertAlign w:val="baseli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21"/>
          <w:szCs w:val="21"/>
          <w:highlight w:val="none"/>
          <w:vertAlign w:val="baseline"/>
          <w:lang w:val="en-US" w:eastAsia="zh-CN"/>
        </w:rPr>
        <w:t>备注：费用预算为最高包干价，包含但不限于人员费用（含员工基本工资、绩效工资、社会保险费、福利费、加班费、人身伤害保险、服装费等）、通讯费、差旅费、装备费、人员培训费、管理费、合理利润、个人所得税代扣代缴及各种应缴纳的税费等。</w:t>
      </w:r>
    </w:p>
    <w:p w14:paraId="4DD44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eastAsia="zh-CN"/>
        </w:rPr>
        <w:t>三、调研</w:t>
      </w: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  <w:t>方式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院内阳光推介</w:t>
      </w:r>
    </w:p>
    <w:p w14:paraId="7D3CA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方正黑体简体" w:hAnsi="方正黑体简体" w:eastAsia="方正黑体简体" w:cs="方正黑体简体"/>
          <w:color w:val="auto"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eastAsia="zh-CN"/>
        </w:rPr>
        <w:t>四、服务期限：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。</w:t>
      </w:r>
    </w:p>
    <w:p w14:paraId="14417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eastAsia="zh-CN"/>
        </w:rPr>
        <w:t>五、</w:t>
      </w: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</w:rPr>
        <w:t>参与人资格要求：</w:t>
      </w:r>
    </w:p>
    <w:p w14:paraId="783E7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（1）具有独立承担民事责任的能力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；</w:t>
      </w:r>
    </w:p>
    <w:p w14:paraId="7B966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（2）具有良好的商业信誉和健全的财务会计制度；</w:t>
      </w:r>
    </w:p>
    <w:p w14:paraId="089C9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（3）具有履行合同所必需的设备和专业技术能力；</w:t>
      </w:r>
    </w:p>
    <w:p w14:paraId="42A32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（4）有依法缴纳税收和社会保障资金的良好记录；</w:t>
      </w:r>
    </w:p>
    <w:p w14:paraId="677D7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（5）参加政府采购活动前三年内，在经营活动中没有重大违法记录；</w:t>
      </w:r>
    </w:p>
    <w:p w14:paraId="0149B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（6）法律、行政法规规定的其他条件。</w:t>
      </w:r>
    </w:p>
    <w:p w14:paraId="340A9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eastAsia="zh-CN"/>
        </w:rPr>
        <w:t>六、相关要求</w:t>
      </w:r>
    </w:p>
    <w:p w14:paraId="0BC9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资料递交：2025年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月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日-2025年</w:t>
      </w:r>
      <w:bookmarkStart w:id="0" w:name="_GoBack"/>
      <w:bookmarkEnd w:id="0"/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月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26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日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17:00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（非工作时间不接受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eastAsia="zh-CN"/>
        </w:rPr>
        <w:t>资料提交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）</w:t>
      </w:r>
    </w:p>
    <w:p w14:paraId="219DC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供应商代表阳光推介预约登记表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》（附件）；</w:t>
      </w:r>
    </w:p>
    <w:p w14:paraId="708B9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2.服务商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资质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：包含不限于营业执照（需含保安服务、门卫、巡逻、守护、秩序维护、安全风险评估等相关内容）、《保安服务许可证》、公司法定代表人及主要管理人员业务相关资质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等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。</w:t>
      </w:r>
    </w:p>
    <w:p w14:paraId="4AE4B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3.人员资质：派驻的人员具有《保安员证》、无犯罪记录证明、岗前培训证明等。</w:t>
      </w:r>
    </w:p>
    <w:p w14:paraId="72525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服务方案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包含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该服务项目人员配置及资质、服务方案、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报价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、保安服套装及其设施设备等清单、公司健全的管理制度及紧急情况应急预案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。</w:t>
      </w:r>
    </w:p>
    <w:p w14:paraId="47F35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5.相关行业经验证明、公司开展人员专业培训证明等。</w:t>
      </w:r>
    </w:p>
    <w:p w14:paraId="27807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6.近3年无重大安全事故记录、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无不良经营记录。</w:t>
      </w:r>
    </w:p>
    <w:p w14:paraId="0DE5F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</w:pP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（二）所有资料按顺序制成PDF电子版（需加盖公章）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发QQ邮箱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1252639389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@qq.com，邮件命名要求：参与项目名称+公司名称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+联系人及电话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，纸质版（接通知后现场交），需加盖公章。</w:t>
      </w:r>
    </w:p>
    <w:p w14:paraId="2F27869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right="0" w:firstLine="760" w:firstLineChars="200"/>
        <w:jc w:val="left"/>
        <w:textAlignment w:val="auto"/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  <w:t>（三）现场报名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</w:rPr>
        <w:t>地点：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  <w:t>重庆市江津区第二人民医院采购办（江津区白沙镇增光大道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val="en-US" w:eastAsia="zh-CN"/>
        </w:rPr>
        <w:t>333号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  <w:t>）</w:t>
      </w:r>
    </w:p>
    <w:p w14:paraId="1079B01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right="0" w:firstLine="760" w:firstLineChars="200"/>
        <w:jc w:val="left"/>
        <w:textAlignment w:val="auto"/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  <w:t>（四）需要勘查现场的，自行前往，联系部门：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val="en-US" w:eastAsia="zh-CN"/>
        </w:rPr>
        <w:t>安保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  <w:t>科。</w:t>
      </w:r>
    </w:p>
    <w:p w14:paraId="452077B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right="0" w:firstLine="760" w:firstLineChars="200"/>
        <w:jc w:val="left"/>
        <w:textAlignment w:val="auto"/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  <w:t>（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val="en-US" w:eastAsia="zh-CN"/>
        </w:rPr>
        <w:t>五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  <w:t>）</w:t>
      </w:r>
      <w:r>
        <w:rPr>
          <w:rFonts w:hint="eastAsia" w:ascii="方正楷体简体" w:hAnsi="方正楷体简体" w:eastAsia="方正楷体简体" w:cs="方正楷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val="en-US" w:eastAsia="zh-CN"/>
        </w:rPr>
        <w:t>监督电话：023-47340086（纪委办公室）</w:t>
      </w:r>
    </w:p>
    <w:p w14:paraId="737D3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</w:pP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eastAsia="zh-CN"/>
        </w:rPr>
        <w:t>（六）报名咨询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联系方式</w:t>
      </w:r>
    </w:p>
    <w:p w14:paraId="346EF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联系人：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eastAsia="zh-CN"/>
        </w:rPr>
        <w:t>杨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</w:rPr>
        <w:t>老师      联系电话：</w:t>
      </w:r>
      <w:r>
        <w:rPr>
          <w:rFonts w:hint="eastAsia" w:ascii="方正楷体简体" w:hAnsi="方正楷体简体" w:eastAsia="方正楷体简体" w:cs="方正楷体简体"/>
          <w:color w:val="auto"/>
          <w:sz w:val="32"/>
          <w:szCs w:val="32"/>
          <w:highlight w:val="none"/>
          <w:lang w:val="en-US" w:eastAsia="zh-CN"/>
        </w:rPr>
        <w:t>023-47330200</w:t>
      </w:r>
    </w:p>
    <w:p w14:paraId="280DA28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方正黑体简体" w:hAnsi="方正黑体简体" w:eastAsia="方正黑体简体" w:cs="方正黑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方正黑体简体" w:hAnsi="方正黑体简体" w:eastAsia="方正黑体简体" w:cs="方正黑体简体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  <w:t>七、纪律要求</w:t>
      </w:r>
    </w:p>
    <w:p w14:paraId="3834AF3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right="0" w:firstLine="760" w:firstLineChars="200"/>
        <w:jc w:val="left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</w:rPr>
        <w:t>各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  <w:t>供应商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</w:rPr>
        <w:t>应严格遵守诚信、廉洁纪律，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  <w:lang w:eastAsia="zh-CN"/>
        </w:rPr>
        <w:t>否则按照医院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30"/>
          <w:sz w:val="32"/>
          <w:szCs w:val="32"/>
          <w:highlight w:val="none"/>
          <w:shd w:val="clear" w:color="auto" w:fill="auto"/>
        </w:rPr>
        <w:t>《供应商不良信用“黑名单”管理制度(试行)》列入我院供应商黑名单，有违法行为的将移交司法机关处理。</w:t>
      </w:r>
    </w:p>
    <w:p w14:paraId="41820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 xml:space="preserve">     </w:t>
      </w:r>
    </w:p>
    <w:p w14:paraId="6F627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附件：《供应商代表阳光推介预约登记表》</w:t>
      </w:r>
    </w:p>
    <w:p w14:paraId="6C101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 xml:space="preserve">        </w:t>
      </w:r>
    </w:p>
    <w:p w14:paraId="089158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6C2D28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righ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                                       重庆市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江津区第二人民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医院</w:t>
      </w:r>
    </w:p>
    <w:p w14:paraId="16412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 xml:space="preserve">                            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2025年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日</w:t>
      </w:r>
    </w:p>
    <w:p w14:paraId="4177E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2CB55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</w:p>
    <w:p w14:paraId="17B55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238A1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03875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2F159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692F3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288A3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72CF3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196AF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6D7AF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p w14:paraId="2ADED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附件</w:t>
      </w:r>
    </w:p>
    <w:p w14:paraId="6A509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供应商代表阳光推介预约登记表</w:t>
      </w:r>
    </w:p>
    <w:tbl>
      <w:tblPr>
        <w:tblStyle w:val="7"/>
        <w:tblW w:w="905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9"/>
        <w:gridCol w:w="2574"/>
        <w:gridCol w:w="2252"/>
        <w:gridCol w:w="1971"/>
      </w:tblGrid>
      <w:tr w14:paraId="4DE9A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noWrap w:val="0"/>
            <w:vAlign w:val="center"/>
          </w:tcPr>
          <w:p w14:paraId="29129561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单位名称</w:t>
            </w:r>
          </w:p>
        </w:tc>
        <w:tc>
          <w:tcPr>
            <w:tcW w:w="6797" w:type="dxa"/>
            <w:gridSpan w:val="3"/>
            <w:noWrap w:val="0"/>
            <w:vAlign w:val="center"/>
          </w:tcPr>
          <w:p w14:paraId="15924E6B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7311D3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noWrap w:val="0"/>
            <w:vAlign w:val="center"/>
          </w:tcPr>
          <w:p w14:paraId="018EBD75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代表姓名</w:t>
            </w:r>
          </w:p>
        </w:tc>
        <w:tc>
          <w:tcPr>
            <w:tcW w:w="2574" w:type="dxa"/>
            <w:noWrap w:val="0"/>
            <w:vAlign w:val="center"/>
          </w:tcPr>
          <w:p w14:paraId="7FE67C68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252" w:type="dxa"/>
            <w:noWrap w:val="0"/>
            <w:vAlign w:val="center"/>
          </w:tcPr>
          <w:p w14:paraId="6C5E6C23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性别</w:t>
            </w:r>
          </w:p>
        </w:tc>
        <w:tc>
          <w:tcPr>
            <w:tcW w:w="1971" w:type="dxa"/>
            <w:noWrap w:val="0"/>
            <w:vAlign w:val="center"/>
          </w:tcPr>
          <w:p w14:paraId="4450D9C2"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val="en-US" w:eastAsia="zh-CN"/>
              </w:rPr>
            </w:pPr>
          </w:p>
        </w:tc>
      </w:tr>
      <w:tr w14:paraId="4ED023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noWrap w:val="0"/>
            <w:vAlign w:val="center"/>
          </w:tcPr>
          <w:p w14:paraId="3F4800BF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身份证号</w:t>
            </w:r>
          </w:p>
        </w:tc>
        <w:tc>
          <w:tcPr>
            <w:tcW w:w="2574" w:type="dxa"/>
            <w:noWrap w:val="0"/>
            <w:vAlign w:val="center"/>
          </w:tcPr>
          <w:p w14:paraId="001A518A">
            <w:pPr>
              <w:widowControl/>
              <w:jc w:val="center"/>
              <w:rPr>
                <w:rFonts w:hint="default" w:ascii="方正仿宋_GBK" w:hAnsi="黑体" w:eastAsia="方正仿宋_GBK" w:cs="宋体"/>
                <w:b/>
                <w:bCs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center"/>
          </w:tcPr>
          <w:p w14:paraId="137D287C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手机号</w:t>
            </w:r>
          </w:p>
        </w:tc>
        <w:tc>
          <w:tcPr>
            <w:tcW w:w="1971" w:type="dxa"/>
            <w:noWrap w:val="0"/>
            <w:vAlign w:val="center"/>
          </w:tcPr>
          <w:p w14:paraId="2D18E0D9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00EEF2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259" w:type="dxa"/>
            <w:vMerge w:val="restart"/>
            <w:noWrap w:val="0"/>
            <w:vAlign w:val="center"/>
          </w:tcPr>
          <w:p w14:paraId="2117D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是否与医院</w:t>
            </w:r>
          </w:p>
          <w:p w14:paraId="25C6F8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有往来合作</w:t>
            </w:r>
          </w:p>
        </w:tc>
        <w:tc>
          <w:tcPr>
            <w:tcW w:w="2574" w:type="dxa"/>
            <w:vMerge w:val="restart"/>
            <w:noWrap w:val="0"/>
            <w:vAlign w:val="center"/>
          </w:tcPr>
          <w:p w14:paraId="1F36B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是</w:t>
            </w:r>
          </w:p>
        </w:tc>
        <w:tc>
          <w:tcPr>
            <w:tcW w:w="2252" w:type="dxa"/>
            <w:noWrap w:val="0"/>
            <w:vAlign w:val="center"/>
          </w:tcPr>
          <w:p w14:paraId="0B8BA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合作项目</w:t>
            </w:r>
          </w:p>
        </w:tc>
        <w:tc>
          <w:tcPr>
            <w:tcW w:w="1971" w:type="dxa"/>
            <w:noWrap w:val="0"/>
            <w:vAlign w:val="center"/>
          </w:tcPr>
          <w:p w14:paraId="156A6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758972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259" w:type="dxa"/>
            <w:vMerge w:val="continue"/>
            <w:noWrap w:val="0"/>
            <w:vAlign w:val="center"/>
          </w:tcPr>
          <w:p w14:paraId="61F1B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574" w:type="dxa"/>
            <w:vMerge w:val="continue"/>
            <w:noWrap w:val="0"/>
            <w:vAlign w:val="center"/>
          </w:tcPr>
          <w:p w14:paraId="37EF3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252" w:type="dxa"/>
            <w:noWrap w:val="0"/>
            <w:vAlign w:val="center"/>
          </w:tcPr>
          <w:p w14:paraId="516AA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合作时间</w:t>
            </w:r>
          </w:p>
        </w:tc>
        <w:tc>
          <w:tcPr>
            <w:tcW w:w="1971" w:type="dxa"/>
            <w:noWrap w:val="0"/>
            <w:vAlign w:val="center"/>
          </w:tcPr>
          <w:p w14:paraId="243AB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50B126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259" w:type="dxa"/>
            <w:vMerge w:val="continue"/>
            <w:noWrap w:val="0"/>
            <w:vAlign w:val="center"/>
          </w:tcPr>
          <w:p w14:paraId="3AD0B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6D0C8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否</w:t>
            </w:r>
          </w:p>
        </w:tc>
        <w:tc>
          <w:tcPr>
            <w:tcW w:w="2252" w:type="dxa"/>
            <w:noWrap w:val="0"/>
            <w:vAlign w:val="center"/>
          </w:tcPr>
          <w:p w14:paraId="48D308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1971" w:type="dxa"/>
            <w:noWrap w:val="0"/>
            <w:vAlign w:val="center"/>
          </w:tcPr>
          <w:p w14:paraId="6D4A93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1EF21D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259" w:type="dxa"/>
            <w:noWrap w:val="0"/>
            <w:vAlign w:val="center"/>
          </w:tcPr>
          <w:p w14:paraId="0C2BDA13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推荐类别</w:t>
            </w:r>
          </w:p>
        </w:tc>
        <w:tc>
          <w:tcPr>
            <w:tcW w:w="6797" w:type="dxa"/>
            <w:gridSpan w:val="3"/>
            <w:noWrap w:val="0"/>
            <w:vAlign w:val="center"/>
          </w:tcPr>
          <w:p w14:paraId="316F8C19">
            <w:pPr>
              <w:rPr>
                <w:rFonts w:ascii="思源黑体" w:hAnsi="宋体" w:eastAsia="思源黑体" w:cs="宋体"/>
                <w:color w:val="auto"/>
                <w:szCs w:val="21"/>
                <w:highlight w:val="none"/>
              </w:rPr>
            </w:pPr>
            <w:r>
              <w:rPr>
                <w:rFonts w:ascii="思源黑体" w:eastAsia="思源黑体"/>
                <w:color w:val="auto"/>
                <w:szCs w:val="21"/>
                <w:highlight w:val="none"/>
              </w:rPr>
              <w:object>
                <v:shape id="_x0000_i1025" o:spt="201" type="#_x0000_t201" style="height:15.75pt;width:20.25pt;" o:ole="t" filled="f" o:preferrelative="t" stroked="f" coordsize="21600,21600">
                  <v:path/>
                  <v:fill on="f" focussize="0,0"/>
                  <v:stroke on="f"/>
                  <v:imagedata r:id="rId6" o:title=""/>
                  <o:lock v:ext="edit" aspectratio="t"/>
                  <w10:wrap type="none"/>
                  <w10:anchorlock/>
                </v:shape>
                <w:control r:id="rId5" w:name="Control 1" w:shapeid="_x0000_i1025"/>
              </w:object>
            </w:r>
            <w:r>
              <w:rPr>
                <w:rFonts w:hint="eastAsia" w:ascii="思源黑体" w:eastAsia="思源黑体"/>
                <w:color w:val="auto"/>
                <w:szCs w:val="21"/>
                <w:highlight w:val="none"/>
              </w:rPr>
              <w:t>耗材 </w:t>
            </w:r>
            <w:r>
              <w:rPr>
                <w:rFonts w:ascii="思源黑体" w:eastAsia="思源黑体"/>
                <w:color w:val="auto"/>
                <w:szCs w:val="21"/>
                <w:highlight w:val="none"/>
              </w:rPr>
              <w:object>
                <v:shape id="_x0000_i1026" o:spt="201" type="#_x0000_t201" style="height:15.75pt;width:20.25pt;" o:ole="t" filled="f" o:preferrelative="t" stroked="f" coordsize="21600,21600">
                  <v:path/>
                  <v:fill on="f" focussize="0,0"/>
                  <v:stroke on="f"/>
                  <v:imagedata r:id="rId6" o:title=""/>
                  <o:lock v:ext="edit" aspectratio="t"/>
                  <w10:wrap type="none"/>
                  <w10:anchorlock/>
                </v:shape>
                <w:control r:id="rId7" w:name="Control 2" w:shapeid="_x0000_i1026"/>
              </w:object>
            </w:r>
            <w:r>
              <w:rPr>
                <w:rFonts w:hint="eastAsia" w:ascii="思源黑体" w:eastAsia="思源黑体"/>
                <w:color w:val="auto"/>
                <w:szCs w:val="21"/>
                <w:highlight w:val="none"/>
              </w:rPr>
              <w:t>试剂 </w:t>
            </w:r>
            <w:r>
              <w:rPr>
                <w:rFonts w:ascii="思源黑体" w:eastAsia="思源黑体"/>
                <w:color w:val="auto"/>
                <w:szCs w:val="21"/>
                <w:highlight w:val="none"/>
              </w:rPr>
              <w:object>
                <v:shape id="_x0000_i1027" o:spt="201" type="#_x0000_t201" style="height:15.75pt;width:20.25pt;" o:ole="t" filled="f" o:preferrelative="t" stroked="f" coordsize="21600,21600">
                  <v:path/>
                  <v:fill on="f" focussize="0,0"/>
                  <v:stroke on="f"/>
                  <v:imagedata r:id="rId6" o:title=""/>
                  <o:lock v:ext="edit" aspectratio="t"/>
                  <w10:wrap type="none"/>
                  <w10:anchorlock/>
                </v:shape>
                <w:control r:id="rId8" w:name="Control 3" w:shapeid="_x0000_i1027"/>
              </w:object>
            </w:r>
            <w:r>
              <w:rPr>
                <w:rFonts w:hint="eastAsia" w:ascii="思源黑体" w:eastAsia="思源黑体"/>
                <w:color w:val="auto"/>
                <w:szCs w:val="21"/>
                <w:highlight w:val="none"/>
              </w:rPr>
              <w:t>药品 </w:t>
            </w:r>
            <w:r>
              <w:rPr>
                <w:rFonts w:ascii="思源黑体" w:eastAsia="思源黑体"/>
                <w:color w:val="auto"/>
                <w:szCs w:val="21"/>
                <w:highlight w:val="none"/>
              </w:rPr>
              <w:object>
                <v:shape id="_x0000_i1028" o:spt="201" type="#_x0000_t201" style="height:15.75pt;width:20.25pt;" o:ole="t" filled="f" o:preferrelative="t" stroked="f" coordsize="21600,21600">
                  <v:path/>
                  <v:fill on="f" focussize="0,0"/>
                  <v:stroke on="f"/>
                  <v:imagedata r:id="rId6" o:title=""/>
                  <o:lock v:ext="edit" aspectratio="t"/>
                  <w10:wrap type="none"/>
                  <w10:anchorlock/>
                </v:shape>
                <w:control r:id="rId9" w:name="Control 4" w:shapeid="_x0000_i1028"/>
              </w:object>
            </w:r>
            <w:r>
              <w:rPr>
                <w:rFonts w:hint="eastAsia" w:ascii="思源黑体" w:eastAsia="思源黑体"/>
                <w:color w:val="auto"/>
                <w:szCs w:val="21"/>
                <w:highlight w:val="none"/>
              </w:rPr>
              <w:t>设备 </w:t>
            </w:r>
            <w:r>
              <w:rPr>
                <w:rFonts w:ascii="思源黑体" w:eastAsia="思源黑体"/>
                <w:color w:val="auto"/>
                <w:szCs w:val="21"/>
                <w:highlight w:val="none"/>
              </w:rPr>
              <w:object>
                <v:shape id="_x0000_i1029" o:spt="201" type="#_x0000_t201" style="height:15.75pt;width:20.25pt;" o:ole="t" filled="f" o:preferrelative="t" stroked="f" coordsize="21600,21600">
                  <v:path/>
                  <v:fill on="f" focussize="0,0"/>
                  <v:stroke on="f"/>
                  <v:imagedata r:id="rId6" o:title=""/>
                  <o:lock v:ext="edit" aspectratio="t"/>
                  <w10:wrap type="none"/>
                  <w10:anchorlock/>
                </v:shape>
                <w:control r:id="rId10" w:name="Control 5" w:shapeid="_x0000_i1029"/>
              </w:object>
            </w:r>
            <w:r>
              <w:rPr>
                <w:rFonts w:hint="eastAsia" w:ascii="思源黑体" w:eastAsia="思源黑体"/>
                <w:color w:val="auto"/>
                <w:szCs w:val="21"/>
                <w:highlight w:val="none"/>
              </w:rPr>
              <w:t>服务 </w:t>
            </w:r>
            <w:r>
              <w:rPr>
                <w:rFonts w:ascii="思源黑体" w:eastAsia="思源黑体"/>
                <w:color w:val="auto"/>
                <w:szCs w:val="21"/>
                <w:highlight w:val="none"/>
              </w:rPr>
              <w:object>
                <v:shape id="_x0000_i1030" o:spt="201" type="#_x0000_t201" style="height:15.75pt;width:20.25pt;" o:ole="t" filled="f" o:preferrelative="t" stroked="f" coordsize="21600,21600">
                  <v:path/>
                  <v:fill on="f" focussize="0,0"/>
                  <v:stroke on="f"/>
                  <v:imagedata r:id="rId6" o:title=""/>
                  <o:lock v:ext="edit" aspectratio="t"/>
                  <w10:wrap type="none"/>
                  <w10:anchorlock/>
                </v:shape>
                <w:control r:id="rId11" w:name="Control 6" w:shapeid="_x0000_i1030"/>
              </w:object>
            </w:r>
            <w:r>
              <w:rPr>
                <w:rFonts w:hint="eastAsia" w:ascii="思源黑体" w:eastAsia="思源黑体"/>
                <w:color w:val="auto"/>
                <w:szCs w:val="21"/>
                <w:highlight w:val="none"/>
              </w:rPr>
              <w:t xml:space="preserve">其他   </w:t>
            </w:r>
          </w:p>
        </w:tc>
      </w:tr>
      <w:tr w14:paraId="1CF4F4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59" w:type="dxa"/>
            <w:noWrap w:val="0"/>
            <w:vAlign w:val="center"/>
          </w:tcPr>
          <w:p w14:paraId="6A4D68FD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产品或项目名称</w:t>
            </w:r>
          </w:p>
        </w:tc>
        <w:tc>
          <w:tcPr>
            <w:tcW w:w="6797" w:type="dxa"/>
            <w:gridSpan w:val="3"/>
            <w:noWrap w:val="0"/>
            <w:vAlign w:val="center"/>
          </w:tcPr>
          <w:p w14:paraId="204277F8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07E55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Merge w:val="restart"/>
            <w:noWrap w:val="0"/>
            <w:vAlign w:val="center"/>
          </w:tcPr>
          <w:p w14:paraId="366DDF8F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产品</w:t>
            </w: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介绍</w:t>
            </w:r>
          </w:p>
        </w:tc>
        <w:tc>
          <w:tcPr>
            <w:tcW w:w="2574" w:type="dxa"/>
            <w:noWrap w:val="0"/>
            <w:vAlign w:val="center"/>
          </w:tcPr>
          <w:p w14:paraId="6144BB67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注册名称</w:t>
            </w:r>
          </w:p>
        </w:tc>
        <w:tc>
          <w:tcPr>
            <w:tcW w:w="4223" w:type="dxa"/>
            <w:gridSpan w:val="2"/>
            <w:noWrap w:val="0"/>
            <w:vAlign w:val="center"/>
          </w:tcPr>
          <w:p w14:paraId="058ECF8C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481A1F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Merge w:val="continue"/>
            <w:noWrap w:val="0"/>
            <w:vAlign w:val="center"/>
          </w:tcPr>
          <w:p w14:paraId="21DC4493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57BAB232">
            <w:pPr>
              <w:widowControl/>
              <w:jc w:val="center"/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注册</w:t>
            </w: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证</w:t>
            </w: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号</w:t>
            </w: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（备案号）</w:t>
            </w:r>
          </w:p>
        </w:tc>
        <w:tc>
          <w:tcPr>
            <w:tcW w:w="4223" w:type="dxa"/>
            <w:gridSpan w:val="2"/>
            <w:noWrap w:val="0"/>
            <w:vAlign w:val="center"/>
          </w:tcPr>
          <w:p w14:paraId="6171B786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69D73D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Merge w:val="continue"/>
            <w:noWrap w:val="0"/>
            <w:vAlign w:val="center"/>
          </w:tcPr>
          <w:p w14:paraId="1B2E5FCF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3993612C">
            <w:pPr>
              <w:widowControl/>
              <w:jc w:val="center"/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生产厂家</w:t>
            </w: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（品牌）</w:t>
            </w:r>
          </w:p>
        </w:tc>
        <w:tc>
          <w:tcPr>
            <w:tcW w:w="4223" w:type="dxa"/>
            <w:gridSpan w:val="2"/>
            <w:noWrap w:val="0"/>
            <w:vAlign w:val="center"/>
          </w:tcPr>
          <w:p w14:paraId="56AC68D8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133689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Merge w:val="continue"/>
            <w:noWrap w:val="0"/>
            <w:vAlign w:val="center"/>
          </w:tcPr>
          <w:p w14:paraId="4E538AF9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7E0D8603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规格</w:t>
            </w: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型号</w:t>
            </w:r>
          </w:p>
        </w:tc>
        <w:tc>
          <w:tcPr>
            <w:tcW w:w="4223" w:type="dxa"/>
            <w:gridSpan w:val="2"/>
            <w:noWrap w:val="0"/>
            <w:vAlign w:val="center"/>
          </w:tcPr>
          <w:p w14:paraId="14342688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6F9B0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Merge w:val="continue"/>
            <w:noWrap w:val="0"/>
            <w:vAlign w:val="center"/>
          </w:tcPr>
          <w:p w14:paraId="61B578C3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78D82187">
            <w:pPr>
              <w:widowControl/>
              <w:jc w:val="center"/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数量（台</w:t>
            </w: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val="en-US" w:eastAsia="zh-CN"/>
              </w:rPr>
              <w:t>/套</w:t>
            </w: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）</w:t>
            </w:r>
          </w:p>
        </w:tc>
        <w:tc>
          <w:tcPr>
            <w:tcW w:w="4223" w:type="dxa"/>
            <w:gridSpan w:val="2"/>
            <w:noWrap w:val="0"/>
            <w:vAlign w:val="center"/>
          </w:tcPr>
          <w:p w14:paraId="3457265B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65A0FB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Merge w:val="continue"/>
            <w:noWrap w:val="0"/>
            <w:vAlign w:val="center"/>
          </w:tcPr>
          <w:p w14:paraId="7EF90023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6DCE7309">
            <w:pPr>
              <w:widowControl/>
              <w:jc w:val="center"/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综合单价（万元）</w:t>
            </w:r>
          </w:p>
        </w:tc>
        <w:tc>
          <w:tcPr>
            <w:tcW w:w="4223" w:type="dxa"/>
            <w:gridSpan w:val="2"/>
            <w:noWrap w:val="0"/>
            <w:vAlign w:val="center"/>
          </w:tcPr>
          <w:p w14:paraId="27BBD3CA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00AC28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Merge w:val="continue"/>
            <w:noWrap w:val="0"/>
            <w:vAlign w:val="center"/>
          </w:tcPr>
          <w:p w14:paraId="1DEBF7AF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43EC0F44">
            <w:pPr>
              <w:widowControl/>
              <w:jc w:val="center"/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总价（万元）</w:t>
            </w:r>
          </w:p>
        </w:tc>
        <w:tc>
          <w:tcPr>
            <w:tcW w:w="4223" w:type="dxa"/>
            <w:gridSpan w:val="2"/>
            <w:noWrap w:val="0"/>
            <w:vAlign w:val="center"/>
          </w:tcPr>
          <w:p w14:paraId="1D62D005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4FF2AC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noWrap w:val="0"/>
            <w:vAlign w:val="center"/>
          </w:tcPr>
          <w:p w14:paraId="21102F87">
            <w:pPr>
              <w:widowControl/>
              <w:jc w:val="center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主要性能</w:t>
            </w:r>
          </w:p>
        </w:tc>
        <w:tc>
          <w:tcPr>
            <w:tcW w:w="6797" w:type="dxa"/>
            <w:gridSpan w:val="3"/>
            <w:noWrap w:val="0"/>
            <w:vAlign w:val="center"/>
          </w:tcPr>
          <w:p w14:paraId="74A163DA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2BF95D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noWrap w:val="0"/>
            <w:vAlign w:val="center"/>
          </w:tcPr>
          <w:p w14:paraId="6AAF5CBC">
            <w:pPr>
              <w:widowControl/>
              <w:jc w:val="center"/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质保年限</w:t>
            </w:r>
          </w:p>
        </w:tc>
        <w:tc>
          <w:tcPr>
            <w:tcW w:w="2574" w:type="dxa"/>
            <w:noWrap w:val="0"/>
            <w:vAlign w:val="center"/>
          </w:tcPr>
          <w:p w14:paraId="3EC588FA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  <w:tc>
          <w:tcPr>
            <w:tcW w:w="2252" w:type="dxa"/>
            <w:noWrap w:val="0"/>
            <w:vAlign w:val="center"/>
          </w:tcPr>
          <w:p w14:paraId="4634F3C7">
            <w:pPr>
              <w:widowControl/>
              <w:jc w:val="center"/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使用年限</w:t>
            </w:r>
          </w:p>
        </w:tc>
        <w:tc>
          <w:tcPr>
            <w:tcW w:w="1971" w:type="dxa"/>
            <w:noWrap w:val="0"/>
            <w:vAlign w:val="center"/>
          </w:tcPr>
          <w:p w14:paraId="08D683A9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  <w:tr w14:paraId="15F72F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noWrap w:val="0"/>
            <w:vAlign w:val="center"/>
          </w:tcPr>
          <w:p w14:paraId="28333EC9">
            <w:pPr>
              <w:widowControl/>
              <w:jc w:val="center"/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  <w:t>备用机</w:t>
            </w:r>
          </w:p>
        </w:tc>
        <w:tc>
          <w:tcPr>
            <w:tcW w:w="2574" w:type="dxa"/>
            <w:noWrap w:val="0"/>
            <w:vAlign w:val="center"/>
          </w:tcPr>
          <w:p w14:paraId="79D69CDB"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思源黑体" w:eastAsia="思源黑体"/>
                <w:color w:val="auto"/>
                <w:szCs w:val="21"/>
                <w:highlight w:val="none"/>
                <w:lang w:eastAsia="zh-CN"/>
              </w:rPr>
              <w:t>有</w:t>
            </w:r>
            <w:r>
              <w:rPr>
                <w:rFonts w:hint="eastAsia" w:ascii="思源黑体" w:eastAsia="思源黑体"/>
                <w:color w:val="auto"/>
                <w:szCs w:val="21"/>
                <w:highlight w:val="none"/>
              </w:rPr>
              <w:t> </w:t>
            </w:r>
            <w:r>
              <w:rPr>
                <w:rFonts w:ascii="思源黑体" w:eastAsia="思源黑体"/>
                <w:color w:val="auto"/>
                <w:szCs w:val="21"/>
                <w:highlight w:val="none"/>
              </w:rPr>
              <w:object>
                <v:shape id="_x0000_i1031" o:spt="201" type="#_x0000_t201" style="height:15.75pt;width:20.25pt;" o:ole="t" filled="f" o:preferrelative="t" stroked="f" coordsize="21600,21600">
                  <v:path/>
                  <v:fill on="f" focussize="0,0"/>
                  <v:stroke on="f"/>
                  <v:imagedata r:id="rId6" o:title=""/>
                  <o:lock v:ext="edit" aspectratio="t"/>
                  <w10:wrap type="none"/>
                  <w10:anchorlock/>
                </v:shape>
                <w:control r:id="rId12" w:name="Control 2" w:shapeid="_x0000_i1031"/>
              </w:object>
            </w:r>
            <w:r>
              <w:rPr>
                <w:rFonts w:hint="eastAsia" w:ascii="思源黑体" w:eastAsia="思源黑体"/>
                <w:color w:val="auto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思源黑体" w:eastAsia="思源黑体"/>
                <w:color w:val="auto"/>
                <w:szCs w:val="21"/>
                <w:highlight w:val="none"/>
                <w:lang w:eastAsia="zh-CN"/>
              </w:rPr>
              <w:t>无</w:t>
            </w:r>
            <w:r>
              <w:rPr>
                <w:rFonts w:hint="eastAsia" w:ascii="思源黑体" w:eastAsia="思源黑体"/>
                <w:color w:val="auto"/>
                <w:szCs w:val="21"/>
                <w:highlight w:val="none"/>
              </w:rPr>
              <w:t> </w:t>
            </w:r>
            <w:r>
              <w:rPr>
                <w:rFonts w:ascii="思源黑体" w:eastAsia="思源黑体"/>
                <w:color w:val="auto"/>
                <w:szCs w:val="21"/>
                <w:highlight w:val="none"/>
              </w:rPr>
              <w:object>
                <v:shape id="_x0000_i1032" o:spt="201" type="#_x0000_t201" style="height:15.75pt;width:20.25pt;" o:ole="t" filled="f" o:preferrelative="t" stroked="f" coordsize="21600,21600">
                  <v:path/>
                  <v:fill on="f" focussize="0,0"/>
                  <v:stroke on="f"/>
                  <v:imagedata r:id="rId6" o:title=""/>
                  <o:lock v:ext="edit" aspectratio="t"/>
                  <w10:wrap type="none"/>
                  <w10:anchorlock/>
                </v:shape>
                <w:control r:id="rId13" w:name="Control 3" w:shapeid="_x0000_i1032"/>
              </w:object>
            </w:r>
          </w:p>
        </w:tc>
        <w:tc>
          <w:tcPr>
            <w:tcW w:w="2252" w:type="dxa"/>
            <w:noWrap w:val="0"/>
            <w:vAlign w:val="center"/>
          </w:tcPr>
          <w:p w14:paraId="5FFAF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  <w:r>
              <w:rPr>
                <w:rFonts w:hint="eastAsia" w:ascii="方正仿宋_GBK" w:hAnsi="黑体" w:eastAsia="方正仿宋_GBK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  <w:t>后期维保及费用</w:t>
            </w:r>
          </w:p>
        </w:tc>
        <w:tc>
          <w:tcPr>
            <w:tcW w:w="1971" w:type="dxa"/>
            <w:noWrap w:val="0"/>
            <w:vAlign w:val="center"/>
          </w:tcPr>
          <w:p w14:paraId="252EE9FC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7"/>
                <w:szCs w:val="27"/>
                <w:highlight w:val="none"/>
              </w:rPr>
            </w:pPr>
          </w:p>
        </w:tc>
      </w:tr>
    </w:tbl>
    <w:p w14:paraId="5069E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A6BAFA-EEC4-4753-85FC-D8DFB67349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BFB9169-93DF-4EC3-911A-6956AAFC2D82}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2EADBDCC-A2BB-4477-83D2-CA8783779C4B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30E53FE-CDE4-4302-B442-E3C82F1EB3A0}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5" w:fontKey="{B992131E-7361-4E37-8A90-0550F4311773}"/>
  </w:font>
  <w:font w:name="思源黑体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  <w:embedRegular r:id="rId6" w:fontKey="{33165639-F9C2-4FE8-B49F-C32FFCC0737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4CF9F437">
    <w:panose1 w:val="020B0500000000000000"/>
    <w:charset w:val="86"/>
    <w:family w:val="auto"/>
    <w:pitch w:val="default"/>
    <w:sig w:usb0="00000001" w:usb1="00000000" w:usb2="00000000" w:usb3="00000000" w:csb0="002E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6C740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BF835B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BF835B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C2699F"/>
    <w:multiLevelType w:val="singleLevel"/>
    <w:tmpl w:val="2AC2699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D7B168"/>
    <w:multiLevelType w:val="singleLevel"/>
    <w:tmpl w:val="41D7B16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YjE1MzUyYzg5MmJlMTRlYjk2M2EyZmFiNTVmOGMifQ=="/>
  </w:docVars>
  <w:rsids>
    <w:rsidRoot w:val="00000000"/>
    <w:rsid w:val="00674B43"/>
    <w:rsid w:val="01C50E7F"/>
    <w:rsid w:val="02B2279A"/>
    <w:rsid w:val="02F9361B"/>
    <w:rsid w:val="05C375FE"/>
    <w:rsid w:val="08730E67"/>
    <w:rsid w:val="0A124C34"/>
    <w:rsid w:val="0AF672B0"/>
    <w:rsid w:val="0CD77F69"/>
    <w:rsid w:val="0DC9020F"/>
    <w:rsid w:val="11380EA0"/>
    <w:rsid w:val="11E356A8"/>
    <w:rsid w:val="12E476D6"/>
    <w:rsid w:val="1854380B"/>
    <w:rsid w:val="1C1A5C79"/>
    <w:rsid w:val="1F015BE8"/>
    <w:rsid w:val="20586E69"/>
    <w:rsid w:val="26C95499"/>
    <w:rsid w:val="27230DFD"/>
    <w:rsid w:val="2A8F792B"/>
    <w:rsid w:val="2CAE201A"/>
    <w:rsid w:val="2CCE5619"/>
    <w:rsid w:val="2EE33FD5"/>
    <w:rsid w:val="2F0A4DFC"/>
    <w:rsid w:val="30162C88"/>
    <w:rsid w:val="30B05F05"/>
    <w:rsid w:val="3481551C"/>
    <w:rsid w:val="35D11D3E"/>
    <w:rsid w:val="37B54749"/>
    <w:rsid w:val="38963454"/>
    <w:rsid w:val="38EA2B98"/>
    <w:rsid w:val="395A0970"/>
    <w:rsid w:val="3ACB57DD"/>
    <w:rsid w:val="3CFC46C8"/>
    <w:rsid w:val="3CFD6976"/>
    <w:rsid w:val="3DD86C5C"/>
    <w:rsid w:val="3F87243F"/>
    <w:rsid w:val="3FDB113A"/>
    <w:rsid w:val="3FEF0FCD"/>
    <w:rsid w:val="411322E1"/>
    <w:rsid w:val="413F35E9"/>
    <w:rsid w:val="41E9476D"/>
    <w:rsid w:val="41F10809"/>
    <w:rsid w:val="421B5014"/>
    <w:rsid w:val="43375939"/>
    <w:rsid w:val="4641003A"/>
    <w:rsid w:val="47DC362C"/>
    <w:rsid w:val="48AE4FC8"/>
    <w:rsid w:val="493E04F8"/>
    <w:rsid w:val="4C023FBF"/>
    <w:rsid w:val="4CD55219"/>
    <w:rsid w:val="4E76053D"/>
    <w:rsid w:val="5137568D"/>
    <w:rsid w:val="51D93876"/>
    <w:rsid w:val="53092037"/>
    <w:rsid w:val="57B1498B"/>
    <w:rsid w:val="57E076F0"/>
    <w:rsid w:val="586E38A8"/>
    <w:rsid w:val="595D73D3"/>
    <w:rsid w:val="599E6993"/>
    <w:rsid w:val="5D184CAE"/>
    <w:rsid w:val="5ECC3FA2"/>
    <w:rsid w:val="60AF7D10"/>
    <w:rsid w:val="66263F7E"/>
    <w:rsid w:val="672A5848"/>
    <w:rsid w:val="68C83A2C"/>
    <w:rsid w:val="6BA0308C"/>
    <w:rsid w:val="6C904E56"/>
    <w:rsid w:val="717E0F0E"/>
    <w:rsid w:val="77A05129"/>
    <w:rsid w:val="797B41A3"/>
    <w:rsid w:val="7B3838A6"/>
    <w:rsid w:val="7E7F8EDE"/>
    <w:rsid w:val="7EA76302"/>
    <w:rsid w:val="7FB477F2"/>
    <w:rsid w:val="7FE8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rFonts w:ascii="Times New Roman" w:hAnsi="Times New Roman" w:eastAsia="仿宋" w:cs="黑体"/>
      <w:sz w:val="3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4.xml"/><Relationship Id="rId8" Type="http://schemas.openxmlformats.org/officeDocument/2006/relationships/control" Target="activeX/activeX3.xml"/><Relationship Id="rId7" Type="http://schemas.openxmlformats.org/officeDocument/2006/relationships/control" Target="activeX/activeX2.xml"/><Relationship Id="rId6" Type="http://schemas.openxmlformats.org/officeDocument/2006/relationships/image" Target="media/image1.wmf"/><Relationship Id="rId5" Type="http://schemas.openxmlformats.org/officeDocument/2006/relationships/control" Target="activeX/activeX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control" Target="activeX/activeX8.xml"/><Relationship Id="rId12" Type="http://schemas.openxmlformats.org/officeDocument/2006/relationships/control" Target="activeX/activeX7.xml"/><Relationship Id="rId11" Type="http://schemas.openxmlformats.org/officeDocument/2006/relationships/control" Target="activeX/activeX6.xml"/><Relationship Id="rId10" Type="http://schemas.openxmlformats.org/officeDocument/2006/relationships/control" Target="activeX/activeX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8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1797</Words>
  <Characters>1885</Characters>
  <Lines>0</Lines>
  <Paragraphs>0</Paragraphs>
  <TotalTime>52</TotalTime>
  <ScaleCrop>false</ScaleCrop>
  <LinksUpToDate>false</LinksUpToDate>
  <CharactersWithSpaces>1985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2025-07-22T18:24:00Z</dcterms:created>
  <dc:creator>Administrator</dc:creator>
  <cp:lastModifiedBy>七月、</cp:lastModifiedBy>
  <cp:lastPrinted>2025-12-10T03:32:00Z</cp:lastPrinted>
  <dcterms:modified xsi:type="dcterms:W3CDTF">2025-12-19T02:57:37Z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eyJoZGlkIjoiYmMyNzBjMjA3MjEwNDVmZDJkYjQ5NTk0NDkzN2I5YTkiLCJ1c2VySWQiOiI4MzM4NTI2MTcifQ==</vt:lpwstr>
  </property>
  <property fmtid="{D5CDD505-2E9C-101B-9397-08002B2CF9AE}" pid="4" name="ICV">
    <vt:lpwstr>3FA6AD10DB8041BE9CAEC496AB688EF3_13</vt:lpwstr>
  </property>
</Properties>
</file>