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77B398">
      <w:pPr>
        <w:spacing w:line="360" w:lineRule="auto"/>
        <w:jc w:val="center"/>
        <w:rPr>
          <w:rFonts w:ascii="Times New Roman" w:hAnsi="Times New Roman" w:eastAsia="宋体" w:cs="Times New Roman"/>
          <w:b/>
          <w:sz w:val="32"/>
          <w:szCs w:val="28"/>
        </w:rPr>
      </w:pPr>
      <w:r>
        <w:rPr>
          <w:rFonts w:ascii="Times New Roman" w:hAnsi="Times New Roman" w:eastAsia="宋体" w:cs="Times New Roman"/>
          <w:b/>
          <w:sz w:val="32"/>
          <w:szCs w:val="28"/>
        </w:rPr>
        <w:t>技术服务标准</w:t>
      </w:r>
    </w:p>
    <w:p w14:paraId="5C2E7AC8">
      <w:pPr>
        <w:pStyle w:val="2"/>
        <w:numPr>
          <w:ilvl w:val="0"/>
          <w:numId w:val="1"/>
        </w:numPr>
        <w:spacing w:before="0" w:after="0" w:line="360" w:lineRule="auto"/>
        <w:ind w:left="562" w:hanging="562" w:hanging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工程概况</w:t>
      </w:r>
    </w:p>
    <w:p w14:paraId="10C39BED">
      <w:pPr>
        <w:spacing w:line="360" w:lineRule="auto"/>
        <w:ind w:firstLine="705" w:firstLineChars="252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重庆市森林防火实验场综合楼占地约100平方米，总建筑面积约200平方米。为地上2层，建筑高度为6米，层高为3米，建筑长约16.6米，建筑宽约7米，结构类型为砌体结构，墙体采用混合砂浆砌筑烧结普通砖，屋面板采用现浇板，屋面为非上人屋面的普通民用建筑。</w:t>
      </w:r>
    </w:p>
    <w:p w14:paraId="6E0B4BFB">
      <w:pPr>
        <w:spacing w:line="360" w:lineRule="auto"/>
        <w:ind w:firstLine="705" w:firstLineChars="252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现</w:t>
      </w:r>
      <w:r>
        <w:rPr>
          <w:rFonts w:hint="eastAsia" w:ascii="Times New Roman" w:hAnsi="Times New Roman" w:eastAsia="宋体" w:cs="Times New Roman"/>
          <w:sz w:val="28"/>
          <w:szCs w:val="28"/>
        </w:rPr>
        <w:t>对建筑物屋面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及结构进行加固</w:t>
      </w:r>
      <w:r>
        <w:rPr>
          <w:rFonts w:hint="eastAsia" w:ascii="Times New Roman" w:hAnsi="Times New Roman" w:eastAsia="宋体" w:cs="Times New Roman"/>
          <w:sz w:val="28"/>
          <w:szCs w:val="28"/>
        </w:rPr>
        <w:t>修缮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，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对</w:t>
      </w:r>
      <w:r>
        <w:rPr>
          <w:rFonts w:hint="eastAsia" w:ascii="Times New Roman" w:hAnsi="Times New Roman" w:eastAsia="宋体" w:cs="Times New Roman"/>
          <w:sz w:val="28"/>
          <w:szCs w:val="28"/>
        </w:rPr>
        <w:t>连廊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安装方式进行调整</w:t>
      </w:r>
      <w:r>
        <w:rPr>
          <w:rFonts w:hint="eastAsia" w:ascii="Times New Roman" w:hAnsi="Times New Roman" w:eastAsia="宋体" w:cs="Times New Roman"/>
          <w:sz w:val="28"/>
          <w:szCs w:val="28"/>
        </w:rPr>
        <w:t>，增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加</w:t>
      </w:r>
      <w:r>
        <w:rPr>
          <w:rFonts w:hint="eastAsia" w:ascii="Times New Roman" w:hAnsi="Times New Roman" w:eastAsia="宋体" w:cs="Times New Roman"/>
          <w:sz w:val="28"/>
          <w:szCs w:val="28"/>
        </w:rPr>
        <w:t>无人机停机坪，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合理规划利用屋顶</w:t>
      </w:r>
      <w:r>
        <w:rPr>
          <w:rFonts w:hint="eastAsia" w:ascii="Times New Roman" w:hAnsi="Times New Roman" w:eastAsia="宋体" w:cs="Times New Roman"/>
          <w:sz w:val="28"/>
          <w:szCs w:val="28"/>
        </w:rPr>
        <w:t>空间，增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加</w:t>
      </w:r>
      <w:r>
        <w:rPr>
          <w:rFonts w:hint="eastAsia" w:ascii="Times New Roman" w:hAnsi="Times New Roman" w:eastAsia="宋体" w:cs="Times New Roman"/>
          <w:sz w:val="28"/>
          <w:szCs w:val="28"/>
        </w:rPr>
        <w:t>公共卫生间等配套设施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，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对原有洗漱台等设施布局进行合理调整，对墙面进行翻修，对弱电、强电、给排水等进行改造</w:t>
      </w:r>
      <w:r>
        <w:rPr>
          <w:rFonts w:hint="eastAsia" w:ascii="Times New Roman" w:hAnsi="Times New Roman" w:eastAsia="宋体" w:cs="Times New Roman"/>
          <w:sz w:val="28"/>
          <w:szCs w:val="28"/>
        </w:rPr>
        <w:t>。</w:t>
      </w:r>
    </w:p>
    <w:p w14:paraId="55BDEF21">
      <w:pPr>
        <w:pStyle w:val="2"/>
        <w:numPr>
          <w:ilvl w:val="0"/>
          <w:numId w:val="1"/>
        </w:numPr>
        <w:spacing w:before="0" w:after="0" w:line="360" w:lineRule="auto"/>
        <w:ind w:left="562" w:hanging="562" w:hanging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主要建设内容</w:t>
      </w:r>
    </w:p>
    <w:p w14:paraId="77EF5C51">
      <w:pPr>
        <w:pStyle w:val="3"/>
        <w:numPr>
          <w:ilvl w:val="0"/>
          <w:numId w:val="2"/>
        </w:numPr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结构加固</w:t>
      </w:r>
    </w:p>
    <w:p w14:paraId="402A41BD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现有屋面拆除，包含现有圆钢立柱、钢绗架、塑脂瓦拆除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；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部分屋面结构以及屋面面层拆除</w:t>
      </w:r>
      <w:r>
        <w:rPr>
          <w:rFonts w:hint="eastAsia" w:ascii="Times New Roman" w:hAnsi="Times New Roman" w:eastAsia="宋体" w:cs="Times New Roman"/>
          <w:sz w:val="28"/>
          <w:szCs w:val="28"/>
        </w:rPr>
        <w:t>。</w:t>
      </w:r>
    </w:p>
    <w:p w14:paraId="694741EC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二层楼板加固：铲除二楼顶面装饰面层至结构层（面积约100平方米，铲除时需注意对现有房间的灯具、空调的保护），采用粘贴碳纤维布工艺加固，提高二楼顶板结构的承载能力，并对顶面装饰面层恢复。</w:t>
      </w:r>
    </w:p>
    <w:p w14:paraId="586B3580">
      <w:pPr>
        <w:ind w:firstLine="840" w:firstLineChars="3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屋面钢结构：在综合楼原建筑外侧增设200mm*200mm*</w:t>
      </w:r>
      <w:r>
        <w:rPr>
          <w:rFonts w:hint="eastAsia" w:ascii="Times New Roman" w:hAnsi="Times New Roman" w:eastAsia="宋体" w:cs="Times New Roman"/>
          <w:sz w:val="28"/>
          <w:szCs w:val="28"/>
        </w:rPr>
        <w:t>8</w:t>
      </w:r>
      <w:r>
        <w:rPr>
          <w:rFonts w:ascii="Times New Roman" w:hAnsi="Times New Roman" w:eastAsia="宋体" w:cs="Times New Roman"/>
          <w:sz w:val="28"/>
          <w:szCs w:val="28"/>
        </w:rPr>
        <w:t>mm钢柱14根，</w:t>
      </w:r>
      <w:bookmarkStart w:id="0" w:name="OLE_LINK1"/>
      <w:r>
        <w:rPr>
          <w:rFonts w:ascii="Times New Roman" w:hAnsi="Times New Roman" w:eastAsia="宋体" w:cs="Times New Roman"/>
          <w:sz w:val="28"/>
          <w:szCs w:val="28"/>
        </w:rPr>
        <w:t>在一层、二层楼板外侧采用200mm*200mm*</w:t>
      </w:r>
      <w:r>
        <w:rPr>
          <w:rFonts w:hint="eastAsia" w:ascii="Times New Roman" w:hAnsi="Times New Roman" w:eastAsia="宋体" w:cs="Times New Roman"/>
          <w:sz w:val="28"/>
          <w:szCs w:val="28"/>
        </w:rPr>
        <w:t>6</w:t>
      </w:r>
      <w:r>
        <w:rPr>
          <w:rFonts w:ascii="Times New Roman" w:hAnsi="Times New Roman" w:eastAsia="宋体" w:cs="Times New Roman"/>
          <w:sz w:val="28"/>
          <w:szCs w:val="28"/>
        </w:rPr>
        <w:t>mm钢梁焊接，</w:t>
      </w:r>
      <w:bookmarkEnd w:id="0"/>
      <w:r>
        <w:rPr>
          <w:rFonts w:ascii="Times New Roman" w:hAnsi="Times New Roman" w:eastAsia="宋体" w:cs="Times New Roman"/>
          <w:sz w:val="28"/>
          <w:szCs w:val="28"/>
        </w:rPr>
        <w:t>三层屋面采用100mm*50mm*4mm钢梁桁架焊接。</w:t>
      </w:r>
    </w:p>
    <w:p w14:paraId="525E2635">
      <w:pPr>
        <w:spacing w:line="360" w:lineRule="auto"/>
        <w:ind w:firstLine="705" w:firstLineChars="252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连廊钢结构：在实验楼靠综合楼侧增设200mm*200mm*</w:t>
      </w:r>
      <w:r>
        <w:rPr>
          <w:rFonts w:hint="eastAsia" w:ascii="Times New Roman" w:hAnsi="Times New Roman" w:eastAsia="宋体" w:cs="Times New Roman"/>
          <w:sz w:val="28"/>
          <w:szCs w:val="28"/>
        </w:rPr>
        <w:t>8</w:t>
      </w:r>
      <w:r>
        <w:rPr>
          <w:rFonts w:ascii="Times New Roman" w:hAnsi="Times New Roman" w:eastAsia="宋体" w:cs="Times New Roman"/>
          <w:sz w:val="28"/>
          <w:szCs w:val="28"/>
        </w:rPr>
        <w:t>mm钢柱3根，在两栋建筑二层楼板之间采用200mm*200mm*</w:t>
      </w:r>
      <w:r>
        <w:rPr>
          <w:rFonts w:hint="eastAsia" w:ascii="Times New Roman" w:hAnsi="Times New Roman" w:eastAsia="宋体" w:cs="Times New Roman"/>
          <w:sz w:val="28"/>
          <w:szCs w:val="28"/>
        </w:rPr>
        <w:t>6</w:t>
      </w:r>
      <w:r>
        <w:rPr>
          <w:rFonts w:ascii="Times New Roman" w:hAnsi="Times New Roman" w:eastAsia="宋体" w:cs="Times New Roman"/>
          <w:sz w:val="28"/>
          <w:szCs w:val="28"/>
        </w:rPr>
        <w:t>mm钢梁焊接。</w:t>
      </w:r>
    </w:p>
    <w:p w14:paraId="6DDEC60D">
      <w:pPr>
        <w:ind w:firstLine="840" w:firstLineChars="3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需按规格要求采购钢材、运输、现场制作、焊接安装等，以及现场的安全保护措施。</w:t>
      </w:r>
    </w:p>
    <w:p w14:paraId="39941609">
      <w:pPr>
        <w:pStyle w:val="3"/>
        <w:numPr>
          <w:ilvl w:val="0"/>
          <w:numId w:val="2"/>
        </w:numPr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屋面修缮</w:t>
      </w:r>
    </w:p>
    <w:p w14:paraId="03391DFF">
      <w:pPr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屋面采用彩钢夹心板，设置排水沟槽。加装隔热层吊顶。在隔热层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两长边</w:t>
      </w:r>
      <w:r>
        <w:rPr>
          <w:rFonts w:ascii="Times New Roman" w:hAnsi="Times New Roman" w:eastAsia="宋体" w:cs="Times New Roman"/>
          <w:sz w:val="28"/>
          <w:szCs w:val="28"/>
        </w:rPr>
        <w:t>安装铝合金防雨百叶及防虫网，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并根据设计要求</w:t>
      </w:r>
      <w:r>
        <w:rPr>
          <w:rFonts w:ascii="Times New Roman" w:hAnsi="Times New Roman" w:eastAsia="宋体" w:cs="Times New Roman"/>
          <w:sz w:val="28"/>
          <w:szCs w:val="28"/>
        </w:rPr>
        <w:t>加装通风换气扇。</w:t>
      </w:r>
    </w:p>
    <w:p w14:paraId="3B0DF257">
      <w:pPr>
        <w:pStyle w:val="3"/>
        <w:numPr>
          <w:ilvl w:val="0"/>
          <w:numId w:val="2"/>
        </w:numPr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连廊修缮</w:t>
      </w:r>
    </w:p>
    <w:p w14:paraId="4AE3DEE8">
      <w:pPr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将综合楼与实验楼三楼现有隐患钢质连廊拆除，对原门洞封堵。改善钢质连廊搭接方式，并与实验楼廊道连通，地面面层增设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与实验楼屋面同色同质</w:t>
      </w:r>
      <w:r>
        <w:rPr>
          <w:rFonts w:ascii="Times New Roman" w:hAnsi="Times New Roman" w:eastAsia="宋体" w:cs="Times New Roman"/>
          <w:sz w:val="28"/>
          <w:szCs w:val="28"/>
        </w:rPr>
        <w:t>木地板，加装铝合金栏杆。</w:t>
      </w:r>
    </w:p>
    <w:p w14:paraId="3F1CE782">
      <w:pPr>
        <w:pStyle w:val="3"/>
        <w:numPr>
          <w:ilvl w:val="0"/>
          <w:numId w:val="2"/>
        </w:numPr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无人机停机坪</w:t>
      </w:r>
    </w:p>
    <w:p w14:paraId="37CA1F0A">
      <w:pPr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现有楼梯为一层至二层，增设二层至无人机停机坪钢质楼梯。钢质楼梯表面贴砖，风格与现有楼梯表面保持一致。</w:t>
      </w:r>
    </w:p>
    <w:p w14:paraId="1F656568">
      <w:pPr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屋顶无人机起降平台采用花纹钢板，平台中心放置无人机机库钢质支架，预留无人机机库电源与信号连接线。无人机停机坪下方空间设置储物区域，对该区域四周进行防水处理。</w:t>
      </w:r>
    </w:p>
    <w:p w14:paraId="221CE1D9">
      <w:pPr>
        <w:pStyle w:val="3"/>
        <w:numPr>
          <w:ilvl w:val="0"/>
          <w:numId w:val="2"/>
        </w:numPr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楼顶空间改善</w:t>
      </w:r>
    </w:p>
    <w:p w14:paraId="1F6B4B43">
      <w:pPr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增设女儿墙，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安</w:t>
      </w:r>
      <w:r>
        <w:rPr>
          <w:rFonts w:ascii="Times New Roman" w:hAnsi="Times New Roman" w:eastAsia="宋体" w:cs="Times New Roman"/>
          <w:sz w:val="28"/>
          <w:szCs w:val="28"/>
        </w:rPr>
        <w:t>置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于</w:t>
      </w:r>
      <w:r>
        <w:rPr>
          <w:rFonts w:ascii="Times New Roman" w:hAnsi="Times New Roman" w:eastAsia="宋体" w:cs="Times New Roman"/>
          <w:sz w:val="28"/>
          <w:szCs w:val="28"/>
        </w:rPr>
        <w:t>钢梁上，外墙采用土黄色真石漆，颜色与原墙保持一致，安装防雨平开窗，地面铺装强化木地板。楼顶空间增加照明设施，预留预埋相关管线。</w:t>
      </w:r>
    </w:p>
    <w:p w14:paraId="0222DDFC">
      <w:pPr>
        <w:pStyle w:val="3"/>
        <w:numPr>
          <w:ilvl w:val="0"/>
          <w:numId w:val="2"/>
        </w:numPr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配套设施</w:t>
      </w:r>
    </w:p>
    <w:p w14:paraId="6D235080">
      <w:pPr>
        <w:spacing w:line="360" w:lineRule="auto"/>
        <w:ind w:firstLine="56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楼梯间拐角平台增设公共卫生间1处，包含洁具及配套五金、给排水改造、楼顶空间调温系统以及展示柜定制与安装等。</w:t>
      </w:r>
    </w:p>
    <w:p w14:paraId="5CE82DA4">
      <w:pPr>
        <w:pStyle w:val="2"/>
        <w:numPr>
          <w:ilvl w:val="0"/>
          <w:numId w:val="1"/>
        </w:numPr>
        <w:spacing w:before="0" w:after="0" w:line="360" w:lineRule="auto"/>
        <w:ind w:left="562" w:hanging="562" w:hanging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主要工程量</w:t>
      </w:r>
    </w:p>
    <w:tbl>
      <w:tblPr>
        <w:tblStyle w:val="12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2101"/>
        <w:gridCol w:w="4151"/>
        <w:gridCol w:w="737"/>
        <w:gridCol w:w="876"/>
      </w:tblGrid>
      <w:tr w14:paraId="03B9B0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tblHeader/>
        </w:trPr>
        <w:tc>
          <w:tcPr>
            <w:tcW w:w="3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AC47EB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2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4FD2C4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建设内容</w:t>
            </w:r>
          </w:p>
        </w:tc>
        <w:tc>
          <w:tcPr>
            <w:tcW w:w="24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55A595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规格与主要参数</w:t>
            </w:r>
          </w:p>
        </w:tc>
        <w:tc>
          <w:tcPr>
            <w:tcW w:w="4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BE330D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51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B93F2E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数量</w:t>
            </w:r>
          </w:p>
        </w:tc>
      </w:tr>
      <w:tr w14:paraId="6745BD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A7F6AE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一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AF2643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结构加固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5BA2E5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84FAC5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95074B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2302B4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75A8F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(1)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E060AE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屋面棚拆除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E9AF3B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F430DE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038498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1DC62D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C61C7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3E514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屋面拆除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C0E10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圆钢立柱、钢绗架、塑脂瓦拆除；楼梯间顶面结构拆除；楼面铲除表层至结构层。（含建渣清运）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862B1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2F7C7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120</w:t>
            </w:r>
          </w:p>
        </w:tc>
      </w:tr>
      <w:tr w14:paraId="42F28A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DEC6BB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(2)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7AD7E3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楼板加固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B90524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072293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C63BD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36F892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AB25A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D1556F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二层顶棚抹灰层剔除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C7594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30mm厚水泥砂浆抹灰层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B86CA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2D328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105</w:t>
            </w:r>
          </w:p>
        </w:tc>
      </w:tr>
      <w:tr w14:paraId="64B6A3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2784C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1E75C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二层出渣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983951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30mm厚水泥砂浆抹灰层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DBA7EC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m³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C5FE3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3.15</w:t>
            </w:r>
          </w:p>
        </w:tc>
      </w:tr>
      <w:tr w14:paraId="6F2F61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A59AF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361B4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碳纤维布板底加固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C1DCDE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重量：300g/㎡，厚度：0.167mm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431B93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85919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105</w:t>
            </w:r>
          </w:p>
        </w:tc>
      </w:tr>
      <w:tr w14:paraId="18F74B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AC864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A7F9E2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二层顶棚抹灰刮腻子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2A0D6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30mm厚水泥砂浆抹灰层，刮腻子两遍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50C1AC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22AA9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105</w:t>
            </w:r>
          </w:p>
        </w:tc>
      </w:tr>
      <w:tr w14:paraId="286773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0B116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A6738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二层顶棚白色无机涂料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AAF236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白色无机涂料喷涂两遍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1AD83D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E64EBD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105</w:t>
            </w:r>
          </w:p>
        </w:tc>
      </w:tr>
      <w:tr w14:paraId="612BE7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C4742B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(3)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A95F5A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屋面钢结构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BBCF5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0E400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BB3D5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1325AD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49C5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CF698F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基础开挖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11819F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800*800*600mm土石方，14处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A66F2D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m³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03F6F3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6.53</w:t>
            </w:r>
          </w:p>
        </w:tc>
      </w:tr>
      <w:tr w14:paraId="407355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89966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5B835F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钢筋混凝土基础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CBB5D2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C30砼，500*500*500mm，14处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0AF8C2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m³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F5D82F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2.13</w:t>
            </w:r>
          </w:p>
        </w:tc>
      </w:tr>
      <w:tr w14:paraId="65E58B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9B1BD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8911C2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钢埋板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7AE77C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400*400*12mm热镀锌钢板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0F801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块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B22941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 w14:paraId="63964E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1A865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A0646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钢立柱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3901D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200*200*8mm热镀锌钢矩管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07511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BED8F6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142</w:t>
            </w:r>
          </w:p>
        </w:tc>
      </w:tr>
      <w:tr w14:paraId="48B233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3B40C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30BF8D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钢横梁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3152F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200*200*6mm热镀锌钢矩管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48F09F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43FF9F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104</w:t>
            </w:r>
          </w:p>
        </w:tc>
      </w:tr>
      <w:tr w14:paraId="19119C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80E70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2B858E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屋顶钢桁架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AF713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100*50*4mm热镀锌钢矩管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97935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FC3F3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138.6</w:t>
            </w:r>
          </w:p>
        </w:tc>
      </w:tr>
      <w:tr w14:paraId="126C24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AD1EC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82C16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屋面钢檩条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42C26B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40*40*4mm热镀锌钢矩管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29649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04563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163</w:t>
            </w:r>
          </w:p>
        </w:tc>
      </w:tr>
      <w:tr w14:paraId="1FA7E3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B92072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(4)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1E8F08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连廊钢结构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61E2AC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41C63C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5EDF43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543974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D86756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00FF0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基础开挖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44462C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800*800*600mm土石方，3处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44DA4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m³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76BCE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1.152</w:t>
            </w:r>
          </w:p>
        </w:tc>
      </w:tr>
      <w:tr w14:paraId="6AB902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3C43B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FEADA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钢筋混凝土基础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58C84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C30砼，500*500*500mm，3处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07C86C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m³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A0AA7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0.375</w:t>
            </w:r>
          </w:p>
        </w:tc>
      </w:tr>
      <w:tr w14:paraId="20E01F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B3356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14F721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钢埋板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597BBD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450*450*12mm热镀锌钢板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ECD7D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块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20B583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14:paraId="6A333D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2E2B2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3AC91D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钢立柱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425C1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200*200*8mm热镀锌钢矩管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D3B04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1D758C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</w:tr>
      <w:tr w14:paraId="108985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D3AF1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F0A06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钢横梁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467F3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200*200*6mm热镀锌钢矩管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8B14C2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A81DBD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</w:tr>
      <w:tr w14:paraId="5CF59E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C6B49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0AC2E6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压型钢板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E3B452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YX25-210-840</w:t>
            </w:r>
            <w:r>
              <w:rPr>
                <w:rFonts w:ascii="Times New Roman" w:hAnsi="Times New Roman" w:eastAsia="MS Gothic" w:cs="Times New Roman"/>
                <w:color w:val="000000"/>
                <w:kern w:val="0"/>
                <w:sz w:val="24"/>
                <w:szCs w:val="24"/>
              </w:rPr>
              <w:t>‌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：波高25mm，波距210mm，宽度840mm，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895B32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7C69D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14:paraId="6AC19A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BFE181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(5)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3AEE53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措施与运输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D5C58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07FB6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436D3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626EFE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53805F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70923B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加固措施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A6B37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钢材安装、焊接人工费、安全措施费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404B8D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9F403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595.6</w:t>
            </w:r>
          </w:p>
        </w:tc>
      </w:tr>
      <w:tr w14:paraId="06F044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34DE7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478E8B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钢材运输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34220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钢材运输、吊装、搬运费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09E426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项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82407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52CF1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7D63E9">
            <w:pPr>
              <w:widowControl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二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6EAD79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屋面修缮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01CDE6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44F3AD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452F1B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1337A0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26972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82245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彩钢屋面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B9D229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100mm厚聚氨酯夹心瓦楞彩铝屋面，铝板厚度0.8mm，含隔热板、排水沟槽等配套材料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C0489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㎡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AD663B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170.82</w:t>
            </w:r>
          </w:p>
        </w:tc>
      </w:tr>
      <w:tr w14:paraId="55FC36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1CE6D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D1A57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防雨百叶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C4D53C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铝合金防雨百叶窗，2目金属防虫网。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35624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㎡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08CF0E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20.83</w:t>
            </w:r>
          </w:p>
        </w:tc>
      </w:tr>
      <w:tr w14:paraId="23CAAF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D4496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11322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隔热层通风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BD3F42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加装工业换气扇(50W,1020m³/h，噪音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≤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52dB)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3098F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68712D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3.00</w:t>
            </w:r>
          </w:p>
        </w:tc>
      </w:tr>
      <w:tr w14:paraId="40DEFF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B9C26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635A9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隔热层吊顶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96E152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轻钢龙骨9.5mm厚防潮石膏板、窗帘盒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4EBC7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㎡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9FF0A1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98.00</w:t>
            </w:r>
          </w:p>
        </w:tc>
      </w:tr>
      <w:tr w14:paraId="57E151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ED14CF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三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4421EA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连廊修缮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D5EA3E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883D5E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A707C1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270C5A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F9D1A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ED51E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现有门洞封堵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6C0161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100型轻钢龙骨、6mm厚GRC板封面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7DC6D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m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41454D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2.80</w:t>
            </w:r>
          </w:p>
        </w:tc>
      </w:tr>
      <w:tr w14:paraId="3CF621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01CE3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51E23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内墙面涂料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60FD19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耐水腻子,丙烯酸乳胶漆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DA981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㎡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09F482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2.80</w:t>
            </w:r>
          </w:p>
        </w:tc>
      </w:tr>
      <w:tr w14:paraId="36B342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824C4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B6606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外墙真石漆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9CD989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土黄色真石漆（与原墙保持一致）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52244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㎡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459006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5.80</w:t>
            </w:r>
          </w:p>
        </w:tc>
      </w:tr>
      <w:tr w14:paraId="7426D0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FD6AF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FD8AA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平台地面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BD0B59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与实验楼同色同质木地板（对实验楼原破坏强化地板进行恢复）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6937A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㎡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884E0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</w:t>
            </w:r>
          </w:p>
        </w:tc>
      </w:tr>
      <w:tr w14:paraId="32ECD5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08EE6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AD966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铝合金栏杆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6F590A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1200mm高，直径40mm，壁厚3.0mm铝合金管材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B79EE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m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57448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12</w:t>
            </w:r>
          </w:p>
        </w:tc>
      </w:tr>
      <w:tr w14:paraId="395BE0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CC01C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6D71B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连廊茶水柜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B0FA7C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对原茶水柜移位后新建3米夹砖柜体（门板、台面及五金件利旧）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8641F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m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9C5453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3.00</w:t>
            </w:r>
          </w:p>
        </w:tc>
      </w:tr>
      <w:tr w14:paraId="0638AC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C33AE0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四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B66431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无人机停机坪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2E63DA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B95093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5501F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0501BB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38FA2C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E23F06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镀锌槽钢梯梆、梯步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98CF9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150热镀锌槽钢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611B8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6A59BF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</w:tr>
      <w:tr w14:paraId="544424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7CF95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760DF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花纹钢板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029FA3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5mm厚花纹钢板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B3011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3C9C46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26.45</w:t>
            </w:r>
          </w:p>
        </w:tc>
      </w:tr>
      <w:tr w14:paraId="7AD872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4BC59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E911B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无人机库旋转钢梯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599915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镀锌钢网板梯步、DN100中心立柱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52A14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㎡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021B26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1.13</w:t>
            </w:r>
          </w:p>
        </w:tc>
      </w:tr>
      <w:tr w14:paraId="6C19A3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AC547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3212A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铝合金栏杆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02894D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1100mm高，直径40mm，壁厚3.0mm铝合金钢管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5A39B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m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662801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9.18</w:t>
            </w:r>
          </w:p>
        </w:tc>
      </w:tr>
      <w:tr w14:paraId="2D80CD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A1557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5971E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外墙屋面防水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738E6C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JS复合防水涂料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2BA77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㎡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C45F16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20.66</w:t>
            </w:r>
          </w:p>
        </w:tc>
      </w:tr>
      <w:tr w14:paraId="2EF160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5A45A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300B8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梯步砖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37731E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与原梯步同规同质浅色防滑砖（需采购人确认颜色、质量），20mm粘接层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48126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㎡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F6BE5A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8.24</w:t>
            </w:r>
          </w:p>
        </w:tc>
      </w:tr>
      <w:tr w14:paraId="0B97BA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18BE3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45835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平台砖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CB9DB5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600*600防滑砖（需采购人确认颜色、质量）20mm粘接层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6DF61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㎡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86487E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7.89</w:t>
            </w:r>
          </w:p>
        </w:tc>
      </w:tr>
      <w:tr w14:paraId="0DEF27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D9B6B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43162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露台区域地砖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B6565A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600*600防滑砖（需采购人确认颜色、质量）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1B6F5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㎡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8C5D96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7.89</w:t>
            </w:r>
          </w:p>
        </w:tc>
      </w:tr>
      <w:tr w14:paraId="6AC0CD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D1C5C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9D4A6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踢脚线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3BDC22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配砖踢脚线（与建筑奇台踢脚线同色同规格）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78DD3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m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CB7127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16.50</w:t>
            </w:r>
          </w:p>
        </w:tc>
      </w:tr>
      <w:tr w14:paraId="26EE77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A2C7E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DC7BE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储物空间封墙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8A3E97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100型轻钢龙骨、6mm厚GRC板封双面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8FD47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㎡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D78AA3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56.50</w:t>
            </w:r>
          </w:p>
        </w:tc>
      </w:tr>
      <w:tr w14:paraId="4DF9C7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5D777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BC225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储物空间外墙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7D1EFF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土黄色真石漆（与原墙保持一致）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1ADE8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㎡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D6A161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25.35</w:t>
            </w:r>
          </w:p>
        </w:tc>
      </w:tr>
      <w:tr w14:paraId="2BB27F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6D1B1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B5683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储物空间内墙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6C19E5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耐水腻子,丙烯酸乳胶漆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2A1FB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㎡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105C52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56.13</w:t>
            </w:r>
          </w:p>
        </w:tc>
      </w:tr>
      <w:tr w14:paraId="73FE78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DB809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E07E7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露台防盗门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6066D5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钢质防盗门（1021）、含（门锁、门吸、铰链合页、门把手）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55DDD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㎡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2D0AA6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2.10</w:t>
            </w:r>
          </w:p>
        </w:tc>
      </w:tr>
      <w:tr w14:paraId="1B426C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5A9891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五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9B9DC3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楼顶空间改善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000653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FF78BD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C7DBA6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7748C8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3E25A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37C0A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女儿墙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E59A1C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100型轻钢龙骨、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mm厚GRC板封单面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55F1C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㎡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29FFD8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37.62</w:t>
            </w:r>
          </w:p>
        </w:tc>
      </w:tr>
      <w:tr w14:paraId="5EF792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2F789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32C31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封墙顶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7297E7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100型轻钢龙骨、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mm厚GRC板封双面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3A574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㎡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322664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11.97</w:t>
            </w:r>
          </w:p>
        </w:tc>
      </w:tr>
      <w:tr w14:paraId="34C73C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C1358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30673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分区隔断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F4B8FD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100型轻钢龙骨、9.5mm厚防潮石膏板封双面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69C67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㎡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EF5CC7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23.98</w:t>
            </w:r>
          </w:p>
        </w:tc>
      </w:tr>
      <w:tr w14:paraId="7A870D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5C43D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A28EF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外墙真石漆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53F5CC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土黄色真石漆（与原墙保持一致）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0958F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㎡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A5FA7C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49.59</w:t>
            </w:r>
          </w:p>
        </w:tc>
      </w:tr>
      <w:tr w14:paraId="2D9D5C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2B8E3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FB720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内墙面涂料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524A2A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耐水腻子,丙烯酸乳胶漆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F3FC0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㎡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17AEE5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1.48</w:t>
            </w:r>
          </w:p>
        </w:tc>
      </w:tr>
      <w:tr w14:paraId="657C79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F9891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0CA67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吸音板材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5C34FF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15mm厚吸音板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69F2D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㎡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9580D6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94.35</w:t>
            </w:r>
          </w:p>
        </w:tc>
      </w:tr>
      <w:tr w14:paraId="5AAF05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3D6D8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9F7A2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踢脚线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1F2214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70mm高，PVC材质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6B64A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m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006EFE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56.53</w:t>
            </w:r>
          </w:p>
        </w:tc>
      </w:tr>
      <w:tr w14:paraId="7DD508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7E692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94FBA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平开窗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86DA28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80系列双层隔热铝合金平开窗（5+12A+5）、含窗合页、窗扇定位器、窗锁扣等，遮阳帘（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双层手动平开拉帘）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6C1BF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㎡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7A31CB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63.27</w:t>
            </w:r>
          </w:p>
        </w:tc>
      </w:tr>
      <w:tr w14:paraId="52F88C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BE471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BAB30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钢化玻璃门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739DE9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12mm厚钢化玻璃地弹门、门把手、限位器等五金件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7DE99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㎡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76CF38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10.08</w:t>
            </w:r>
          </w:p>
        </w:tc>
      </w:tr>
      <w:tr w14:paraId="73BA3D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289B1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D1704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地板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CE42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多层实木复合地板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E2534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㎡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A19ABF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98.00</w:t>
            </w:r>
          </w:p>
        </w:tc>
      </w:tr>
      <w:tr w14:paraId="178F3A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D9D080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六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20A813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配套设施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DCB81E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90413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22F7F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7B730B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B42DC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4D896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电气照明、插座与布线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9C36C3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1、300*300崁入式卫生间灯、LED镜前灯、射灯、LED崁入式灯盒、漫反射灯带、LED灯板；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2、86型开关、86型五孔插座、86型信息点位插座；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3、ZR-BV-2.5mm²，ZR-BV-4mm²，PVC-20穿线管。六类非屏蔽网线、音响线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EDBF9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㎡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DBDB2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153.8</w:t>
            </w:r>
          </w:p>
        </w:tc>
      </w:tr>
      <w:tr w14:paraId="6CEF2A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95F75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3EF94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楼梯公共卫生间改造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ED3058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楼梯间拐角平台隔墙、室内面层装饰、防水处理、回填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6471D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㎡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71199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4.3</w:t>
            </w:r>
          </w:p>
        </w:tc>
      </w:tr>
      <w:tr w14:paraId="1588FB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511F3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27BC8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楼梯公共卫生间设施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785353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门窗、换气扇、通风软管、五金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21472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套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B49A1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</w:t>
            </w:r>
          </w:p>
        </w:tc>
      </w:tr>
      <w:tr w14:paraId="57E6ED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1E0F7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45300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展示柜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50AC40"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7.4*2.8*0.5米定制展示柜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样式及规格由采购确认。</w:t>
            </w:r>
            <w:bookmarkStart w:id="1" w:name="_GoBack"/>
            <w:bookmarkEnd w:id="1"/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ECEB2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㎡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05A06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7.4</w:t>
            </w:r>
          </w:p>
        </w:tc>
      </w:tr>
      <w:tr w14:paraId="1FE209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D9EC3C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489C5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给排水改造</w:t>
            </w:r>
          </w:p>
        </w:tc>
        <w:tc>
          <w:tcPr>
            <w:tcW w:w="24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A216E2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1、蹲便器、水箱、水龙头及配套；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2、PPR-25给水管、PVC75排水管、配套管件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54CA2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项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DCDB9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1</w:t>
            </w:r>
          </w:p>
        </w:tc>
      </w:tr>
    </w:tbl>
    <w:p w14:paraId="4C1E9E62">
      <w:pPr>
        <w:pStyle w:val="2"/>
        <w:numPr>
          <w:ilvl w:val="0"/>
          <w:numId w:val="1"/>
        </w:numPr>
        <w:spacing w:before="0" w:after="0" w:line="360" w:lineRule="auto"/>
        <w:ind w:left="562" w:hanging="562" w:hanging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施工技术要求</w:t>
      </w:r>
    </w:p>
    <w:p w14:paraId="723DFC8A">
      <w:pPr>
        <w:pStyle w:val="3"/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1.结构加固</w:t>
      </w:r>
    </w:p>
    <w:p w14:paraId="7AC32F9D">
      <w:pPr>
        <w:pStyle w:val="4"/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1.1楼板加固</w:t>
      </w:r>
    </w:p>
    <w:p w14:paraId="05639947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1.1.1.基层处理要求</w:t>
      </w:r>
    </w:p>
    <w:p w14:paraId="67456953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1.1.1.1.剔除顶棚水泥砂浆抹灰层，采用角磨机打磨至坚实基层，露出混凝土骨料，平整度偏差≤3mm/2m裂缝处需先灌注环氧树脂进行封闭处理（裂缝宽度＞0.2mm时需压力注浆）阴阳角需打磨成圆弧状（R≥20mm）</w:t>
      </w:r>
    </w:p>
    <w:p w14:paraId="66A3C56D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1.1.1.2.表面清洁用无油压缩空气吹净浮灰，丙酮擦拭去除油污，含水率需＜6%</w:t>
      </w:r>
    </w:p>
    <w:p w14:paraId="26563F79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1.1.2.材料控制标准</w:t>
      </w:r>
    </w:p>
    <w:p w14:paraId="3407BAC5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1.1.2.1.碳纤维布选用</w:t>
      </w:r>
    </w:p>
    <w:p w14:paraId="1CC018FE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采用Ⅰ级300g/㎡单向碳纤维布，抗拉强度≥3400MPa，弹性模量≥240GPa配套环氧树脂胶需满足GB50728-2011抗拉粘结强度≥2.5MPa</w:t>
      </w:r>
    </w:p>
    <w:p w14:paraId="68C23B1A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1.1.3施工工艺要点</w:t>
      </w:r>
    </w:p>
    <w:p w14:paraId="6A17D6BA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胶粘剂涂刷底层胶按A:B=3:1配比搅拌5分钟，滚涂厚度0.5-1mm。指触干燥（约2小时）后立即铺贴碳纤维布碳纤维布</w:t>
      </w:r>
    </w:p>
    <w:p w14:paraId="0FEABA16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铺贴沿受力方向铺贴，搭接长度≥100mm，端部采用U型箍锚固，使用专用压辊排除气泡，滚压次数≥3遍直至胶液渗出固化养护环境温度低于15℃时需采取升温措施养护期间禁止扰动，72小时内保持干燥（湿度≤85%）.</w:t>
      </w:r>
    </w:p>
    <w:p w14:paraId="581B182C">
      <w:pPr>
        <w:pStyle w:val="4"/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1.2屋面钢结构</w:t>
      </w:r>
    </w:p>
    <w:p w14:paraId="00A0F0FC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1.2.1.材料控制标准</w:t>
      </w:r>
      <w:r>
        <w:rPr>
          <w:rFonts w:ascii="Times New Roman" w:hAnsi="Times New Roman" w:eastAsia="MS Gothic" w:cs="Times New Roman"/>
          <w:b/>
          <w:bCs/>
          <w:sz w:val="28"/>
          <w:szCs w:val="28"/>
        </w:rPr>
        <w:t>‌</w:t>
      </w:r>
    </w:p>
    <w:p w14:paraId="51B411F3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1.2.1.1.</w:t>
      </w:r>
      <w:r>
        <w:rPr>
          <w:rFonts w:ascii="Times New Roman" w:hAnsi="Times New Roman" w:eastAsia="MS Gothic" w:cs="Times New Roman"/>
          <w:sz w:val="28"/>
          <w:szCs w:val="28"/>
        </w:rPr>
        <w:t>‌</w:t>
      </w:r>
      <w:r>
        <w:rPr>
          <w:rFonts w:ascii="Times New Roman" w:hAnsi="Times New Roman" w:eastAsia="宋体" w:cs="Times New Roman"/>
          <w:sz w:val="28"/>
          <w:szCs w:val="28"/>
        </w:rPr>
        <w:t>钢材选用</w:t>
      </w:r>
      <w:r>
        <w:rPr>
          <w:rFonts w:ascii="Times New Roman" w:hAnsi="Times New Roman" w:eastAsia="MS Gothic" w:cs="Times New Roman"/>
          <w:sz w:val="28"/>
          <w:szCs w:val="28"/>
        </w:rPr>
        <w:t>‌</w:t>
      </w:r>
    </w:p>
    <w:p w14:paraId="2B18CD04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钢柱采用Q355B级钢矩管（300×300×10mm），屈服强度≥355MPa</w:t>
      </w:r>
    </w:p>
    <w:p w14:paraId="134023F6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钢梁采用Q235B级方管（200×200×5mm），焊缝等级不低于二级</w:t>
      </w:r>
    </w:p>
    <w:p w14:paraId="55BE2C18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屋面桁架采用冷弯薄壁C型钢（100×50×4mm），镀锌层厚度≥80μm</w:t>
      </w:r>
    </w:p>
    <w:p w14:paraId="09C23200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1.2.1.2.</w:t>
      </w:r>
      <w:r>
        <w:rPr>
          <w:rFonts w:ascii="Times New Roman" w:hAnsi="Times New Roman" w:eastAsia="MS Gothic" w:cs="Times New Roman"/>
          <w:sz w:val="28"/>
          <w:szCs w:val="28"/>
        </w:rPr>
        <w:t>‌</w:t>
      </w:r>
      <w:r>
        <w:rPr>
          <w:rFonts w:ascii="Times New Roman" w:hAnsi="Times New Roman" w:eastAsia="宋体" w:cs="Times New Roman"/>
          <w:sz w:val="28"/>
          <w:szCs w:val="28"/>
        </w:rPr>
        <w:t>连接材料</w:t>
      </w:r>
      <w:r>
        <w:rPr>
          <w:rFonts w:ascii="Times New Roman" w:hAnsi="Times New Roman" w:eastAsia="MS Gothic" w:cs="Times New Roman"/>
          <w:sz w:val="28"/>
          <w:szCs w:val="28"/>
        </w:rPr>
        <w:t>‌</w:t>
      </w:r>
    </w:p>
    <w:p w14:paraId="53B33675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焊接采用E50型焊条，螺栓连接使用10.9级M20高强螺栓，防腐涂料需通过ISO12944C4级耐候性测试。</w:t>
      </w:r>
    </w:p>
    <w:p w14:paraId="0945AF7D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1.</w:t>
      </w:r>
      <w:r>
        <w:rPr>
          <w:rFonts w:ascii="Times New Roman" w:hAnsi="Times New Roman" w:eastAsia="MS Gothic" w:cs="Times New Roman"/>
          <w:b/>
          <w:bCs/>
          <w:sz w:val="28"/>
          <w:szCs w:val="28"/>
        </w:rPr>
        <w:t>‌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>2.2.节点施工要点</w:t>
      </w:r>
      <w:r>
        <w:rPr>
          <w:rFonts w:ascii="Times New Roman" w:hAnsi="Times New Roman" w:eastAsia="MS Gothic" w:cs="Times New Roman"/>
          <w:b/>
          <w:bCs/>
          <w:sz w:val="28"/>
          <w:szCs w:val="28"/>
        </w:rPr>
        <w:t>‌</w:t>
      </w:r>
    </w:p>
    <w:p w14:paraId="3571A4A8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1.2.2.1.</w:t>
      </w:r>
      <w:r>
        <w:rPr>
          <w:rFonts w:ascii="Times New Roman" w:hAnsi="Times New Roman" w:eastAsia="MS Gothic" w:cs="Times New Roman"/>
          <w:sz w:val="28"/>
          <w:szCs w:val="28"/>
        </w:rPr>
        <w:t>‌</w:t>
      </w:r>
      <w:r>
        <w:rPr>
          <w:rFonts w:ascii="Times New Roman" w:hAnsi="Times New Roman" w:eastAsia="宋体" w:cs="Times New Roman"/>
          <w:sz w:val="28"/>
          <w:szCs w:val="28"/>
        </w:rPr>
        <w:t>柱梁焊接节点</w:t>
      </w:r>
      <w:r>
        <w:rPr>
          <w:rFonts w:ascii="Times New Roman" w:hAnsi="Times New Roman" w:eastAsia="MS Gothic" w:cs="Times New Roman"/>
          <w:sz w:val="28"/>
          <w:szCs w:val="28"/>
        </w:rPr>
        <w:t>‌</w:t>
      </w:r>
    </w:p>
    <w:p w14:paraId="3A95BC8F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钢柱与楼板钢梁采用全熔透坡口焊，焊脚高度≥8mm，焊接前预热100-150℃（板厚＞8mm时），层间温度控制在120℃以下。</w:t>
      </w:r>
    </w:p>
    <w:p w14:paraId="219C02B2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1.2.2.2.</w:t>
      </w:r>
      <w:r>
        <w:rPr>
          <w:rFonts w:ascii="Times New Roman" w:hAnsi="Times New Roman" w:eastAsia="MS Gothic" w:cs="Times New Roman"/>
          <w:sz w:val="28"/>
          <w:szCs w:val="28"/>
        </w:rPr>
        <w:t>‌</w:t>
      </w:r>
      <w:r>
        <w:rPr>
          <w:rFonts w:ascii="Times New Roman" w:hAnsi="Times New Roman" w:eastAsia="宋体" w:cs="Times New Roman"/>
          <w:sz w:val="28"/>
          <w:szCs w:val="28"/>
        </w:rPr>
        <w:t>桁架安装</w:t>
      </w:r>
      <w:r>
        <w:rPr>
          <w:rFonts w:ascii="Times New Roman" w:hAnsi="Times New Roman" w:eastAsia="MS Gothic" w:cs="Times New Roman"/>
          <w:sz w:val="28"/>
          <w:szCs w:val="28"/>
        </w:rPr>
        <w:t>‌</w:t>
      </w:r>
    </w:p>
    <w:p w14:paraId="13D2E6F4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屋面桁架间距≤1.5m，端部通过抗拔锚栓与钢柱连接（锚固深度≥200mm），桁架间增设Φ12圆钢横向支撑，间距≤3m。</w:t>
      </w:r>
    </w:p>
    <w:p w14:paraId="14E280F7">
      <w:pPr>
        <w:pStyle w:val="4"/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1.3连廊钢结构</w:t>
      </w:r>
    </w:p>
    <w:p w14:paraId="67622F8F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1.3.1.钢结构安装</w:t>
      </w:r>
    </w:p>
    <w:p w14:paraId="386EE55B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立柱垂直度偏差≤H/1000且≤15mm，采用全站仪实时校核，梁柱节点采用全熔透焊接（焊缝等级二级），焊后24小时内完成UT检测。</w:t>
      </w:r>
    </w:p>
    <w:p w14:paraId="178B6994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1.3.2.压型钢板铺设</w:t>
      </w:r>
    </w:p>
    <w:p w14:paraId="289D0739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板端支座焊接长度≥50mm，间距≤300mm，临时支撑间距≤2m，混凝土浇筑前需完成抗剪栓钉焊接（栓钉直径≥16mm）。</w:t>
      </w:r>
    </w:p>
    <w:p w14:paraId="78256A65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1.3.3.防腐处理</w:t>
      </w:r>
    </w:p>
    <w:p w14:paraId="6F24B105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现场焊缝区域打磨后涂装环氧富锌底漆（80μm）+聚氨酯面漆（60μm），螺栓连接部位采用蜡性密封胶封闭。</w:t>
      </w:r>
    </w:p>
    <w:p w14:paraId="21442B35">
      <w:pPr>
        <w:pStyle w:val="3"/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2.屋面修缮</w:t>
      </w:r>
    </w:p>
    <w:p w14:paraId="3798F67B">
      <w:pPr>
        <w:pStyle w:val="4"/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2.1.彩钢屋面</w:t>
      </w:r>
    </w:p>
    <w:p w14:paraId="764326B7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2.1.1板材铺设</w:t>
      </w:r>
    </w:p>
    <w:p w14:paraId="06B93984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坡屋面从下往上铺设（先铺檐口，后铺屋脊），墙面从左往右（或右往左），避免逆向铺设导致搭接不密封；横向搭接：后铺板材扣住先铺板材的波峰，确保搭接处紧密贴合；纵向搭接：下坡板材压上坡板材，搭接处底部垫300mm宽防水卷材（与密封胶配合增强防水）。</w:t>
      </w:r>
    </w:p>
    <w:p w14:paraId="31DFF0FD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2.1.2固定方式</w:t>
      </w:r>
    </w:p>
    <w:p w14:paraId="36DEC366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螺丝固定在檩条位置，每块板材横向每波峰至少1颗螺丝，纵向间距≤300mm；螺丝需垂直拧入（倾斜角度≤5°），松紧适度（垫片压实板材但不压穿涂层），外露部分套上防水帽；边缘板材（如檐口、墙角）需加密固定（每波峰2颗螺丝），防止翘边。</w:t>
      </w:r>
      <w:r>
        <w:rPr>
          <w:rFonts w:ascii="Times New Roman" w:hAnsi="Times New Roman" w:eastAsia="MS Gothic" w:cs="Times New Roman"/>
          <w:sz w:val="28"/>
          <w:szCs w:val="28"/>
        </w:rPr>
        <w:t>‌</w:t>
      </w:r>
    </w:p>
    <w:p w14:paraId="1AE4406C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2.1.3密封处理</w:t>
      </w:r>
    </w:p>
    <w:p w14:paraId="652F62CD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所有搭接缝（横向、纵向）内侧填充密封胶（宽度≥10mm），外侧用压条压实；屋脊、檐口、山墙等节点需安装专用盖板，盖板与板材搭接处涂密封胶，并用螺丝固定（间距≤200mm）；螺丝孔周围需打密封胶（直径≥10mm），防止雨水从孔眼渗入。</w:t>
      </w:r>
    </w:p>
    <w:p w14:paraId="6C8C58E4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2.1.4施工注意事项</w:t>
      </w:r>
    </w:p>
    <w:p w14:paraId="73049B9C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长向铺设时，每10~15m预留20~30mm伸缩缝（因温度变化产生热胀冷缩），缝内填充弹性密封材料；搬运板材时轻抬轻放（禁止拖拽），切割时用专用锯片（避免保温层碎裂），切割后及时密封切口；施工人员需系安全带（屋面坡度＞15°时），铺设临时脚手板（避免踩空），工具固定在腰间（防止坠落）。</w:t>
      </w:r>
    </w:p>
    <w:p w14:paraId="58A6947E">
      <w:pPr>
        <w:pStyle w:val="4"/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2.2.防雨百叶</w:t>
      </w:r>
    </w:p>
    <w:p w14:paraId="400CF51D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2.2.1安装工艺</w:t>
      </w:r>
    </w:p>
    <w:p w14:paraId="5A7653AF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百叶框架与墙面通过膨胀螺丝或自攻螺丝固定（螺丝间距≤500mm，边框四角必须固定），螺丝需做防腐处理（镀锌或涂防锈漆）；框架安装垂直度偏差≤3mm/m，水平度偏差≤2mm/m，确保叶片开启顺畅；将2目筛网边缘需折边（宽度≥10mm），通过压条或点焊固定在百叶内侧框架上，确保无松动、无漏缝。用不锈钢压条（厚度≥1.5mm）压紧，再通过自攻螺丝（间距≤200mm）固定压条；</w:t>
      </w:r>
    </w:p>
    <w:p w14:paraId="549E8F53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2.2.2.注意事项</w:t>
      </w:r>
    </w:p>
    <w:p w14:paraId="3D675973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检查筛网与框架的贴合度，确保无翘边、无孔洞，边缘缝隙≤1mm（防止小尺寸异物钻入）；框架与连接处之间的缝隙（宽度≤10mm）用防火密封胶填充（室外侧）和保温棉填塞（室内侧），防止雨水渗入墙体或产生冷桥。</w:t>
      </w:r>
    </w:p>
    <w:p w14:paraId="17DF419B">
      <w:pPr>
        <w:pStyle w:val="4"/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2.3.隔热层通风</w:t>
      </w:r>
    </w:p>
    <w:p w14:paraId="407D57D0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在墙面打孔（根据设备固定孔位），植入膨胀螺栓；设备背面加厚度5mm橡胶减震垫，再用螺丝固定；出风口朝外，加装防护网；接线需符合安全规范，预留地线，开关位置应方便操作。</w:t>
      </w:r>
    </w:p>
    <w:p w14:paraId="0930C3B4">
      <w:pPr>
        <w:pStyle w:val="4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2.4.吊顶</w:t>
      </w:r>
    </w:p>
    <w:p w14:paraId="42FE92AB">
      <w:pPr>
        <w:pStyle w:val="6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2.4.1基础要求</w:t>
      </w:r>
    </w:p>
    <w:p w14:paraId="41D950E7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弹出吊顶标高线（根据设计高度，用水平仪校准，偏差≤2mm）；弹出龙骨位置线：主龙骨沿房间短向布置（受力更合理），间距≤1000mm；副龙骨垂直主龙骨，间距≤600mm。吊杆固定：在顶面钻孔，植入膨胀螺栓（M8×80mm），吊杆与螺栓连接，下端用吊件与主龙骨固定（每根主龙骨吊杆≥2个）；</w:t>
      </w:r>
    </w:p>
    <w:p w14:paraId="56D73DF2">
      <w:pPr>
        <w:pStyle w:val="6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2.4.2主龙骨调平</w:t>
      </w:r>
    </w:p>
    <w:p w14:paraId="42A0AD43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通过吊件调节主龙骨高度，确保水平（高低差≤3mm），端头距墙面≤300mm；</w:t>
      </w:r>
    </w:p>
    <w:p w14:paraId="0C77D715">
      <w:pPr>
        <w:pStyle w:val="6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2.4.3副龙骨安装</w:t>
      </w:r>
    </w:p>
    <w:p w14:paraId="25E42244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将副龙骨卡入主龙骨挂件，间距严格控制（600mm或500mm，与石膏板规格匹配），末端固定在边龙骨上。</w:t>
      </w:r>
    </w:p>
    <w:p w14:paraId="003B0AA3">
      <w:pPr>
        <w:pStyle w:val="6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2.4.4方向与搭接：</w:t>
      </w:r>
    </w:p>
    <w:p w14:paraId="66F677A1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石膏板长边（通常为2400mm）沿副龙骨方向铺设（增强抗折性），板与板之间留3~5mm缝（填缝用）；</w:t>
      </w:r>
    </w:p>
    <w:p w14:paraId="7BE972EA">
      <w:pPr>
        <w:pStyle w:val="6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2.4.5固定方式：</w:t>
      </w:r>
    </w:p>
    <w:p w14:paraId="6519CA60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用自攻螺丝（Φ3.5×25mm，镀锌防锈）固定，螺丝间距：板边≤150mm，板中≤300mm，螺丝沉入板面1~2mm（不破坏纸面），距板边≥15mm（避免崩边）；</w:t>
      </w:r>
    </w:p>
    <w:p w14:paraId="6BC2AD5C">
      <w:pPr>
        <w:pStyle w:val="6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2.4.6错缝铺设：</w:t>
      </w:r>
    </w:p>
    <w:p w14:paraId="4126122E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相邻两块石膏板接缝需错开（如第一排接缝在A位置，第二排错开至B位置），减少整体开裂风险。</w:t>
      </w:r>
    </w:p>
    <w:p w14:paraId="16D34B8F">
      <w:pPr>
        <w:pStyle w:val="6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2.4.7接缝处理：</w:t>
      </w:r>
    </w:p>
    <w:p w14:paraId="1F0002EB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用嵌缝膏填充接缝（略高于板面），待干燥后（约24h）用200目砂纸打磨平整；贴耐碱玻纤网格布（宽度≥100mm），覆盖接缝并向两侧各延伸50mm，再刮一层嵌缝膏（与板面平齐）；整体刮腻子2~3遍（厚度≤2mm/遍），打磨后涂刷乳胶漆或其他饰面。</w:t>
      </w:r>
    </w:p>
    <w:p w14:paraId="101FB6A4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</w:p>
    <w:p w14:paraId="081BB0A6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</w:p>
    <w:p w14:paraId="174CCBE1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</w:p>
    <w:p w14:paraId="7417B608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</w:p>
    <w:p w14:paraId="134962EA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</w:p>
    <w:p w14:paraId="0BEBBAF1">
      <w:pPr>
        <w:pStyle w:val="3"/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3.连廊修缮</w:t>
      </w:r>
    </w:p>
    <w:p w14:paraId="75AC7760">
      <w:pPr>
        <w:pStyle w:val="4"/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3.1.现有门洞封堵</w:t>
      </w:r>
    </w:p>
    <w:p w14:paraId="26236570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3.1.1.龙骨安装</w:t>
      </w:r>
    </w:p>
    <w:p w14:paraId="37D58B08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弹线定位（竖向龙骨中心线、水平标高线），用激光投线仪控制垂直度（偏差≤3mm/m）；龙骨与预埋件焊接后，做防腐处理（涂刷环氧富锌底漆，干膜厚度≥60μm）。</w:t>
      </w:r>
    </w:p>
    <w:p w14:paraId="0F9C5283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3.1.2.GRC板安装</w:t>
      </w:r>
    </w:p>
    <w:p w14:paraId="69DF1AA6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从下往上逐块安装，板与龙骨间隙≤2mm，用靠尺检查平整度（偏差≤3mm/2m）；临时固定后调整位置，再拧紧自攻螺丝（扭矩≤15N</w:t>
      </w:r>
      <w:r>
        <w:rPr>
          <w:rFonts w:ascii="Times New Roman" w:hAnsi="Times New Roman" w:eastAsia="MS Gothic" w:cs="Times New Roman"/>
          <w:sz w:val="28"/>
          <w:szCs w:val="28"/>
        </w:rPr>
        <w:t>・</w:t>
      </w:r>
      <w:r>
        <w:rPr>
          <w:rFonts w:ascii="Times New Roman" w:hAnsi="Times New Roman" w:eastAsia="宋体" w:cs="Times New Roman"/>
          <w:sz w:val="28"/>
          <w:szCs w:val="28"/>
        </w:rPr>
        <w:t>m，避免板体开裂）。</w:t>
      </w:r>
    </w:p>
    <w:p w14:paraId="2E55648C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3.1.3.密封与装饰</w:t>
      </w:r>
    </w:p>
    <w:p w14:paraId="2C16F208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板缝清理后填入泡沫棒，打胶前用美纹纸贴边（确保胶线顺直），胶固化后撕去美纹纸；板面整体涂刷外墙专用底漆（抗碱封闭型）+面漆（弹性乳胶漆，延伸率≥200%），增强耐候性。</w:t>
      </w:r>
    </w:p>
    <w:p w14:paraId="39E0954D">
      <w:pPr>
        <w:pStyle w:val="4"/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3.2.内墙面涂料</w:t>
      </w:r>
    </w:p>
    <w:p w14:paraId="7C3023BB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3.2.1耐水腻子施工：</w:t>
      </w:r>
    </w:p>
    <w:p w14:paraId="4633439C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批刮第一遍：用刮板横向满刮，厚度控制在0.5~1mm（过厚易开裂），重点填补基层凹陷处，边角处收刮平整；表干后（约5h）用200目砂纸轻磨，去除浮灰（避免漏磨或过度打磨露底）。批刮第二遍：纵向满刮（与第一遍方向垂直），厚度0.3~0.5mm，确保墙面整体平整；实干后（约24h）用320目砂纸精细打磨，表面平整度偏差≤3mm/2m（用靠尺检查），打磨后用吸尘器清理浮灰。</w:t>
      </w:r>
    </w:p>
    <w:p w14:paraId="6D7AABC5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3.2.2丙烯酸乳胶漆施工：</w:t>
      </w:r>
    </w:p>
    <w:p w14:paraId="6121236F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涂刷底漆：若墙面碱性较强或吸水率高，先涂一遍抗碱封闭底漆（稀释比例10%~20%），增强腻子与面漆的粘结力，避免泛碱；底漆实干后（约4h）方可涂面漆。涂刷第一遍面漆：用羊毛辊筒，顺序从顶部到底部、从阴角到阳角，避免漏涂；控制厚度（湿膜约80~100μm），避免流挂（若出现流挂，实干前用刷子理顺）。涂刷第二遍面漆：第一遍实干后（约4h），按垂直方向（与第一遍交叉）涂刷，确保均匀覆盖，提升丰满度；总干膜厚度≥60μm，光泽均匀（哑光、半哑光需一致，无明显色差）。</w:t>
      </w:r>
    </w:p>
    <w:p w14:paraId="513D48F4">
      <w:pPr>
        <w:pStyle w:val="4"/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3.3.外墙真石漆</w:t>
      </w:r>
    </w:p>
    <w:p w14:paraId="72C070EB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3.3.1基层处理</w:t>
      </w:r>
    </w:p>
    <w:p w14:paraId="560A53E9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基层平整度偏差≤3mm/2m（用靠尺检查），空鼓面积≤5%（需铲除重抹）；含水率：≤10%；pH值：≤10。铲除浮灰、空鼓、粉化层，用聚合物水泥砂浆修补孔洞、裂缝；用120目砂纸轻磨基层，去除毛刺，清理灰尘；</w:t>
      </w:r>
    </w:p>
    <w:p w14:paraId="5FA4C5FB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3.3.2上漆工艺</w:t>
      </w:r>
    </w:p>
    <w:p w14:paraId="3F2BC0EE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涂刷一道外墙专用封闭底漆（渗透型），增强基层强度，防止返碱；铺贴耐碱玻璃纤维网格布（规格≥160g/m²），用抗裂砂浆（厚度3-5mm）覆盖，确保网格布完全埋入砂浆中，搭接宽度≥100mm；阴阳角处网格布需折边（宽度≥100mm），做加强处理，避免直角开裂；涂刷真石漆专用底漆，用量约0.15-0.2kg/m²，确保均匀覆盖，无漏涂；底漆实干后（约4h）方可进行下一道工序；分格与贴美纹纸按设计要求弹出分格线（模拟石材接缝），间距通常为600-1200mm（横向）、300-600mm（纵向），深度5-8mm；沿分格线粘贴美纹纸（宽度≥20mm，需耐溶剂型，避免被真石漆中的溶剂渗透），确保边缘平直，为后续形成清晰分格做准备；喷枪口径4-6mm，压力0.4-0.6MPa，距离墙面30-50cm；喷涂分两遍喷涂（第一遍薄喷打底，第二遍厚喷出纹理），总厚度2-5mm；喷涂后24h，轻轻撕掉美纹纸，形成整齐的分格缝。；真石漆实干后，用200目砂纸轻磨涂层表面，去除浮砂、毛刺，使表面平整；打磨后用高压水枪冲洗表面浮灰，确保无粉尘残留；选择丙烯酸罩面漆，用量0.1-0.15kg/m²；采用喷涂或滚涂方式，均匀覆盖真石漆表面，形成保护膜。</w:t>
      </w:r>
    </w:p>
    <w:p w14:paraId="7AD560E8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3.3.3注意事项</w:t>
      </w:r>
    </w:p>
    <w:p w14:paraId="4B3CC1A5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同一墙面需一次性连续喷涂，避免接茬色差；阴阳角处需均匀喷涂，避免堆积或漏喷。</w:t>
      </w:r>
    </w:p>
    <w:p w14:paraId="6638DFD6">
      <w:pPr>
        <w:pStyle w:val="4"/>
        <w:spacing w:before="0" w:after="0" w:line="360" w:lineRule="auto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ascii="Times New Roman" w:hAnsi="Times New Roman" w:eastAsia="宋体" w:cs="Times New Roman"/>
          <w:color w:val="auto"/>
          <w:sz w:val="28"/>
          <w:szCs w:val="28"/>
        </w:rPr>
        <w:t>3.4.平台地面</w:t>
      </w:r>
    </w:p>
    <w:p w14:paraId="4C735D13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color w:val="auto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auto"/>
          <w:sz w:val="28"/>
          <w:szCs w:val="28"/>
        </w:rPr>
        <w:t>3.4.1.</w:t>
      </w:r>
      <w:r>
        <w:rPr>
          <w:rFonts w:hint="eastAsia" w:ascii="Times New Roman" w:hAnsi="Times New Roman" w:eastAsia="宋体" w:cs="Times New Roman"/>
          <w:b/>
          <w:bCs/>
          <w:color w:val="auto"/>
          <w:sz w:val="28"/>
          <w:szCs w:val="28"/>
        </w:rPr>
        <w:t>铺设防潮层</w:t>
      </w:r>
    </w:p>
    <w:p w14:paraId="116C4F66">
      <w:pPr>
        <w:spacing w:line="360" w:lineRule="auto"/>
        <w:ind w:firstLine="708" w:firstLineChars="253"/>
        <w:rPr>
          <w:rFonts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auto"/>
          <w:sz w:val="28"/>
          <w:szCs w:val="28"/>
        </w:rPr>
        <w:t>沿墙面四周弹出水平线，确保防潮膜铺设平整，无褶皱。墙角处防潮膜需覆盖墙面基层，与踢脚线安装位置衔接，防止潮气从墙体渗入。</w:t>
      </w:r>
    </w:p>
    <w:p w14:paraId="6242D434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color w:val="auto"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color w:val="auto"/>
          <w:sz w:val="28"/>
          <w:szCs w:val="28"/>
        </w:rPr>
        <w:t>3.4.2.板材铺装</w:t>
      </w:r>
    </w:p>
    <w:p w14:paraId="142D8F50">
      <w:pPr>
        <w:spacing w:line="360" w:lineRule="auto"/>
        <w:ind w:firstLine="708" w:firstLineChars="253"/>
        <w:rPr>
          <w:rFonts w:hint="eastAsia"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auto"/>
          <w:sz w:val="28"/>
          <w:szCs w:val="28"/>
        </w:rPr>
        <w:t>通常沿房间长边方向铺设，或与光线照射方向一致，视觉上更显宽敞。有门洞，地板需穿过门洞连续铺设，避免在门口处断开（需配合过桥条处理）。</w:t>
      </w:r>
    </w:p>
    <w:p w14:paraId="47292365">
      <w:pPr>
        <w:spacing w:line="360" w:lineRule="auto"/>
        <w:outlineLvl w:val="3"/>
        <w:rPr>
          <w:rFonts w:hint="eastAsia" w:ascii="Times New Roman" w:hAnsi="Times New Roman" w:eastAsia="宋体" w:cs="Times New Roman"/>
          <w:b/>
          <w:bCs/>
          <w:color w:val="auto"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sz w:val="28"/>
          <w:szCs w:val="28"/>
          <w:lang w:val="en-US" w:eastAsia="zh-CN"/>
        </w:rPr>
        <w:t>3.4.6.</w:t>
      </w:r>
      <w:r>
        <w:rPr>
          <w:rFonts w:hint="eastAsia" w:ascii="Times New Roman" w:hAnsi="Times New Roman" w:eastAsia="宋体" w:cs="Times New Roman"/>
          <w:b/>
          <w:bCs/>
          <w:color w:val="auto"/>
          <w:sz w:val="28"/>
          <w:szCs w:val="28"/>
        </w:rPr>
        <w:t>伸缩缝预留</w:t>
      </w:r>
    </w:p>
    <w:p w14:paraId="075D7A56">
      <w:pPr>
        <w:spacing w:line="360" w:lineRule="auto"/>
        <w:ind w:firstLine="708" w:firstLineChars="253"/>
        <w:rPr>
          <w:rFonts w:hint="eastAsia"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auto"/>
          <w:sz w:val="28"/>
          <w:szCs w:val="28"/>
        </w:rPr>
        <w:t>墙面伸缩缝：地板与墙面、柱体之间需预留8~12mm伸缩缝（可用专用楔子定位），确保地板热胀冷缩时有足够空间。</w:t>
      </w:r>
    </w:p>
    <w:p w14:paraId="511B2623">
      <w:pPr>
        <w:spacing w:line="360" w:lineRule="auto"/>
        <w:ind w:firstLine="708" w:firstLineChars="253"/>
        <w:rPr>
          <w:rFonts w:hint="eastAsia" w:ascii="Times New Roman" w:hAnsi="Times New Roman" w:eastAsia="宋体" w:cs="Times New Roman"/>
          <w:color w:val="auto"/>
          <w:sz w:val="28"/>
          <w:szCs w:val="28"/>
        </w:rPr>
      </w:pPr>
      <w:r>
        <w:rPr>
          <w:rFonts w:hint="eastAsia" w:ascii="Times New Roman" w:hAnsi="Times New Roman" w:eastAsia="宋体" w:cs="Times New Roman"/>
          <w:color w:val="auto"/>
          <w:sz w:val="28"/>
          <w:szCs w:val="28"/>
        </w:rPr>
        <w:t>特殊位置伸缩缝：门口处伸缩缝需用过桥条遮盖，避免踩踏损坏。大面积铺设时（单块区域长度＞8m或宽度＞6m），需设置伸缩缝并加装过桥条。</w:t>
      </w:r>
    </w:p>
    <w:p w14:paraId="29D4D215">
      <w:pPr>
        <w:spacing w:line="360" w:lineRule="auto"/>
        <w:outlineLvl w:val="3"/>
        <w:rPr>
          <w:rFonts w:hint="eastAsia" w:ascii="Times New Roman" w:hAnsi="Times New Roman" w:eastAsia="宋体" w:cs="Times New Roman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sz w:val="28"/>
          <w:szCs w:val="28"/>
          <w:lang w:val="en-US" w:eastAsia="zh-CN"/>
        </w:rPr>
        <w:t>3.4.7.注意事项</w:t>
      </w:r>
    </w:p>
    <w:p w14:paraId="027CDA8E">
      <w:pPr>
        <w:spacing w:line="360" w:lineRule="auto"/>
        <w:ind w:firstLine="708" w:firstLineChars="253"/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  <w:t>轻微不平整（误差≤3mm）可通过防潮膜厚度调整；误差较大时，需用水泥自流平或石膏找平后再安装。</w:t>
      </w:r>
    </w:p>
    <w:p w14:paraId="39C23286">
      <w:pPr>
        <w:pStyle w:val="4"/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3.5.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铝合金</w:t>
      </w:r>
      <w:r>
        <w:rPr>
          <w:rFonts w:ascii="Times New Roman" w:hAnsi="Times New Roman" w:eastAsia="宋体" w:cs="Times New Roman"/>
          <w:sz w:val="28"/>
          <w:szCs w:val="28"/>
        </w:rPr>
        <w:t>栏杆</w:t>
      </w:r>
    </w:p>
    <w:p w14:paraId="14C94DFA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2.5.1立管固定膨胀螺栓式固定</w:t>
      </w:r>
    </w:p>
    <w:p w14:paraId="47CD61DB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钻孔后植入膨胀螺栓，套入法兰盘并拧紧螺母（扭矩≥30N</w:t>
      </w:r>
      <w:r>
        <w:rPr>
          <w:rFonts w:ascii="Times New Roman" w:hAnsi="Times New Roman" w:eastAsia="MS Gothic" w:cs="Times New Roman"/>
          <w:sz w:val="28"/>
          <w:szCs w:val="28"/>
        </w:rPr>
        <w:t>・</w:t>
      </w:r>
      <w:r>
        <w:rPr>
          <w:rFonts w:ascii="Times New Roman" w:hAnsi="Times New Roman" w:eastAsia="宋体" w:cs="Times New Roman"/>
          <w:sz w:val="28"/>
          <w:szCs w:val="28"/>
        </w:rPr>
        <w:t>m），确保立管无晃动。</w:t>
      </w:r>
    </w:p>
    <w:p w14:paraId="2191A7F8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2.5.2横杆与扶手</w:t>
      </w:r>
    </w:p>
    <w:p w14:paraId="5393F667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按设计高度焊接或连接横杆，确保横杆水平（偏差≤2mm/m），与立管垂直（角度偏差≤1°）；安装顶部扶手，对接处焊接或用套管连接，确保扶手连续顺滑（转弯处弧度半径≥100mm，避免磕碰）。</w:t>
      </w:r>
    </w:p>
    <w:p w14:paraId="15125DFC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2.5.3细部处理与收尾</w:t>
      </w:r>
    </w:p>
    <w:p w14:paraId="23FE4DC2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焊接部位用角磨机打磨至与母材平齐，去除毛刺，然后补做表面处理（如拉丝或抛光）；立管底部与地面间隙（≤5mm）用耐候密封胶（硅酮材质，与不锈钢兼容）填充，防止积水锈蚀。</w:t>
      </w:r>
    </w:p>
    <w:p w14:paraId="4FD2B329">
      <w:pPr>
        <w:pStyle w:val="4"/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3.6.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连廊</w:t>
      </w:r>
      <w:r>
        <w:rPr>
          <w:rFonts w:ascii="Times New Roman" w:hAnsi="Times New Roman" w:eastAsia="宋体" w:cs="Times New Roman"/>
          <w:sz w:val="28"/>
          <w:szCs w:val="28"/>
        </w:rPr>
        <w:t>茶水柜</w:t>
      </w:r>
    </w:p>
    <w:p w14:paraId="59CD1A55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3.6.1柜体</w:t>
      </w:r>
    </w:p>
    <w:p w14:paraId="0E3FC7F2">
      <w:pPr>
        <w:spacing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（1）基层加固（关键防变形步骤）</w:t>
      </w:r>
    </w:p>
    <w:p w14:paraId="6F47BA75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若竖隔板高度＞1.2m，需在在竖隔板背部加装L型角钢（与地面/墙面固定，增强抗倾覆能力）。</w:t>
      </w:r>
    </w:p>
    <w:p w14:paraId="4473A383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管线孔洞周边：用瓷砖胶+玻纤网格布（宽度≥100mm）做加强层，防止孔洞处砖体开裂。</w:t>
      </w:r>
    </w:p>
    <w:p w14:paraId="2983E5F3">
      <w:pPr>
        <w:spacing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（2）玻化砖切割与预处理</w:t>
      </w:r>
    </w:p>
    <w:p w14:paraId="686CCD5D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按放线尺寸现场切割（用瓷砖切割机，避免崩边），切口需打磨光滑（边缘倒角R≥2mm）；切割后的砖体浸泡2h（至不冒泡），取出阴干（表面无明水），增强与瓷砖胶的粘结力。</w:t>
      </w:r>
    </w:p>
    <w:p w14:paraId="2E62B1E5">
      <w:pPr>
        <w:spacing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（3）粘贴施工（薄贴法，确保牢固）</w:t>
      </w:r>
    </w:p>
    <w:p w14:paraId="56EB7967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按说明书比例加水调制瓷砖胶（通常粉：水=5:1），电动搅拌3min至无颗粒，静置5min后再次搅拌，稠度以“手握成团、落地即散”为宜。在玻化砖背面同样涂抹瓷砖胶（厚度2~3mm），形成“双面涂胶”；将砖体按放线位置贴实，用橡皮锤轻敲（避免用力过猛导致砖体破裂），同时用靠尺检查垂直度（偏差≤2mm/m）和平整度（偏差≤1mm），调整至合格。</w:t>
      </w:r>
    </w:p>
    <w:p w14:paraId="3214F7A4">
      <w:pPr>
        <w:spacing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（4）柜门利旧安装.</w:t>
      </w:r>
    </w:p>
    <w:p w14:paraId="7F8C810D">
      <w:pPr>
        <w:spacing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（5）接缝处理与养护</w:t>
      </w:r>
    </w:p>
    <w:p w14:paraId="60B94EDF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相邻砖体留缝2~3mm（避免热胀冷缩挤压开裂），粘贴24h后（砖体固定），用环氧彩砂填缝剂填缝，填缝剂填入缝隙后，用刮板向45°方向压实，清除表面余料；24h后用湿海绵清理表面，7d内避免碰撞（养护至强度达标）。</w:t>
      </w:r>
    </w:p>
    <w:p w14:paraId="54D42A03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3.6.2台面</w:t>
      </w:r>
    </w:p>
    <w:p w14:paraId="03B55CB2">
      <w:pPr>
        <w:spacing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（1）石材切割与开孔</w:t>
      </w:r>
    </w:p>
    <w:p w14:paraId="3034AE26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按复核尺寸工厂加工：边缘倒圆弧（R≥5mm，防磕碰），水槽、灶台开孔处需加固（下贴50mm宽石英石条，用胶粘结），预留2mm伸缩缝（与墙面、竖隔板的缝隙）。</w:t>
      </w:r>
    </w:p>
    <w:p w14:paraId="6873AB61">
      <w:pPr>
        <w:spacing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（2）台面安装与固定</w:t>
      </w:r>
    </w:p>
    <w:p w14:paraId="5E6DD406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试铺定位：将石材台面轻放于竖隔板上，调整位置（与竖隔板边缘对齐，偏差≤1mm），用水平仪调平（偏差≤1mm/m），不平整处垫石英石垫片（禁止垫木板/塑料）。</w:t>
      </w:r>
    </w:p>
    <w:p w14:paraId="1BE59AAB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固定方式（“支撑+点粘”结合）：</w:t>
      </w:r>
    </w:p>
    <w:p w14:paraId="339C9F0F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支撑：在竖隔板顶部每500mm设1个不锈钢支撑件（L型，一端用螺丝固定在玻化砖上，另一端托住台面）；</w:t>
      </w:r>
    </w:p>
    <w:p w14:paraId="463B1827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点粘：在支撑件之间的台面与竖隔板接触处，打直径30mm、厚度5mm的环氧树脂胶点（每600mm一个），胶层固化前用重物加压（确保粘结紧密）。</w:t>
      </w:r>
    </w:p>
    <w:p w14:paraId="33CD04CD">
      <w:pPr>
        <w:spacing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（3）接缝与边缘密封</w:t>
      </w:r>
    </w:p>
    <w:p w14:paraId="242FAF64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石材拼接缝：若需多块拼接，接缝处用与石材同色的环氧树脂胶填充，固化后用400目→800目砂纸打磨至平整，再抛光（缝隙≤0.3mm）。</w:t>
      </w:r>
    </w:p>
    <w:p w14:paraId="3C54AFD0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与玻化砖衔接缝：台面与竖隔板侧面、背面的缝隙（3~5mm），用中性防霉硅酮密封胶填充（胶面呈圆弧状），24h内避免触碰（确保固化）。</w:t>
      </w:r>
    </w:p>
    <w:p w14:paraId="0DBA71B7">
      <w:pPr>
        <w:pStyle w:val="3"/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4.无人机停机坪</w:t>
      </w:r>
    </w:p>
    <w:p w14:paraId="0101A07F">
      <w:pPr>
        <w:pStyle w:val="4"/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4.1镀锌槽钢梯梆、梯步</w:t>
      </w:r>
    </w:p>
    <w:p w14:paraId="6E38EF82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主梁钢材采用Q235B级150槽钢（规格150×63×6.5mm），屈服强度≥235MPa，进场需提供材质证明书焊接材料选用E43型焊条，符合GB/T5117标准。</w:t>
      </w:r>
    </w:p>
    <w:p w14:paraId="305ACDBD">
      <w:pPr>
        <w:pStyle w:val="4"/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4.2花纹钢板</w:t>
      </w:r>
    </w:p>
    <w:p w14:paraId="530B7573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.踏步面板5mm厚菱形花纹钢板（防滑等级R2），花纹高度≥1.2mm，表面热镀锌处理（锌层≥80g/㎡）</w:t>
      </w:r>
    </w:p>
    <w:p w14:paraId="04A9E921">
      <w:pPr>
        <w:pStyle w:val="4"/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4.3.封墙</w:t>
      </w:r>
    </w:p>
    <w:p w14:paraId="66CAD8EA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4.3.1.龙骨安装</w:t>
      </w:r>
    </w:p>
    <w:p w14:paraId="36A996DC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弹线定位（竖向龙骨中心线、水平标高线），用激光投线仪控制垂直度（偏差≤3mm/m）；龙骨与预埋件焊接后，做防腐处理（涂刷环氧富锌底漆，干膜厚度≥60μm）。</w:t>
      </w:r>
    </w:p>
    <w:p w14:paraId="23F78316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4.3.2.GRC板安装</w:t>
      </w:r>
    </w:p>
    <w:p w14:paraId="3D062BC6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从下往上逐块安装，板与龙骨间隙≤2mm，用靠尺检查平整度（偏差≤3mm/2m）；临时固定后调整位置，再拧紧自攻螺丝（扭矩≤15N</w:t>
      </w:r>
      <w:r>
        <w:rPr>
          <w:rFonts w:ascii="Times New Roman" w:hAnsi="Times New Roman" w:eastAsia="MS Gothic" w:cs="Times New Roman"/>
          <w:sz w:val="28"/>
          <w:szCs w:val="28"/>
        </w:rPr>
        <w:t>・</w:t>
      </w:r>
      <w:r>
        <w:rPr>
          <w:rFonts w:ascii="Times New Roman" w:hAnsi="Times New Roman" w:eastAsia="宋体" w:cs="Times New Roman"/>
          <w:sz w:val="28"/>
          <w:szCs w:val="28"/>
        </w:rPr>
        <w:t>m，避免板体开裂）。</w:t>
      </w:r>
    </w:p>
    <w:p w14:paraId="1B05ED10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4.3.3.密封与装饰</w:t>
      </w:r>
    </w:p>
    <w:p w14:paraId="332ABFFD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板缝清理后填入泡沫棒，打胶前用美纹纸贴边（确保胶线顺直），胶固化后撕去美纹纸；板面整体涂刷外墙专用底漆（抗碱封闭型）+面漆（弹性乳胶漆，延伸率≥200%），增强耐候性。</w:t>
      </w:r>
    </w:p>
    <w:p w14:paraId="572DDEB8">
      <w:pPr>
        <w:pStyle w:val="4"/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4.4.外墙</w:t>
      </w:r>
    </w:p>
    <w:p w14:paraId="7E685AEF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4.4.1基层处理</w:t>
      </w:r>
    </w:p>
    <w:p w14:paraId="7F8A3A98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基层平整度偏差≤3mm/2m（用靠尺检查），空鼓面积≤5%（需铲除重抹）；含水率：≤10%；pH值：≤10。铲除浮灰、空鼓、粉化层，用聚合物水泥砂浆修补孔洞、裂缝；用120目砂纸轻磨基层，去除毛刺，清理灰尘；</w:t>
      </w:r>
    </w:p>
    <w:p w14:paraId="605EF74D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4.4.2上漆工艺</w:t>
      </w:r>
    </w:p>
    <w:p w14:paraId="6B1ADE33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涂刷一道外墙专用封闭底漆（渗透型），增强基层强度，防止返碱；铺贴耐碱玻璃纤维网格布（规格≥160g/m²），用抗裂砂浆（厚度3-5mm）覆盖，确保网格布完全埋入砂浆中，搭接宽度≥100mm；阴阳角处网格布需折边（宽度≥100mm），做加强处理，避免直角开裂；涂刷真石漆专用底漆，用量约0.15-0.2kg/m²，确保均匀覆盖，无漏涂；底漆实干后（约4h）方可进行下一道工序；分格与贴美纹纸按设计要求弹出分格线（模拟石材接缝），间距通常为600-1200mm（横向）、300-600mm（纵向），深度5-8mm；沿分格线粘贴美纹纸（宽度≥20mm，需耐溶剂型，避免被真石漆中的溶剂渗透），确保边缘平直，为后续形成清晰分格做准备；喷枪口径4-6mm，压力0.4-0.6MPa，距离墙面30-50cm；喷涂分两遍喷涂（第一遍薄喷打底，第二遍厚喷出纹理），总厚度2-5mm；喷涂后24h，轻轻撕掉美纹纸，形成整齐的分格缝。；真石漆实干后，用200目砂纸轻磨涂层表面，去除浮砂、毛刺，使表面平整；打磨后用高压水枪冲洗表面浮灰，确保无粉尘残留；选择丙烯酸罩面漆，用量0.1-0.15kg/m²；采用喷涂或滚涂方式，均匀覆盖真石漆表面，形成保护膜。</w:t>
      </w:r>
    </w:p>
    <w:p w14:paraId="09E4D96F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4.4.3注意事项</w:t>
      </w:r>
    </w:p>
    <w:p w14:paraId="59DFDDD1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同一墙面需一次性连续喷涂，避免接茬色差；阴阳角处需均匀喷涂，避免堆积或漏喷。</w:t>
      </w:r>
    </w:p>
    <w:p w14:paraId="2EBCECCC">
      <w:pPr>
        <w:pStyle w:val="4"/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4.5内墙</w:t>
      </w:r>
    </w:p>
    <w:p w14:paraId="4F840A79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4.5.1耐水腻子施工：</w:t>
      </w:r>
    </w:p>
    <w:p w14:paraId="0161C68C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批刮第一遍：用刮板横向满刮，厚度控制在0.5~1mm（过厚易开裂），重点填补基层凹陷处，边角处收刮平整；表干后（约5h）用200目砂纸轻磨，去除浮灰（避免漏磨或过度打磨露底）。批刮第二遍：纵向满刮（与第一遍方向垂直），厚度0.3~0.5mm，确保墙面整体平整；实干后（约24h）用320目砂纸精细打磨，表面平整度偏差≤3mm/2m（用靠尺检查），打磨后用吸尘器清理浮灰。</w:t>
      </w:r>
    </w:p>
    <w:p w14:paraId="679E98CE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4.5.2丙烯酸乳胶漆施工：</w:t>
      </w:r>
    </w:p>
    <w:p w14:paraId="34882492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涂刷底漆：若墙面碱性较强或吸水率高，先涂一遍抗碱封闭底漆（稀释比例10%~20%），增强腻子与面漆的粘结力，避免泛碱；底漆实干后（约4h）方可涂面漆。涂刷第一遍面漆：用羊毛辊筒，顺序从顶部到底部、从阴角到阳角，避免漏涂；控制厚度（湿膜约80~100μm），避免流挂（若出现流挂，实干前用刷子理顺）。涂刷第二遍面漆：第一遍实干后（约4h），按垂直方向（与第一遍交叉）涂刷，确保均匀覆盖，提升丰满度；总干膜厚度≥60μm，光泽均匀（哑光、半哑光需一致，无明显色差）。</w:t>
      </w:r>
    </w:p>
    <w:p w14:paraId="1647A20A">
      <w:pPr>
        <w:pStyle w:val="4"/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4.6.梯步砖</w:t>
      </w:r>
    </w:p>
    <w:p w14:paraId="185C4A76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4.6.1.铺贴顺序（关键防污染步骤）</w:t>
      </w:r>
    </w:p>
    <w:p w14:paraId="49180A84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遵循“先踢面、后踏面”的顺序，避免铺贴踏面时污染已完成的踢面；从楼梯顶部向底部铺贴（或从底部向顶部，统一方向即可），确保每步尺寸连贯。</w:t>
      </w:r>
    </w:p>
    <w:p w14:paraId="241A1A0B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4.6.2.踢面铺贴（垂直面控制）</w:t>
      </w:r>
    </w:p>
    <w:p w14:paraId="76B33711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踢面基层洒水湿润，刷1道水泥浆（水灰比0.4~0.5）作为结合层，增强粘结。用齿形刮刀在踢面基层涂抹瓷砖胶（厚度3~5mm）；将梯步砖按控制线贴实，用橡皮锤轻敲（避免用力过猛导致砖体破裂），同时用靠尺检查垂直度（偏差≤2mm/m）和与相邻踢面的平整度（高低差≤1mm）。</w:t>
      </w:r>
    </w:p>
    <w:p w14:paraId="0ED3B0FA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4.6.3.踏面铺贴（水平面与防滑控制）</w:t>
      </w:r>
    </w:p>
    <w:p w14:paraId="48D1E209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踏面需向楼梯内侧做1%坡度（约2mm），避免积水（尤其潮湿环境）。踏面基层同样刷水泥浆结合层，摊铺粘结材料（厚度5~8mm），用刮杠找平；铺贴时确保踏面与踢面接缝紧密（缝隙≤2mm），砖体前沿对齐控制线（偏差≤1mm），用水平仪检查平整度（偏差≤2mm）。</w:t>
      </w:r>
    </w:p>
    <w:p w14:paraId="03CC993C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防滑纹理砖：确保纹理朝向一致（顺楼梯走向），增强摩擦力。</w:t>
      </w:r>
    </w:p>
    <w:p w14:paraId="2E250A54">
      <w:pPr>
        <w:spacing w:line="360" w:lineRule="auto"/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4.6.4.接缝处理与养护</w:t>
      </w:r>
    </w:p>
    <w:p w14:paraId="29DEF15C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铺贴24h后（砖体固定），清理砖缝内杂物，用填缝剂填充（压实、抹平），2h后用湿海绵清理表面余料。铺贴完成后洒水养护≥7d（每天2~3次），禁止过早踩踏（尤其重型物体碾压），养护期间设置警示标识。</w:t>
      </w:r>
    </w:p>
    <w:p w14:paraId="5DDA0063">
      <w:pPr>
        <w:pStyle w:val="4"/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4.7.平台砖</w:t>
      </w:r>
    </w:p>
    <w:p w14:paraId="003B8714">
      <w:pPr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4.7.1划线</w:t>
      </w:r>
    </w:p>
    <w:p w14:paraId="3D835C1A">
      <w:pPr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按规格弹出网格控制线（纵横方向），从屋顶最高处（或排水起点）向低处排版，确保边缘地砖宽度≥100mm（避免小窄条，影响美观与强度）；弹出坡度控制线（每2m设一个控制点），确保铺贴后地砖表面坡度与屋顶一致，无倒坡；</w:t>
      </w:r>
    </w:p>
    <w:p w14:paraId="4F01D05C">
      <w:pPr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4.7.2上浆</w:t>
      </w:r>
    </w:p>
    <w:p w14:paraId="0760FB44">
      <w:pPr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按比例加水搅拌瓷砖胶（电动搅拌器搅拌3min，静置5min后二次搅拌），用齿形刮刀均匀涂抹在基层，厚度5~8mm，刮板与基层呈45°角，确保齿痕均匀连续；</w:t>
      </w:r>
    </w:p>
    <w:p w14:paraId="4ECF1F71">
      <w:pPr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4.7.3铺贴</w:t>
      </w:r>
    </w:p>
    <w:p w14:paraId="1F48FEE6">
      <w:pPr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按弹线位置铺贴，地砖背面预先涂刷界面剂，用橡皮锤轻敲地砖四角及中心，确保与粘结层紧密结合（空鼓率≤5%，单块砖空鼓面积≤10%）；</w:t>
      </w:r>
    </w:p>
    <w:p w14:paraId="21B978E1">
      <w:pPr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4.7.4注意事项</w:t>
      </w:r>
    </w:p>
    <w:p w14:paraId="217B0F56">
      <w:pPr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铺贴顺序从高处向低处推进，先铺大面，后铺边缘、异形部位（如墙根部、钢架周围），避免踩踏已铺地砖（可铺垫木板）；</w:t>
      </w:r>
    </w:p>
    <w:p w14:paraId="5549D632">
      <w:pPr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4.7.5缝宽控制</w:t>
      </w:r>
    </w:p>
    <w:p w14:paraId="3196C66A">
      <w:pPr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预留3mm缝隙（用十字架定位），确保均匀一致，缝内清理干净（避免粘结材料残留）；</w:t>
      </w:r>
    </w:p>
    <w:p w14:paraId="66BCE83F">
      <w:pPr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4.7.6后续</w:t>
      </w:r>
    </w:p>
    <w:p w14:paraId="5D217F4A">
      <w:pPr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铺贴完成24h后洒水养护（保持表面湿润），瓷砖胶养护3~5天，水泥砂浆养护7天，期间禁止上人或堆放重物；养护结束后，用吸尘器清理缝内灰尘，填入耐候填缝剂（用橡胶刮板压实，与砖面平齐），24h后用湿抹布擦净表面残留，再养护2~3天。</w:t>
      </w:r>
    </w:p>
    <w:p w14:paraId="294AD5DE">
      <w:pPr>
        <w:pStyle w:val="4"/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4.8踢脚线</w:t>
      </w:r>
    </w:p>
    <w:p w14:paraId="53C6BEDF">
      <w:pPr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4.8.1楼梯侧面踢脚线铺贴（关键是与梯步踢面衔接）</w:t>
      </w:r>
    </w:p>
    <w:p w14:paraId="38DEC945">
      <w:pPr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基层处理：墙面基层洒水湿润，刷1道水泥浆（水灰比0.4~0.5）作为结合层，重点涂刷踢脚线与梯步踢面衔接处。用齿形刮刀在踢脚线背面涂抹瓷砖胶（厚度2~3mm）；将踢脚线按控制线粘贴，确保上口与水平控制线对齐（偏差≤1mm）；内侧与墙面贴合（缝隙≤1mm）；下口与梯步踢面顶部接缝紧密（缝隙≤2mm，后期用填缝剂密封）；用橡皮锤轻敲固定，同时用靠尺检查垂直度（偏差≤2mm/m）和水平度（偏差≤1mm）。</w:t>
      </w:r>
    </w:p>
    <w:p w14:paraId="362A82C8">
      <w:pPr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4.8.2休息平台踢脚线铺贴（与地面衔接）</w:t>
      </w:r>
    </w:p>
    <w:p w14:paraId="2A90A446">
      <w:pPr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休息平台地面需向楼梯方向做1%坡度（避免积水），踢脚线底部与地面缝隙≤2mm；粘贴方法同楼梯侧面，确保踢脚线在转角处45°拼接紧密（缝隙≤1mm），或直角搭接处平整（高低差≤0.5mm）。</w:t>
      </w:r>
    </w:p>
    <w:p w14:paraId="162FC06A">
      <w:pPr>
        <w:pStyle w:val="4"/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4.9防盗门</w:t>
      </w:r>
    </w:p>
    <w:p w14:paraId="0D39D4D8">
      <w:pPr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将门框放入门洞，用木楔临时固定，调整垂直度（用水平仪校准，偏差≤1mm/m）、水平度（门槛高度需高于地面3~5mm，防雨水倒灌）；通过门框预留的安装孔（间距≤600mm）打入膨胀螺栓（直径≥10mm），与墙体固定；门框与墙体间隙用发泡胶填充，填充需饱满（避免空鼓导致门框松动），24小时后拆除木楔；将门扇与门框通过合页连接，合页螺丝需全部拧紧，确保门扇开启灵活，关闭后与门框贴合紧密；检查锁舌伸缩是否顺畅，钥匙转动是否轻便（阻力≤30N）；关门后，主锁、天地锁需全部锁闭，用手推拉门扇无晃动（锁闭状态下位移≤1mm）；门框与墙面接缝处打耐候密封胶（室外侧），防止雨水渗入；门扇与门框接触部位装密封条（三元乙丙橡胶，截面直径≥8mm），确保关门时无明显缝隙，隔音防尘。</w:t>
      </w:r>
    </w:p>
    <w:p w14:paraId="263FCC6C">
      <w:pPr>
        <w:pStyle w:val="4"/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4.10.无人机库旋转钢梯</w:t>
      </w:r>
    </w:p>
    <w:p w14:paraId="1A817256">
      <w:pPr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4.10.1中心柱安装</w:t>
      </w:r>
    </w:p>
    <w:p w14:paraId="39D41FB2">
      <w:pPr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吊装中心柱对准预埋件中心，临时固定后用水平仪校准垂直度（偏差≤1/1000柱高）；中心柱与预埋件满焊（焊接时对称施焊，避免变形），焊缝经探伤检测（二级焊缝要求，无裂纹、气孔）。</w:t>
      </w:r>
    </w:p>
    <w:p w14:paraId="0D35F5F9">
      <w:pPr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4.10.2踏步与梯架安装</w:t>
      </w:r>
    </w:p>
    <w:p w14:paraId="4BB40A0E">
      <w:pPr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按旋转角度依次安装踏步（从底部开始），每安装3~5级用水平仪检查踏面水平度（偏差≤3mm），确保同高度踏步在同一水平面；踏步与中心柱、外侧护栏焊接（焊后敲除焊渣，打磨平整），或紧固螺栓（扭矩值按8.8级螺栓要求，如M12螺栓扭矩≥45N</w:t>
      </w:r>
      <w:r>
        <w:rPr>
          <w:rFonts w:ascii="Times New Roman" w:hAnsi="Times New Roman" w:eastAsia="MS Gothic" w:cs="Times New Roman"/>
          <w:sz w:val="28"/>
          <w:szCs w:val="28"/>
        </w:rPr>
        <w:t>・</w:t>
      </w:r>
      <w:r>
        <w:rPr>
          <w:rFonts w:ascii="Times New Roman" w:hAnsi="Times New Roman" w:eastAsia="宋体" w:cs="Times New Roman"/>
          <w:sz w:val="28"/>
          <w:szCs w:val="28"/>
        </w:rPr>
        <w:t>m）；安装梯架（踏步下方承重结构），与踏步、中心柱连接牢固，增强整体刚度。</w:t>
      </w:r>
    </w:p>
    <w:p w14:paraId="72150FB5">
      <w:pPr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4.10.3扶手与护栏安装</w:t>
      </w:r>
    </w:p>
    <w:p w14:paraId="6C6E1969">
      <w:pPr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先安装护栏立杆（间距均匀，偏差≤10mm），再焊接扶手横杆（确保连续、顺滑，转弯处圆弧过渡，半径≥100mm）；扶手接头处满焊，打磨后与其他部位平顺连接（无凸起，避免刮伤）。</w:t>
      </w:r>
    </w:p>
    <w:p w14:paraId="256BF0B3">
      <w:pPr>
        <w:pStyle w:val="4"/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4.11.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铝合金</w:t>
      </w:r>
      <w:r>
        <w:rPr>
          <w:rFonts w:ascii="Times New Roman" w:hAnsi="Times New Roman" w:eastAsia="宋体" w:cs="Times New Roman"/>
          <w:sz w:val="28"/>
          <w:szCs w:val="28"/>
        </w:rPr>
        <w:t>栏杆</w:t>
      </w:r>
    </w:p>
    <w:p w14:paraId="6C699638">
      <w:pPr>
        <w:pStyle w:val="5"/>
        <w:spacing w:before="0" w:after="0" w:line="360" w:lineRule="auto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4.11.1立管固定膨胀螺栓式固定</w:t>
      </w:r>
    </w:p>
    <w:p w14:paraId="1EA47367">
      <w:pPr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钻孔后植入膨胀螺栓，套入法兰盘并拧紧螺母（扭矩≥30N</w:t>
      </w:r>
      <w:r>
        <w:rPr>
          <w:rFonts w:ascii="Times New Roman" w:hAnsi="Times New Roman" w:eastAsia="MS Gothic" w:cs="Times New Roman"/>
          <w:sz w:val="28"/>
          <w:szCs w:val="28"/>
        </w:rPr>
        <w:t>・</w:t>
      </w:r>
      <w:r>
        <w:rPr>
          <w:rFonts w:ascii="Times New Roman" w:hAnsi="Times New Roman" w:eastAsia="宋体" w:cs="Times New Roman"/>
          <w:sz w:val="28"/>
          <w:szCs w:val="28"/>
        </w:rPr>
        <w:t>m），确保立管无晃动。</w:t>
      </w:r>
    </w:p>
    <w:p w14:paraId="6185D70F">
      <w:pPr>
        <w:outlineLvl w:val="3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4.11.2横杆与扶手</w:t>
      </w:r>
    </w:p>
    <w:p w14:paraId="4BA8A81D">
      <w:pPr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按设计高度焊接或连接横杆，确保横杆水平（偏差≤2mm/m），与立管垂直（角度偏差≤1°）；安装顶部扶手，对接处焊接或用套管连接，确保扶手连续顺滑（转弯处弧度半径≥100mm，避免磕碰）。</w:t>
      </w:r>
    </w:p>
    <w:p w14:paraId="547018FC">
      <w:pPr>
        <w:pStyle w:val="5"/>
        <w:spacing w:before="0" w:after="0" w:line="360" w:lineRule="auto"/>
        <w:rPr>
          <w:rFonts w:ascii="Times New Roman" w:hAnsi="Times New Roman" w:eastAsia="宋体" w:cs="Times New Roman"/>
          <w:bCs/>
          <w:szCs w:val="28"/>
        </w:rPr>
      </w:pPr>
      <w:r>
        <w:rPr>
          <w:rFonts w:ascii="Times New Roman" w:hAnsi="Times New Roman" w:eastAsia="宋体" w:cs="Times New Roman"/>
          <w:bCs/>
          <w:szCs w:val="28"/>
        </w:rPr>
        <w:t>4.11.3细部处理与收尾</w:t>
      </w:r>
    </w:p>
    <w:p w14:paraId="40C6407F">
      <w:pPr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焊接部位用角磨机打磨至与母材平齐，去除毛刺，然后补做表面处理（如拉丝或抛光）；立管底部与地面间隙（≤5mm）用耐候密封胶（硅酮材质，与不锈钢兼容）填充，防止积水锈蚀。</w:t>
      </w:r>
    </w:p>
    <w:p w14:paraId="4492ACC8">
      <w:pPr>
        <w:pStyle w:val="4"/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4.12.屋面防水</w:t>
      </w:r>
    </w:p>
    <w:p w14:paraId="50CB919F">
      <w:pPr>
        <w:pStyle w:val="5"/>
        <w:spacing w:before="0" w:after="0" w:line="360" w:lineRule="auto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4.12.1施工前准备</w:t>
      </w:r>
    </w:p>
    <w:p w14:paraId="3B32A36C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去除屋面基层的浮灰、杂物、油污，铲除空鼓、起砂部位，用水泥砂浆修补平整；基层平整度偏差≤5mm，坡度符合设计（如平屋面坡度≥2%，天沟坡度≥5%）；阴阳角做成半径≥50mm的圆弧（用水泥砂浆抹弧）；落水口、管根周围500mm范围内坡度≥5%，根部做成凹槽（深20mm，宽20mm），内嵌密封膏；分格缝预留的分格缝需清理干净，填入泡沫棒后嵌密封膏。</w:t>
      </w:r>
    </w:p>
    <w:p w14:paraId="15E57D70">
      <w:pPr>
        <w:pStyle w:val="5"/>
        <w:spacing w:before="0" w:after="0" w:line="360" w:lineRule="auto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4.12.2施工流程</w:t>
      </w:r>
    </w:p>
    <w:p w14:paraId="48F17422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阴阳角、管根、落水口等易渗漏部位，先涂刷1~2遍防水涂料，干燥后铺贴无纺布增强层（宽度≥300mm），再在其上涂刷1遍涂料，使无纺布完全浸透（形成“涂料+增强层”复合防水带）；第一遍涂膜用刮板或滚刷均匀涂刷，厚度约0.5mm，涂刷方向一致（如横向），避免漏涂、堆积；第二遍涂膜待第一遍实干后（通常8h以上），按垂直方向（如纵向）涂刷，厚度约0.5mm，确保与第一遍涂膜交叉覆盖，总厚度按设计要求（屋面防水通常≥1.5mm，需涂刷3~4遍）；当涂膜总厚度≥2mm时，在第二遍与第三遍之间铺贴无纺布或玻纤布，用刮板将其压入涂料中，确保无褶皱、气泡，边缘搭接≥100mm；涂膜收头应在屋面女儿墙、天窗等立面上，高度≥250mm，收头处用密封膏封严，或用压条固定后涂刷防水涂料覆盖。</w:t>
      </w:r>
    </w:p>
    <w:p w14:paraId="28B0CBD9">
      <w:pPr>
        <w:pStyle w:val="5"/>
        <w:spacing w:before="0" w:after="0" w:line="360" w:lineRule="auto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4.12.3养护与保护层施工</w:t>
      </w:r>
    </w:p>
    <w:p w14:paraId="503AED9E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涂膜实干后（约24h），需洒水养护2~3天（保持表面湿润，避免干裂），或涂刷养护剂；养护后按设计实施面层装饰面。</w:t>
      </w:r>
    </w:p>
    <w:p w14:paraId="0A26F0B1">
      <w:pPr>
        <w:pStyle w:val="4"/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4.13.地砖</w:t>
      </w:r>
    </w:p>
    <w:p w14:paraId="2C0F208A">
      <w:pPr>
        <w:pStyle w:val="5"/>
        <w:spacing w:before="0" w:after="0" w:line="360" w:lineRule="auto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4.13.1划线</w:t>
      </w:r>
    </w:p>
    <w:p w14:paraId="2AFCB754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按规格弹出网格控制线（纵横方向），从屋顶最高处（或排水起点）向低处排版，确保边缘地砖宽度≥100mm（避免小窄条，影响美观与强度）；弹出坡度控制线（每2m设一个控制点），确保铺贴后地砖表面坡度与屋顶一致，无倒坡；</w:t>
      </w:r>
    </w:p>
    <w:p w14:paraId="35DB03F0">
      <w:pPr>
        <w:pStyle w:val="5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4.13.2上浆</w:t>
      </w:r>
    </w:p>
    <w:p w14:paraId="7414333E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按比例加水搅拌瓷砖胶（电动搅拌器搅拌3min，静置5min后二次搅拌），用齿形刮刀均匀涂抹在基层，厚度5~8mm，刮板与基层呈45°角，确保齿痕均匀连续；</w:t>
      </w:r>
    </w:p>
    <w:p w14:paraId="0E59DF66">
      <w:pPr>
        <w:pStyle w:val="5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4.13.3铺贴</w:t>
      </w:r>
    </w:p>
    <w:p w14:paraId="7FB85656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按弹线位置铺贴，地砖背面预先涂刷界面剂，用橡皮锤轻敲地砖四角及中心，确保与粘结层紧密结合（空鼓率≤5%，单块砖空鼓面积≤10%）；</w:t>
      </w:r>
    </w:p>
    <w:p w14:paraId="3D3AEC57">
      <w:pPr>
        <w:pStyle w:val="5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4.13.4注意事项</w:t>
      </w:r>
    </w:p>
    <w:p w14:paraId="7A2C50B4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铺贴顺序从高处向低处推进，先铺大面，后铺边缘、异形部位（如墙根部、钢架周围），避免踩踏已铺地砖（可铺垫木板）；</w:t>
      </w:r>
    </w:p>
    <w:p w14:paraId="2B846784">
      <w:pPr>
        <w:pStyle w:val="5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4.13.5缝宽控制</w:t>
      </w:r>
    </w:p>
    <w:p w14:paraId="5B537A7C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预留3mm缝隙（用十字架定位），确保均匀一致，缝内清理干净（避免粘结材料残留）；</w:t>
      </w:r>
    </w:p>
    <w:p w14:paraId="710C7251">
      <w:pPr>
        <w:pStyle w:val="5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4.13.6后续</w:t>
      </w:r>
    </w:p>
    <w:p w14:paraId="61842718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铺贴完成24h后洒水养护（保持表面湿润），瓷砖胶养护3~5天，水泥砂浆养护7天，期间禁止上人或堆放重物；养护结束后，用吸尘器清理缝内灰尘，填入耐候填缝剂（用橡胶刮板压实，与砖面平齐），24h后用湿抹布擦净表面残留，再养护2~3天。</w:t>
      </w:r>
    </w:p>
    <w:p w14:paraId="784B49D5">
      <w:pPr>
        <w:rPr>
          <w:rFonts w:ascii="Times New Roman" w:hAnsi="Times New Roman" w:eastAsia="宋体" w:cs="Times New Roman"/>
          <w:sz w:val="28"/>
          <w:szCs w:val="28"/>
        </w:rPr>
      </w:pPr>
    </w:p>
    <w:p w14:paraId="23D064EE">
      <w:pPr>
        <w:pStyle w:val="3"/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5.楼顶空间改善</w:t>
      </w:r>
    </w:p>
    <w:p w14:paraId="665F3B01">
      <w:pPr>
        <w:pStyle w:val="4"/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5.1.女儿墙</w:t>
      </w:r>
    </w:p>
    <w:p w14:paraId="38B13D66">
      <w:pPr>
        <w:pStyle w:val="5"/>
        <w:spacing w:before="0" w:after="0" w:line="360" w:lineRule="auto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5.1.1.龙骨安装</w:t>
      </w:r>
    </w:p>
    <w:p w14:paraId="4E446BE5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弹线定位（竖向龙骨中心线、水平标高线），用激光投线仪控制垂直度（偏差≤3mm/m）；龙骨与地面钢梁焊接后，做防腐处理（涂刷环氧富锌底漆，干膜厚度≥60μm）。龙骨体系中增设斜撑（每3m设一道）</w:t>
      </w:r>
    </w:p>
    <w:p w14:paraId="41904E51">
      <w:pPr>
        <w:pStyle w:val="5"/>
        <w:spacing w:before="0" w:after="0" w:line="360" w:lineRule="auto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5.1.2.GRC板安装</w:t>
      </w:r>
    </w:p>
    <w:p w14:paraId="3A40F407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从下往上逐块安装，板与龙骨间隙≤2mm，用靠尺检查平整度（偏差≤3mm/2m）；临时固定后调整位置，再拧紧自攻螺丝（扭矩≤15N</w:t>
      </w:r>
      <w:r>
        <w:rPr>
          <w:rFonts w:ascii="Times New Roman" w:hAnsi="Times New Roman" w:eastAsia="MS Gothic" w:cs="Times New Roman"/>
          <w:sz w:val="28"/>
          <w:szCs w:val="28"/>
        </w:rPr>
        <w:t>・</w:t>
      </w:r>
      <w:r>
        <w:rPr>
          <w:rFonts w:ascii="Times New Roman" w:hAnsi="Times New Roman" w:eastAsia="宋体" w:cs="Times New Roman"/>
          <w:sz w:val="28"/>
          <w:szCs w:val="28"/>
        </w:rPr>
        <w:t>m，避免板体开裂）。</w:t>
      </w:r>
    </w:p>
    <w:p w14:paraId="6E858D0A">
      <w:pPr>
        <w:pStyle w:val="5"/>
        <w:spacing w:before="0" w:after="0" w:line="360" w:lineRule="auto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5.1.3.密封与装饰</w:t>
      </w:r>
    </w:p>
    <w:p w14:paraId="674C9DA4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板缝清理后填入泡沫棒，打胶前用美纹纸贴边（确保胶线顺直），胶固化后撕去美纹纸；板面整体涂刷外墙专用底漆（抗碱封闭型）+面漆（弹性乳胶漆，延伸率≥200%），增强耐候性。</w:t>
      </w:r>
    </w:p>
    <w:p w14:paraId="622FF117">
      <w:pPr>
        <w:pStyle w:val="4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5.2.封墙顶</w:t>
      </w:r>
    </w:p>
    <w:p w14:paraId="6C0C4DCC">
      <w:pPr>
        <w:pStyle w:val="6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5.2.1.龙骨安装</w:t>
      </w:r>
    </w:p>
    <w:p w14:paraId="70418442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弹线定位（竖向龙骨中心线、水平标高线），用激光投线仪控制垂直度（偏差≤3mm/m）；龙骨与顶面钢架焊接后，做防腐处理（涂刷环氧富锌底漆，干膜厚度≥60μm）。龙骨体系中增设斜撑（每3m设一道）</w:t>
      </w:r>
    </w:p>
    <w:p w14:paraId="2D454B86">
      <w:pPr>
        <w:pStyle w:val="6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5.2.2.GRC板安装</w:t>
      </w:r>
    </w:p>
    <w:p w14:paraId="5DA72158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从下往上逐块安装，板与龙骨间隙≤2mm，用靠尺检查平整度（偏差≤3mm/2m）；临时固定后调整位置，再拧紧自攻螺丝（扭矩≤15N</w:t>
      </w:r>
      <w:r>
        <w:rPr>
          <w:rFonts w:ascii="Times New Roman" w:hAnsi="Times New Roman" w:eastAsia="MS Gothic" w:cs="Times New Roman"/>
          <w:sz w:val="28"/>
          <w:szCs w:val="28"/>
        </w:rPr>
        <w:t>・</w:t>
      </w:r>
      <w:r>
        <w:rPr>
          <w:rFonts w:ascii="Times New Roman" w:hAnsi="Times New Roman" w:eastAsia="宋体" w:cs="Times New Roman"/>
          <w:sz w:val="28"/>
          <w:szCs w:val="28"/>
        </w:rPr>
        <w:t>m，避免板体开裂）。</w:t>
      </w:r>
    </w:p>
    <w:p w14:paraId="5304DCBC">
      <w:pPr>
        <w:pStyle w:val="6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5.2.3.密封与装饰</w:t>
      </w:r>
    </w:p>
    <w:p w14:paraId="1E026CF9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板缝清理后填入泡沫棒，打胶前用美纹纸贴边（确保胶线顺直），胶固化后撕去美纹纸；板面整体涂刷外墙专用底漆（抗碱封闭型）+面漆（弹性乳胶漆，延伸率≥200%），增强耐候性。</w:t>
      </w:r>
    </w:p>
    <w:p w14:paraId="478BBB5A">
      <w:pPr>
        <w:pStyle w:val="4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5.3.隔断</w:t>
      </w:r>
    </w:p>
    <w:p w14:paraId="65FFA83D">
      <w:pPr>
        <w:pStyle w:val="6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5.3.1划线</w:t>
      </w:r>
    </w:p>
    <w:p w14:paraId="5E740F6C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按设计弹线（隔墙中心线、标高线），天地龙骨用膨胀螺丝（M8×80mm）固定在楼板/地面，螺丝间距≤600mm，与墙面间隙≤5mm（用密封胶填充）。</w:t>
      </w:r>
    </w:p>
    <w:p w14:paraId="20BFE47E">
      <w:pPr>
        <w:pStyle w:val="6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5.3.2龙骨安装</w:t>
      </w:r>
    </w:p>
    <w:p w14:paraId="72C45860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主龙骨插入天地龙骨，用自攻螺丝固定（每端≥2个螺丝），垂直度偏差≤3mm/m（用激光投线仪校准）；副龙骨横向搭接在主龙骨上，螺丝固定后检查平整度（偏差≤2mm）。</w:t>
      </w:r>
    </w:p>
    <w:p w14:paraId="784FC9C6">
      <w:pPr>
        <w:pStyle w:val="6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5.3.3.基层安装</w:t>
      </w:r>
    </w:p>
    <w:p w14:paraId="75983A19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石膏板从一侧向另一侧铺设，石膏板长边沿竖向龙骨方向（增强抗折性），板与龙骨间隙≤1mm；螺丝拧紧后，用腻子填补螺丝沉头，确保表面平整（为后续饰面做准备）。</w:t>
      </w:r>
    </w:p>
    <w:p w14:paraId="65349B8E">
      <w:pPr>
        <w:pStyle w:val="6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5.3.4面层处理</w:t>
      </w:r>
    </w:p>
    <w:p w14:paraId="16B6609E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接缝处先用嵌缝膏填充（略高于板面），待干燥后（约24h）用200目砂纸打磨平整，贴网格布后再刮一道嵌缝膏；整体刮2-3遍防潮腻子（厚度≤2mm/遍），打磨后涂刷防潮乳胶漆（如弹性乳胶漆，延伸率≥200%）。</w:t>
      </w:r>
    </w:p>
    <w:p w14:paraId="014166A4">
      <w:pPr>
        <w:pStyle w:val="4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5.4.外墙</w:t>
      </w:r>
    </w:p>
    <w:p w14:paraId="79E74126">
      <w:pPr>
        <w:pStyle w:val="6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5.4.1基层处理</w:t>
      </w:r>
    </w:p>
    <w:p w14:paraId="79C3E2B3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基层平整度偏差≤3mm/2m（用靠尺检查），空鼓面积≤5%（需铲除重抹）；含水率：≤10%；pH值：≤10。铲除浮灰、空鼓、粉化层，用聚合物水泥砂浆修补孔洞、裂缝；用120目砂纸轻磨基层，去除毛刺，清理灰尘；</w:t>
      </w:r>
    </w:p>
    <w:p w14:paraId="35E86A41">
      <w:pPr>
        <w:pStyle w:val="6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5.4..2上漆工艺</w:t>
      </w:r>
    </w:p>
    <w:p w14:paraId="31225412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涂刷一道外墙专用封闭底漆（渗透型），增强基层强度，防止返碱；铺贴耐碱玻璃纤维网格布（规格≥160g/m²），用抗裂砂浆（厚度3-5mm）覆盖，确保网格布完全埋入砂浆中，搭接宽度≥100mm；阴阳角处网格布需折边（宽度≥100mm），做加强处理，避免直角开裂；涂刷真石漆专用底漆，用量约0.15-0.2kg/m²，确保均匀覆盖，无漏涂；底漆实干后（约4h）方可进行下一道工序；分格与贴美纹纸按设计要求弹出分格线（模拟石材接缝），间距通常为600-1200mm（横向）、300-600mm（纵向），深度5-8mm；沿分格线粘贴美纹纸（宽度≥20mm，需耐溶剂型，避免被真石漆中的溶剂渗透），确保边缘平直，为后续形成清晰分格做准备；喷枪口径4-6mm，压力0.4-0.6MPa，距离墙面30-50cm；喷涂分两遍喷涂（第一遍薄喷打底，第二遍厚喷出纹理），总厚度2-5mm；喷涂后24h，轻轻撕掉美纹纸，形成整齐的分格缝。；真石漆实干后，用200目砂纸轻磨涂层表面，去除浮砂、毛刺，使表面平整；打磨后用高压水枪冲洗表面浮灰，确保无粉尘残留；选择丙烯酸罩面漆，用量0.1-0.15kg/m²；采用喷涂或滚涂方式，均匀覆盖真石漆表面，形成保护膜。</w:t>
      </w:r>
    </w:p>
    <w:p w14:paraId="45A60E5A">
      <w:pPr>
        <w:pStyle w:val="6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5.4..3注意事项</w:t>
      </w:r>
    </w:p>
    <w:p w14:paraId="1085DFC3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同一墙面需一次性连续喷涂，避免接茬色差；阴阳角处需均匀喷涂，避免堆积或漏喷。</w:t>
      </w:r>
    </w:p>
    <w:p w14:paraId="7EC87C59">
      <w:pPr>
        <w:pStyle w:val="4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5.5.内墙</w:t>
      </w:r>
    </w:p>
    <w:p w14:paraId="0A36F7CE">
      <w:pPr>
        <w:pStyle w:val="6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5.5.1耐水腻子施工：</w:t>
      </w:r>
    </w:p>
    <w:p w14:paraId="43782149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批刮第一遍：用刮板横向满刮，厚度控制在0.5~1mm（过厚易开裂），重点填补基层凹陷处，边角处收刮平整；表干后（约5h）用200目砂纸轻磨，去除浮灰（避免漏磨或过度打磨露底）。批刮第二遍：纵向满刮（与第一遍方向垂直），厚度0.3~0.5mm，确保墙面整体平整；实干后（约24h）用320目砂纸精细打磨，表面平整度偏差≤3mm/2m（用靠尺检查），打磨后用吸尘器清理浮灰。</w:t>
      </w:r>
    </w:p>
    <w:p w14:paraId="201AB689">
      <w:pPr>
        <w:pStyle w:val="6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5.5.2丙烯酸乳胶漆施工：</w:t>
      </w:r>
    </w:p>
    <w:p w14:paraId="00FEB961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涂刷底漆：若墙面碱性较强或吸水率高，先涂一遍抗碱封闭底漆（稀释比例10%~20%），增强腻子与面漆的粘结力，避免泛碱；底漆实干后（约4h）方可涂面漆。涂刷第一遍面漆：用羊毛辊筒，顺序从顶部到底部、从阴角到阳角，避免漏涂；控制厚度（湿膜约80~100μm），避免流挂（若出现流挂，实干前用刷子理顺）。涂刷第二遍面漆：第一遍实干后（约4h），按垂直方向（与第一遍交叉）涂刷，确保均匀覆盖，提升丰满度；总干膜厚度≥60μm，光泽均匀（哑光、半哑光需一致，无明显色差）。</w:t>
      </w:r>
    </w:p>
    <w:p w14:paraId="01EB014B">
      <w:pPr>
        <w:pStyle w:val="4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5.6.吸音板</w:t>
      </w:r>
    </w:p>
    <w:p w14:paraId="166509AD">
      <w:pPr>
        <w:pStyle w:val="6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5.6.1划线放样</w:t>
      </w:r>
    </w:p>
    <w:p w14:paraId="6E892C13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弹出龙骨中心线、条板安装控制线，确定条板排列方向（纵向或横向），若有造型（如高低错落）需提前放样。</w:t>
      </w:r>
    </w:p>
    <w:p w14:paraId="27563F4E">
      <w:pPr>
        <w:pStyle w:val="6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5.6.2.整体安装</w:t>
      </w:r>
    </w:p>
    <w:p w14:paraId="3454ED98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轻钢龙骨为隔墙龙骨。从左至右（或从上至下）安装条板，首块板用螺丝固定在龙骨上（隐藏式螺丝孔，位于板侧），后续板通过侧边卡扣与前一块连接；条板拼接处留3mm缝（填充吸音棉条），阴阳角处条板需45°拼接（缝隙≤1mm），或用收边条处理。条板与龙骨之间垫3mm厚橡胶减震垫（减少固体传声，提升隔音效果）；</w:t>
      </w:r>
    </w:p>
    <w:p w14:paraId="79793CC0">
      <w:pPr>
        <w:pStyle w:val="6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5.6.3填充层</w:t>
      </w:r>
    </w:p>
    <w:p w14:paraId="0C2DA3E3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空腔内填充100mm厚聚酯纤维吸音棉（密度32kg/m³），确保棉体饱满无空隙（避免空腔共振影响吸音）。</w:t>
      </w:r>
    </w:p>
    <w:p w14:paraId="38C82C51">
      <w:pPr>
        <w:pStyle w:val="6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5.6.4.注意事项</w:t>
      </w:r>
    </w:p>
    <w:p w14:paraId="4D084ABD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顶部、底部及与其他墙面衔接处用同材质收边条覆盖，缝隙打中性密封胶（与木材兼容，不腐蚀板材）；安装完成后清理表面，避免用硬物刮擦（保护木质纹理）。</w:t>
      </w:r>
    </w:p>
    <w:p w14:paraId="1A037D18">
      <w:pPr>
        <w:pStyle w:val="4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5.7.踢脚线</w:t>
      </w:r>
    </w:p>
    <w:p w14:paraId="47FDDCFB">
      <w:pPr>
        <w:pStyle w:val="6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5.7.1划线</w:t>
      </w:r>
    </w:p>
    <w:p w14:paraId="66606EED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沿墙面弹出踢脚线安装控制线（高度70mm，从地面向上量取，确保水平，偏差≤2mm/2m）。</w:t>
      </w:r>
    </w:p>
    <w:p w14:paraId="5895E928">
      <w:pPr>
        <w:pStyle w:val="6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5.7.2安装</w:t>
      </w:r>
    </w:p>
    <w:p w14:paraId="48C3E7D3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先将卡扣固定在墙面（间距≤400mm），再将踢脚线立边卡入卡扣（听到“咔哒”声），确保卡紧无松动。两根踢脚线对接处留1-2mm伸缩缝（避免热胀冷缩起拱），接缝用同色密封胶填充（表面修平）；阴角（墙面内角）：采用90°折弯的整体踢脚线，或两根45°斜切拼接（缝隙≤0.5mm）；阳角（墙面外角）：用专用阳角配件（L型，与踢脚线卡扣连接），确保拐角圆滑，避免尖锐伤人。踢脚线平边与地面接缝处打薄层中性密封胶（宽度≤2mm），防止灰尘、水汽渗入；顶部与墙面间隙≤1mm，若缝隙过大，需用腻子修补后再安装踢脚线（确保整体美观）。</w:t>
      </w:r>
    </w:p>
    <w:p w14:paraId="0396A501">
      <w:pPr>
        <w:pStyle w:val="4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5.8.平开窗</w:t>
      </w:r>
    </w:p>
    <w:p w14:paraId="4016F565">
      <w:pPr>
        <w:pStyle w:val="6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5.8.1施工要求</w:t>
      </w:r>
    </w:p>
    <w:p w14:paraId="7495CFFE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窗框与洞口间隙预留20-30mm，清理杂物，基层平整度偏差≤5mm；用膨胀螺栓（间距≤600mm）固定窗框，严禁直接焊接（破坏型材防腐层）；框与洞口间隙填充聚氨酯发泡胶（保温防水），外侧打耐候硅酮密封胶（抗紫外线，寿命≥10年）；窗扇与窗框搭接处装三元乙丙密封条（耐老化，压缩量≥30%）。</w:t>
      </w:r>
    </w:p>
    <w:p w14:paraId="6C918039">
      <w:pPr>
        <w:pStyle w:val="4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5.9.玻璃门</w:t>
      </w:r>
    </w:p>
    <w:p w14:paraId="7B22BED6">
      <w:pPr>
        <w:pStyle w:val="6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5.9.1地弹簧安装</w:t>
      </w:r>
    </w:p>
    <w:p w14:paraId="2A51D1DE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将地弹簧放入预留凹槽，用水平仪调平（偏差≤1mm），通过膨胀螺丝固定（螺丝间距≤100mm），缝隙用水泥砂浆填充（与地面平齐，养护24h）。</w:t>
      </w:r>
    </w:p>
    <w:p w14:paraId="55409A04">
      <w:pPr>
        <w:pStyle w:val="6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5.9.2门扇安装</w:t>
      </w:r>
    </w:p>
    <w:p w14:paraId="37161954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按门洞尺寸裁切12mm钢化玻璃（留2-3mm安装间隙），在拉手位置精准打孔（用专用玻璃钻头，孔直径比螺丝大1mm），孔边缘打磨光滑（避免应力集中导致玻璃破裂）。两人配合将玻璃门竖直立起，底部插入地弹簧轴套，顶部用上夹固定（上夹与天花/门框连接牢固）；调整地弹簧定位装置，确保门体开启角度≥90°，且能自动复位（关门速度控制在3-5秒/90°，避免过快撞击）。</w:t>
      </w:r>
    </w:p>
    <w:p w14:paraId="754B37AD">
      <w:pPr>
        <w:pStyle w:val="6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5.9.3拉手安装</w:t>
      </w:r>
    </w:p>
    <w:p w14:paraId="09950F79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拉手穿过玻璃孔，用螺母固定（内衬橡胶垫，防止玻璃受压），螺丝孔打玻璃胶密封；玻璃门与墙面、地面缝隙（≤3mm）打中性硅酮玻璃胶（与玻璃、金属兼容，耐候性≥10年），确保密封防尘。</w:t>
      </w:r>
    </w:p>
    <w:p w14:paraId="2A160996">
      <w:pPr>
        <w:pStyle w:val="4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5.10.地板</w:t>
      </w:r>
    </w:p>
    <w:p w14:paraId="77F11397">
      <w:pPr>
        <w:pStyle w:val="6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5.10.1铺设防潮层与地垫</w:t>
      </w:r>
    </w:p>
    <w:p w14:paraId="1E41908A">
      <w:pPr>
        <w:numPr>
          <w:ilvl w:val="0"/>
          <w:numId w:val="3"/>
        </w:numPr>
        <w:spacing w:line="360" w:lineRule="auto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防潮层：</w:t>
      </w:r>
    </w:p>
    <w:p w14:paraId="1CF20DFE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从房间一侧向另一侧铺设，覆盖整个地面，墙角处向上翻折50mm（用胶带固定在墙面），形成“防水屏障”；地热地面需加铺铝箔反射膜（增强散热），再铺防潮膜（顺序：反射膜→防潮膜，两者接缝均密封）。</w:t>
      </w:r>
    </w:p>
    <w:p w14:paraId="425E846E">
      <w:pPr>
        <w:numPr>
          <w:ilvl w:val="0"/>
          <w:numId w:val="3"/>
        </w:numPr>
        <w:spacing w:line="360" w:lineRule="auto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地垫：</w:t>
      </w:r>
    </w:p>
    <w:p w14:paraId="36E484FB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选用2~3mm厚EVA或IXPE地垫（弹性好、隔音），接缝对齐（不重叠），用胶带固定（避免移位），覆盖防潮层完全。</w:t>
      </w:r>
    </w:p>
    <w:p w14:paraId="3757EAE0">
      <w:pPr>
        <w:pStyle w:val="6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5.10.2地板铺装</w:t>
      </w:r>
    </w:p>
    <w:p w14:paraId="104C4328">
      <w:pPr>
        <w:numPr>
          <w:ilvl w:val="0"/>
          <w:numId w:val="4"/>
        </w:numPr>
        <w:spacing w:line="360" w:lineRule="auto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铺装方向：</w:t>
      </w:r>
    </w:p>
    <w:p w14:paraId="17829062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顺光方向铺设（光线从窗户射入方向），视觉上更显空间宽敞；长边与房间长边平行（如卧室沿床头方向），避免短边正对门口导致频繁磨损。</w:t>
      </w:r>
    </w:p>
    <w:p w14:paraId="05AB80FB">
      <w:pPr>
        <w:numPr>
          <w:ilvl w:val="0"/>
          <w:numId w:val="4"/>
        </w:numPr>
        <w:spacing w:line="360" w:lineRule="auto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拼接方式（锁扣式为主，无需胶水）：</w:t>
      </w:r>
    </w:p>
    <w:p w14:paraId="59721BED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第一排地板：凹槽面向墙，距墙面预留8~12mm伸缩缝（用垫片固定），确保地板受热膨胀时有空间；后续排铺设：将地板长边锁扣与前一排锁扣对齐，用橡胶锤轻敲短边（或用专用tappingblock辅助），使锁扣完全咬合（听到“咔哒”声），避免用力过猛导致边角崩裂；短边拼接：相邻地板短边接缝需错开≥300mm（类似砌砖“错缝”，增强整体性），禁止通缝（易松动）。</w:t>
      </w:r>
    </w:p>
    <w:p w14:paraId="5EBBC379">
      <w:pPr>
        <w:numPr>
          <w:ilvl w:val="0"/>
          <w:numId w:val="4"/>
        </w:numPr>
        <w:spacing w:line="360" w:lineRule="auto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特殊部位处理：</w:t>
      </w:r>
    </w:p>
    <w:p w14:paraId="67929896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门口：需在过门石处断开，预留伸缩缝（用铜条或扣条遮盖），避免门与地板摩擦；管道周边：距管道50mm处截断地板，预留8mm伸缩缝，用专用管道卡扣固定（遮盖缝隙）；阴阳角：地板需裁切成45°或直角，预留伸缩缝，后期用踢脚线遮盖。</w:t>
      </w:r>
    </w:p>
    <w:p w14:paraId="7978E087">
      <w:pPr>
        <w:pStyle w:val="6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5.10.3注意事项</w:t>
      </w:r>
    </w:p>
    <w:p w14:paraId="0CAC364D">
      <w:pPr>
        <w:spacing w:line="360" w:lineRule="auto"/>
        <w:ind w:firstLine="560" w:firstLineChars="200"/>
        <w:rPr>
          <w:rFonts w:hint="eastAsia" w:ascii="Times New Roman" w:hAnsi="Times New Roman" w:eastAsia="宋体" w:cs="Times New Roman"/>
          <w:sz w:val="28"/>
          <w:szCs w:val="28"/>
          <w:lang w:eastAsia="zh-CN"/>
        </w:rPr>
      </w:pPr>
      <w:r>
        <w:rPr>
          <w:rFonts w:ascii="Times New Roman" w:hAnsi="Times New Roman" w:eastAsia="宋体" w:cs="Times New Roman"/>
          <w:sz w:val="28"/>
          <w:szCs w:val="28"/>
        </w:rPr>
        <w:t>安装后24h内避免重物碾压，24h后可正常使用，但需避免尖锐物体划伤（如高跟鞋、家具脚需加垫）；日常清洁用半干拖布（避免大量积水），顽固污渍用中性清洁剂（禁止用强酸强碱）；地热地板每年需检查一次伸缩缝（是否被杂物堵塞），确保热胀冷缩空间。</w:t>
      </w:r>
    </w:p>
    <w:p w14:paraId="56934C25">
      <w:pPr>
        <w:pStyle w:val="3"/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6.配套设施</w:t>
      </w:r>
    </w:p>
    <w:p w14:paraId="1C0FB263">
      <w:pPr>
        <w:pStyle w:val="4"/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6.1楼梯公共卫生间设施</w:t>
      </w:r>
    </w:p>
    <w:p w14:paraId="3AFFABF3">
      <w:pPr>
        <w:pStyle w:val="5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6.1.1楼梯间拐角平台隔墙</w:t>
      </w:r>
    </w:p>
    <w:p w14:paraId="7F896C67">
      <w:pPr>
        <w:numPr>
          <w:ilvl w:val="0"/>
          <w:numId w:val="5"/>
        </w:numPr>
        <w:spacing w:line="360" w:lineRule="auto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龙骨安装</w:t>
      </w:r>
    </w:p>
    <w:p w14:paraId="24060A90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弹线定位（竖向龙骨中心线、水平标高线），用激光投线仪控制垂直度（偏差≤3mm/m）；龙骨与预埋件焊接后，做防腐处理（涂刷环氧富锌底漆，干膜厚度≥60μm）。</w:t>
      </w:r>
    </w:p>
    <w:p w14:paraId="4999F895">
      <w:pPr>
        <w:numPr>
          <w:ilvl w:val="0"/>
          <w:numId w:val="5"/>
        </w:numPr>
        <w:spacing w:line="360" w:lineRule="auto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GRC板安装</w:t>
      </w:r>
    </w:p>
    <w:p w14:paraId="5C5BE877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从下往上逐块安装，板与龙骨间隙≤2mm，用靠尺检查平整度（偏差≤3mm/2m）；临时固定后调整位置，再拧紧自攻螺丝（扭矩≤15N</w:t>
      </w:r>
      <w:r>
        <w:rPr>
          <w:rFonts w:ascii="Times New Roman" w:hAnsi="Times New Roman" w:eastAsia="MS Gothic" w:cs="Times New Roman"/>
          <w:sz w:val="28"/>
          <w:szCs w:val="28"/>
        </w:rPr>
        <w:t>・</w:t>
      </w:r>
      <w:r>
        <w:rPr>
          <w:rFonts w:ascii="Times New Roman" w:hAnsi="Times New Roman" w:eastAsia="宋体" w:cs="Times New Roman"/>
          <w:sz w:val="28"/>
          <w:szCs w:val="28"/>
        </w:rPr>
        <w:t>m，避免板体开裂）。</w:t>
      </w:r>
    </w:p>
    <w:p w14:paraId="38ECDF7E">
      <w:pPr>
        <w:numPr>
          <w:ilvl w:val="0"/>
          <w:numId w:val="5"/>
        </w:numPr>
        <w:spacing w:line="360" w:lineRule="auto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密封与装饰</w:t>
      </w:r>
    </w:p>
    <w:p w14:paraId="1DFCD08C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板缝清理后填入泡沫棒，打胶前用美纹纸贴边（确保胶线顺直），胶固化后撕去美纹纸；板面整体涂刷外墙专用底漆（抗碱封闭型）+面漆（弹性乳胶漆，延伸率≥200%），增强耐候性。</w:t>
      </w:r>
    </w:p>
    <w:p w14:paraId="660259B5">
      <w:pPr>
        <w:numPr>
          <w:ilvl w:val="0"/>
          <w:numId w:val="5"/>
        </w:numPr>
        <w:spacing w:line="360" w:lineRule="auto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7.2外墙饰面</w:t>
      </w:r>
    </w:p>
    <w:p w14:paraId="1F72882B">
      <w:pPr>
        <w:numPr>
          <w:ilvl w:val="0"/>
          <w:numId w:val="6"/>
        </w:numPr>
        <w:spacing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基层处理</w:t>
      </w:r>
    </w:p>
    <w:p w14:paraId="0B230987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基层平整度偏差≤3mm/2m（用靠尺检查），空鼓面积≤5%（需铲除重抹）；含水率：≤10%；pH值：≤10。铲除浮灰、空鼓、粉化层，用聚合物水泥砂浆修补孔洞、裂缝；用120目砂纸轻磨基层，去除毛刺，清理灰尘；</w:t>
      </w:r>
    </w:p>
    <w:p w14:paraId="3E86E47C">
      <w:pPr>
        <w:numPr>
          <w:ilvl w:val="0"/>
          <w:numId w:val="6"/>
        </w:numPr>
        <w:spacing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上漆工艺</w:t>
      </w:r>
    </w:p>
    <w:p w14:paraId="30AB4FD3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涂刷一道外墙专用封闭底漆（渗透型），增强基层强度，防止返碱；铺贴耐碱玻璃纤维网格布（规格≥160g/m²），用抗裂砂浆（厚度3-5mm）覆盖，确保网格布完全埋入砂浆中，搭接宽度≥100mm；阴阳角处网格布需折边（宽度≥100mm），做加强处理，避免直角开裂；涂刷真石漆专用底漆，用量约0.15-0.2kg/m²，确保均匀覆盖，无漏涂；底漆实干后（约4h）方可进行下一道工序；分格与贴美纹纸按设计要求弹出分格线（模拟石材接缝），间距通常为600-1200mm（横向）、300-600mm（纵向），深度5-8mm；沿分格线粘贴美纹纸（宽度≥20mm，需耐溶剂型，避免被真石漆中的溶剂渗透），确保边缘平直，为后续形成清晰分格做准备；喷枪口径4-6mm，压力0.4-0.6MPa，距离墙面30-50cm；喷涂分两遍喷涂（第一遍薄喷打底，第二遍厚喷出纹理），总厚度2-5mm；喷涂后24h，轻轻撕掉美纹纸，形成整齐的分格缝。；真石漆实干后，用200目砂纸轻磨涂层表面，去除浮砂、毛刺，使表面平整；打磨后用高压水枪冲洗表面浮灰，确保无粉尘残留；选择丙烯酸罩面漆，用量0.1-0.15kg/m²；采用喷涂或滚涂方式，均匀覆盖真石漆表面，形成保护膜。</w:t>
      </w:r>
    </w:p>
    <w:p w14:paraId="3E759D7D">
      <w:pPr>
        <w:numPr>
          <w:ilvl w:val="0"/>
          <w:numId w:val="6"/>
        </w:numPr>
        <w:spacing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注意事项</w:t>
      </w:r>
    </w:p>
    <w:p w14:paraId="5B571E47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同一墙面需一次性连续喷涂，避免接茬色差；阴阳角处需均匀喷涂，避免堆积或漏喷。</w:t>
      </w:r>
    </w:p>
    <w:p w14:paraId="53340CB2">
      <w:pPr>
        <w:pStyle w:val="5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6.1.2室内面层装饰</w:t>
      </w:r>
    </w:p>
    <w:p w14:paraId="25D0C81C">
      <w:pPr>
        <w:numPr>
          <w:ilvl w:val="0"/>
          <w:numId w:val="7"/>
        </w:numPr>
        <w:spacing w:line="360" w:lineRule="auto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墙砖</w:t>
      </w:r>
    </w:p>
    <w:p w14:paraId="57A6E9A9">
      <w:pPr>
        <w:numPr>
          <w:ilvl w:val="0"/>
          <w:numId w:val="6"/>
        </w:numPr>
        <w:spacing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备料</w:t>
      </w:r>
    </w:p>
    <w:p w14:paraId="015B6184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使用C2TES级柔性瓷砖胶施工；防霉陶瓷填缝剂（耐水性≥P6，防霉等级0级）；定位十字架（确保缝宽均匀）、水平仪、齿形刮刀（6mm×6mm锯齿）。</w:t>
      </w:r>
    </w:p>
    <w:p w14:paraId="070CF93D">
      <w:pPr>
        <w:numPr>
          <w:ilvl w:val="0"/>
          <w:numId w:val="6"/>
        </w:numPr>
        <w:spacing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划线</w:t>
      </w:r>
    </w:p>
    <w:p w14:paraId="78A9F888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弹出水平控制线（每排砖的高度）和垂直控制线（确保墙砖平整），从离地300mm处开始排版。预留门窗洞口、开关插座位置，确保砖面开孔居中。</w:t>
      </w:r>
    </w:p>
    <w:p w14:paraId="1C253F86">
      <w:pPr>
        <w:numPr>
          <w:ilvl w:val="0"/>
          <w:numId w:val="6"/>
        </w:numPr>
        <w:spacing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铺贴</w:t>
      </w:r>
    </w:p>
    <w:p w14:paraId="05E88508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瓷砖胶需按比例加水搅拌，呈膏状无颗粒；用齿形刮刀在墙面满刮瓷砖胶（厚度5~8mm），确保覆盖均匀，再在墙砖背面薄涂一层。</w:t>
      </w:r>
    </w:p>
    <w:p w14:paraId="2EA509DA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从下往上铺贴，第一排砖需用水平仪校准（垫木方临时固定，避免滑动）；墙砖与墙面贴合后，用橡皮锤轻敲四角及中心，确保空鼓率≤5%（重点检查边角，严禁空鼓）；缝宽控制：用2~3mm十字架定位，确保均匀。</w:t>
      </w:r>
    </w:p>
    <w:p w14:paraId="409C87B1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水管、插座等位置需提前测量尺寸，用瓷砖切割机或开孔器处理，边缘打磨光滑（避免锋利割手）；异形部位（如阴阳角）切割需精准，确保拼接紧密（缝隙≤2mm）。</w:t>
      </w:r>
    </w:p>
    <w:p w14:paraId="634D6AA4">
      <w:pPr>
        <w:numPr>
          <w:ilvl w:val="0"/>
          <w:numId w:val="6"/>
        </w:numPr>
        <w:spacing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后续</w:t>
      </w:r>
    </w:p>
    <w:p w14:paraId="12E1C57D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墙砖铺贴24h后（粘结层初凝），用吸尘器清理缝内灰尘，填入防霉填缝剂（用橡胶刮板压实，与砖面平齐）；填缝剂初凝后（约2h），用湿抹布擦净表面残留，24h内避免淋水，养护3天。</w:t>
      </w:r>
    </w:p>
    <w:p w14:paraId="15D3BA25">
      <w:pPr>
        <w:numPr>
          <w:ilvl w:val="0"/>
          <w:numId w:val="7"/>
        </w:numPr>
        <w:spacing w:line="360" w:lineRule="auto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地砖</w:t>
      </w:r>
    </w:p>
    <w:p w14:paraId="1F678633">
      <w:pPr>
        <w:numPr>
          <w:ilvl w:val="0"/>
          <w:numId w:val="6"/>
        </w:numPr>
        <w:spacing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划线</w:t>
      </w:r>
    </w:p>
    <w:p w14:paraId="40D72DCF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按规格弹出网格控制线（纵横方向），从屋顶最高处（或排水起点）向低处排版，确保边缘地砖宽度≥100mm（避免小窄条，影响美观与强度）；弹出坡度控制线（每2m设一个控制点），确保铺贴后地砖表面坡度与屋顶一致，无倒坡；</w:t>
      </w:r>
    </w:p>
    <w:p w14:paraId="48DE0F14">
      <w:pPr>
        <w:numPr>
          <w:ilvl w:val="0"/>
          <w:numId w:val="6"/>
        </w:numPr>
        <w:spacing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上浆</w:t>
      </w:r>
    </w:p>
    <w:p w14:paraId="17ACFDFA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按比例加水搅拌瓷砖胶（电动搅拌器搅拌3min，静置5min后二次搅拌），用齿形刮刀均匀涂抹在基层，厚度5~8mm，刮板与基层呈45°角，确保齿痕均匀连续；</w:t>
      </w:r>
    </w:p>
    <w:p w14:paraId="3F457E50">
      <w:pPr>
        <w:numPr>
          <w:ilvl w:val="0"/>
          <w:numId w:val="6"/>
        </w:numPr>
        <w:spacing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铺贴</w:t>
      </w:r>
    </w:p>
    <w:p w14:paraId="11B1E521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按弹线位置铺贴，地砖背面预先涂刷界面剂，用橡皮锤轻敲地砖四角及中心，确保与粘结层紧密结合（空鼓率≤5%，单块砖空鼓面积≤10%）；</w:t>
      </w:r>
    </w:p>
    <w:p w14:paraId="70927ADA">
      <w:pPr>
        <w:numPr>
          <w:ilvl w:val="0"/>
          <w:numId w:val="6"/>
        </w:numPr>
        <w:spacing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注意事项</w:t>
      </w:r>
    </w:p>
    <w:p w14:paraId="78D35DEA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铺贴顺序从高处向低处推进，先铺大面，后铺边缘、异形部位（如墙根部、钢架周围），避免踩踏已铺地砖（可铺垫木板）；</w:t>
      </w:r>
    </w:p>
    <w:p w14:paraId="5D213694">
      <w:pPr>
        <w:numPr>
          <w:ilvl w:val="0"/>
          <w:numId w:val="6"/>
        </w:numPr>
        <w:spacing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缝宽控制</w:t>
      </w:r>
    </w:p>
    <w:p w14:paraId="1D875B59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预留3mm缝隙（用十字架定位），确保均匀一致，缝内清理干净（避免粘结材料残留）；</w:t>
      </w:r>
    </w:p>
    <w:p w14:paraId="7060C3CB">
      <w:pPr>
        <w:numPr>
          <w:ilvl w:val="0"/>
          <w:numId w:val="6"/>
        </w:numPr>
        <w:spacing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后续</w:t>
      </w:r>
    </w:p>
    <w:p w14:paraId="148E9F16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铺贴完成24h后洒水养护（保持表面湿润），瓷砖胶养护3~5天，水泥砂浆养护7天，期间禁止上人或堆放重物；养护结束后，用吸尘器清理缝内灰尘，填入耐候填缝剂（用橡胶刮板压实，与砖面平齐），24h后用湿抹布擦净表面残留，再养护2~3天。</w:t>
      </w:r>
    </w:p>
    <w:p w14:paraId="6820BDAA">
      <w:pPr>
        <w:numPr>
          <w:ilvl w:val="0"/>
          <w:numId w:val="7"/>
        </w:numPr>
        <w:spacing w:line="360" w:lineRule="auto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7.7吊顶</w:t>
      </w:r>
    </w:p>
    <w:p w14:paraId="1837BD5F">
      <w:pPr>
        <w:numPr>
          <w:ilvl w:val="0"/>
          <w:numId w:val="6"/>
        </w:numPr>
        <w:spacing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划线</w:t>
      </w:r>
    </w:p>
    <w:p w14:paraId="6F0CC8D2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用水平仪弹出吊顶标高线；弹出龙骨位置线：</w:t>
      </w:r>
    </w:p>
    <w:p w14:paraId="0CBC78BA">
      <w:pPr>
        <w:numPr>
          <w:ilvl w:val="0"/>
          <w:numId w:val="6"/>
        </w:numPr>
        <w:spacing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龙骨安装</w:t>
      </w:r>
    </w:p>
    <w:p w14:paraId="2A8174B1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主龙骨沿房间长向布置，间距≤1000mm；副龙骨垂直主龙骨，间距300mm（与扣板规格匹配）。在顶面钻孔，植入膨胀螺栓（M8×80mm），间距≤1000mm，吊件与螺栓连接牢固；将主龙骨挂在吊件上，调平（用水平仪校准，高低差≤3mm），端头与墙面间距≤100mm；将副龙骨卡入主龙骨挂件，间距严格控制300mm（确保扣板精准嵌入），末端固定在边角线上。沿标高线粘贴边角线（用玻璃胶或射钉固定），接头处45°拼接（缝隙≤1mm），确保水平（偏差≤2mm）。</w:t>
      </w:r>
    </w:p>
    <w:p w14:paraId="79B442C6">
      <w:pPr>
        <w:numPr>
          <w:ilvl w:val="0"/>
          <w:numId w:val="6"/>
        </w:numPr>
        <w:spacing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面板安装</w:t>
      </w:r>
    </w:p>
    <w:p w14:paraId="50BB1BFC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从边角线处开始，将扣板长边沿副龙骨方向嵌入（300×300mm扣板需对准副龙骨卡槽）；轻压扣板边缘，使其与副龙骨卡紧，确保板面平整，相邻扣板高低差≤0.5mm；最后一块扣板需裁切，尺寸比实际小2mm，用专用弹簧片固定。灯具等需安装在主龙骨位置，重量≥5kg的设备需直接固定在顶面；设备与扣板间隙用密封胶填充。</w:t>
      </w:r>
    </w:p>
    <w:p w14:paraId="3E3D31D8">
      <w:pPr>
        <w:pStyle w:val="5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6.1.3防水处理</w:t>
      </w:r>
    </w:p>
    <w:p w14:paraId="67768499">
      <w:pPr>
        <w:numPr>
          <w:ilvl w:val="0"/>
          <w:numId w:val="8"/>
        </w:numPr>
        <w:spacing w:line="360" w:lineRule="auto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施工工艺要求</w:t>
      </w:r>
    </w:p>
    <w:p w14:paraId="5460C36F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施工前准备：去除墙地面基层的浮灰、杂物、油污，铲除空鼓、起砂部位，用水泥砂浆修补平整；基层平整度偏差≤5mm，坡度符合设计（如地面坡度≥2%）；阴阳角做成半径≥50mm的圆弧（用水泥砂浆抹弧）；落水口、管根周围500mm范围内坡度≥5%，根部做成凹槽（深20mm，宽20mm），内嵌密封膏；分格缝预留的分格缝需清理干净，填入泡沫棒后嵌密封膏。</w:t>
      </w:r>
    </w:p>
    <w:p w14:paraId="6B8A2319">
      <w:pPr>
        <w:numPr>
          <w:ilvl w:val="0"/>
          <w:numId w:val="8"/>
        </w:numPr>
        <w:spacing w:line="360" w:lineRule="auto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施工流程：</w:t>
      </w:r>
    </w:p>
    <w:p w14:paraId="61CAE53F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阴阳角、管根、落水口等易渗漏部位，先涂刷1~2遍防水涂料，干燥后铺贴无纺布增强层（宽度≥300mm），再在其上涂刷1遍涂料，使无纺布完全浸透（形成“涂料+增强层”复合防水带）；第一遍涂膜用刮板或滚刷均匀涂刷，厚度约0.5mm，涂刷方向一致（如横向），避免漏涂、堆积；第二遍涂膜待第一遍实干后（通常8h以上），按垂直方向（如纵向）涂刷，厚度约0.5mm，确保与第一遍涂膜交叉覆盖，总厚度按设计要求（墙面防水通常≥1.5mm，需涂刷3遍）；当涂膜总厚度≥2mm时，在第二遍与第三遍之间铺贴无纺布或玻纤布，用刮板将其压入涂料中，确保无褶皱、气泡，边缘搭接≥100mm。</w:t>
      </w:r>
    </w:p>
    <w:p w14:paraId="4D114FCE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7.4.3养护与保护层施工：涂膜实干后（约24h），需洒水养护2~3天（保持表面湿润，避免干裂），或涂刷养护剂；养护后按设计实施面层装饰面。</w:t>
      </w:r>
    </w:p>
    <w:p w14:paraId="33F13F5D">
      <w:pPr>
        <w:pStyle w:val="5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6.1.4回填</w:t>
      </w:r>
    </w:p>
    <w:p w14:paraId="49F32B1E">
      <w:pPr>
        <w:numPr>
          <w:ilvl w:val="0"/>
          <w:numId w:val="9"/>
        </w:numPr>
        <w:spacing w:line="360" w:lineRule="auto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铺设排水盲管（关键防积水措施）</w:t>
      </w:r>
    </w:p>
    <w:p w14:paraId="22DF4FB0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在沉箱底部最低处（通常为地漏位置）铺设Φ50mmPVC盲管（带孔），盲管坡度≥2%，一端连接至主地漏（或二次排水口），确保回填层内积水可排出。盲管周围铺100mm厚陶粒（粒径稍大，利于排水），形成“排水缓冲层”。</w:t>
      </w:r>
    </w:p>
    <w:p w14:paraId="67C13F5B">
      <w:pPr>
        <w:numPr>
          <w:ilvl w:val="0"/>
          <w:numId w:val="9"/>
        </w:numPr>
        <w:spacing w:line="360" w:lineRule="auto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分层回填与压实</w:t>
      </w:r>
    </w:p>
    <w:p w14:paraId="31198EFD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回填分2~3层进行（每层厚度≤300mm），避免一次性堆积过厚导致沉降不均：</w:t>
      </w:r>
    </w:p>
    <w:p w14:paraId="648514DC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第一层铺设陶粒，用平板振捣器轻振（或人工踩实），确保陶粒之间缝隙填充紧密，但禁止强力振捣（防止破坏防水层）。第二层若回填深度＞300mm，重复第一层操作，铺设方向与第一层交叉（增强整体性）。回填高度：距沉箱上口≤100mm（预留找平层+防水层厚度），且不得超过卫生间门槛石高度（避免积水外溢）。</w:t>
      </w:r>
    </w:p>
    <w:p w14:paraId="76E14931">
      <w:pPr>
        <w:numPr>
          <w:ilvl w:val="0"/>
          <w:numId w:val="9"/>
        </w:numPr>
        <w:spacing w:line="360" w:lineRule="auto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浇筑找平层（增强整体性）</w:t>
      </w:r>
    </w:p>
    <w:p w14:paraId="7D37BE60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回填完成后，在陶粒层表面浇筑50mm厚C20细石混凝土（内掺聚丙烯纤维，掺量0.9kg/m³），混凝土需覆盖所有陶粒，表面用刮杠刮平。混凝土初凝前，用铁抹子压光，确保表面平整（2m靠尺偏差≤5mm），并按1%坡度找坡至地漏方向。</w:t>
      </w:r>
    </w:p>
    <w:p w14:paraId="2050D3BF">
      <w:pPr>
        <w:numPr>
          <w:ilvl w:val="0"/>
          <w:numId w:val="9"/>
        </w:numPr>
        <w:spacing w:line="360" w:lineRule="auto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养护与保护</w:t>
      </w:r>
    </w:p>
    <w:p w14:paraId="344854FB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找平层浇筑完成后，洒水养护≥7d（每天2~3次，保持表面湿润），禁止过早踩踏或堆放重物（避免表面开裂）。</w:t>
      </w:r>
    </w:p>
    <w:p w14:paraId="02CA3769">
      <w:pPr>
        <w:rPr>
          <w:rFonts w:ascii="Times New Roman" w:hAnsi="Times New Roman" w:eastAsia="宋体" w:cs="Times New Roman"/>
        </w:rPr>
      </w:pPr>
    </w:p>
    <w:p w14:paraId="5E71CF1E">
      <w:pPr>
        <w:pStyle w:val="4"/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6.2楼梯公共卫生间设施</w:t>
      </w:r>
    </w:p>
    <w:p w14:paraId="6B666823">
      <w:pPr>
        <w:pStyle w:val="5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6.2.1.窗户施工要求:</w:t>
      </w:r>
    </w:p>
    <w:p w14:paraId="4A7D3E06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窗框与洞口间隙预留20-30mm，清理杂物，基层平整度偏差≤5mm；用膨胀螺栓（间距≤600mm）固定窗框，严禁直接焊接（破坏型材防腐层）；框与洞口间隙填充聚氨酯发泡胶（保温防水），外侧打耐候硅酮密封胶（抗紫外线，寿命≥10年）；窗扇与窗框搭接处装三元乙丙密封条（耐老化，压缩量≥30%）。</w:t>
      </w:r>
    </w:p>
    <w:p w14:paraId="3366CFC1">
      <w:pPr>
        <w:pStyle w:val="5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6.2.2门施工要求</w:t>
      </w:r>
    </w:p>
    <w:p w14:paraId="31AE3ECA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门框放入洞口，用水平仪调正（垂直度偏差≤1mm/m），通过膨胀螺丝（间距≤600mm）固定在墙体上，螺丝孔需打玻璃胶密封（防渗水）；合页固定在门扇与门框上（每扇门≥3个合页，上下合页距端头150mm），确保门扇开启灵活（无卡顿、异响），关闭后与门框贴合（缝隙均匀≤1mm）；门框与墙面间隙填充聚氨酯发泡胶（膨胀率≥250%），外侧打耐候硅酮密封胶（与型材、墙面兼容，弧面打胶增强防水）；底部安装防水挡条（高出地面5-10mm，与门框一体或单独粘贴），防止水从门下溢出。</w:t>
      </w:r>
    </w:p>
    <w:p w14:paraId="7D16941B">
      <w:pPr>
        <w:pStyle w:val="5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6.2.3卫生间换气设备安装工艺</w:t>
      </w:r>
    </w:p>
    <w:p w14:paraId="161E1000">
      <w:pPr>
        <w:numPr>
          <w:ilvl w:val="0"/>
          <w:numId w:val="10"/>
        </w:num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风管安装</w:t>
      </w:r>
    </w:p>
    <w:p w14:paraId="7BE43D71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换气扇出风口与风管之间用变径接头连接，接口处缠3层密封胶带（防水型），再用喉箍固定（拧紧力度适中，避免风管变形）；风管沿吊顶内坡度≥3°（向室外倾斜），避免冷凝水倒流回卫生间；穿外墙处用密封胶填充（防火等级≥B1级）。</w:t>
      </w:r>
    </w:p>
    <w:p w14:paraId="71E7764A">
      <w:pPr>
        <w:numPr>
          <w:ilvl w:val="0"/>
          <w:numId w:val="10"/>
        </w:num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电气接线</w:t>
      </w:r>
    </w:p>
    <w:p w14:paraId="0D757BFA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单独回路供电，加装10A空气开关；开关安装在卫生间内且与换气扇联动。</w:t>
      </w:r>
    </w:p>
    <w:p w14:paraId="4430EB1F">
      <w:pPr>
        <w:numPr>
          <w:ilvl w:val="0"/>
          <w:numId w:val="10"/>
        </w:num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机体固定</w:t>
      </w:r>
    </w:p>
    <w:p w14:paraId="0D5CF9D9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机体与吊顶平面平齐（偏差≤2mm），用水平仪调平（避免叶轮转动时振动加剧）；机体与吊顶之间垫橡胶垫（减震、密封），螺丝拧紧后机体无晃动。</w:t>
      </w:r>
    </w:p>
    <w:p w14:paraId="7C35EB4D">
      <w:pPr>
        <w:pStyle w:val="5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6.2.5开关插及配线安装工艺</w:t>
      </w:r>
    </w:p>
    <w:p w14:paraId="2F19D7E1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墙体开槽深度≥管外径+15mm（20mm管需开槽≥35mm），宽度≥管外径+10mm，槽内平整无尖角；穿线管明敷用管卡（间距≤1m），暗埋用扎丝固定在钢筋上（避免混凝土浇筑时移位），转弯处两侧300mm内各加1个固定点。管与管连接用专用PVC直通接头，涂PVC胶水密封（插入深度≥15mm），接口处不得歪斜；用90°弯头（弯曲半径≥6倍管径，即≥120mm），禁止直接弯管（易导致管径缩小、穿线受阻），弯头两侧需设接线盒（距离≤15m）。管内穿入φ1.2mm钢丝（牵引导线用），管口套塑料护口（防划伤导线绝缘层）；多人配合，用钢丝缓慢牵引，避免猛拉（防止绝缘层破损），穿线完成后检查导线绝缘层（无破损、无打结）；相线用黄、绿、红，零线用蓝/黑，地线用黄绿双色（严禁混色，尤其地线必须双色）。禁止管内接头，需在底盒内连接单股导线用缠绕法（缠绕5-7圈，涮锡处理）或压线帽（匹配线径，用专用工具压接）；用绝缘胶带包裹≥3层（从导线绝缘层向接头处包裹，再反向包裹），确保无裸露铜芯。底盒与穿线管连接用锁母固定（管入盒深度≤5mm），缝隙用防火泥封堵（防杂物进入）；与墙面平齐（误差≤3mm），多个底盒并排时高度差≤2mm，间距均匀（误差≤5mm）。</w:t>
      </w:r>
    </w:p>
    <w:p w14:paraId="48FF4F24">
      <w:pPr>
        <w:rPr>
          <w:rFonts w:ascii="Times New Roman" w:hAnsi="Times New Roman" w:eastAsia="宋体" w:cs="Times New Roman"/>
        </w:rPr>
      </w:pPr>
    </w:p>
    <w:p w14:paraId="7D03B5AD">
      <w:pPr>
        <w:pStyle w:val="4"/>
        <w:spacing w:before="0" w:after="0" w:line="360" w:lineRule="auto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6.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3</w:t>
      </w:r>
      <w:r>
        <w:rPr>
          <w:rFonts w:ascii="Times New Roman" w:hAnsi="Times New Roman" w:eastAsia="宋体" w:cs="Times New Roman"/>
          <w:sz w:val="28"/>
          <w:szCs w:val="28"/>
        </w:rPr>
        <w:t>给排水改造</w:t>
      </w:r>
    </w:p>
    <w:p w14:paraId="62950068">
      <w:pPr>
        <w:pStyle w:val="5"/>
        <w:spacing w:before="0" w:after="0" w:line="360" w:lineRule="auto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6.</w:t>
      </w:r>
      <w:r>
        <w:rPr>
          <w:rFonts w:hint="eastAsia" w:ascii="Times New Roman" w:hAnsi="Times New Roman" w:eastAsia="宋体" w:cs="Times New Roman"/>
          <w:szCs w:val="28"/>
          <w:lang w:val="en-US" w:eastAsia="zh-CN"/>
        </w:rPr>
        <w:t>3</w:t>
      </w:r>
      <w:r>
        <w:rPr>
          <w:rFonts w:ascii="Times New Roman" w:hAnsi="Times New Roman" w:eastAsia="宋体" w:cs="Times New Roman"/>
          <w:szCs w:val="28"/>
        </w:rPr>
        <w:t>.1.洁具及配套五金</w:t>
      </w:r>
    </w:p>
    <w:p w14:paraId="0C4FC5D8">
      <w:pPr>
        <w:spacing w:line="360" w:lineRule="auto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（1）陶瓷立柱盆</w:t>
      </w:r>
    </w:p>
    <w:p w14:paraId="6CE54720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将立柱垂直放置于地面，底部与地面接触处打一圈中性硅酮密封胶（防水型），防止渗水；盆体放置于立柱顶部（柱体与盆体凹槽吻合），背面用膨胀螺丝（Φ8mm）固定在墙面（螺丝间距≤300mm），避免晃动；盆体排水口通过S型存水弯（水封深度≥50mm）与地面DN50排水管连接，接口处用橡胶密封圈+喉箍固定，再打密封胶。</w:t>
      </w:r>
    </w:p>
    <w:p w14:paraId="2814407E">
      <w:pPr>
        <w:spacing w:line="360" w:lineRule="auto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（2）蹲便器</w:t>
      </w:r>
    </w:p>
    <w:p w14:paraId="39D57F97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放置于蹲台预留位置，底部与地面接触处垫3~5mm厚橡胶垫（缓冲+密封），周边用细石混凝土填实（高度至踏面）；排污口与排水管之间用专用密封圈（Φ110mm）密封，接口外侧打防水密封胶。</w:t>
      </w:r>
    </w:p>
    <w:p w14:paraId="2F0ED390">
      <w:pPr>
        <w:spacing w:line="360" w:lineRule="auto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（3）蹲便器配套水箱</w:t>
      </w:r>
    </w:p>
    <w:p w14:paraId="78F62117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水箱底部距地面高度：1.8~2.0m（确保冲水压力，高度不足会导致冲力不够）；壁挂式水箱：通过膨胀螺丝（Φ10mm）固定在实心墙体（轻质墙需预埋木砖或钢架），螺丝间距与水箱挂孔匹配（偏差≤3mm）。进水管：用DN15（Φ15mm）PPR管连接水箱进水口，加装角阀（方便检修），接口用生料带密封；出水管：用Φ32mmPVC管连接水箱出水口与蹲便器进水口，管道坡度≥3‰（避免积水），转弯处用45°弯头。</w:t>
      </w:r>
    </w:p>
    <w:p w14:paraId="38C7F1D3">
      <w:pPr>
        <w:spacing w:line="360" w:lineRule="auto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（4）镜面</w:t>
      </w:r>
    </w:p>
    <w:p w14:paraId="2BCF9312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基层与定位：墙面平整（偏差≤3mm），无空鼓（避免安装后镜面破裂）；</w:t>
      </w:r>
    </w:p>
    <w:p w14:paraId="02A1A24E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水平定位：镜面下沿距洗手台台面150~200mm，中心与洗手台中心对齐（偏差≤5mm）。</w:t>
      </w:r>
    </w:p>
    <w:p w14:paraId="0B97C6BA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固定方式：玻璃胶+镜钉固定（镜钉间距≤300mm），镜钉与镜面接触处垫橡胶垫（防划伤）。</w:t>
      </w:r>
    </w:p>
    <w:p w14:paraId="58B64611">
      <w:pPr>
        <w:spacing w:line="360" w:lineRule="auto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（5）毛巾挂架</w:t>
      </w:r>
    </w:p>
    <w:p w14:paraId="29D86626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定位高度：挂杆中心距地面1.5~1.6m（成人抬手可及），距洗手台台面≥500mm（避免沾水）。</w:t>
      </w:r>
    </w:p>
    <w:p w14:paraId="126CC320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固定方式：需预埋膨胀螺栓或加装背板（厚度≥15mm木板），确保承重。</w:t>
      </w:r>
    </w:p>
    <w:p w14:paraId="1D45EB55">
      <w:pPr>
        <w:spacing w:line="360" w:lineRule="auto"/>
        <w:rPr>
          <w:rFonts w:ascii="Times New Roman" w:hAnsi="Times New Roman" w:eastAsia="宋体" w:cs="Times New Roman"/>
          <w:bCs/>
          <w:sz w:val="28"/>
          <w:szCs w:val="28"/>
        </w:rPr>
      </w:pPr>
      <w:r>
        <w:rPr>
          <w:rFonts w:ascii="Times New Roman" w:hAnsi="Times New Roman" w:eastAsia="宋体" w:cs="Times New Roman"/>
          <w:bCs/>
          <w:sz w:val="28"/>
          <w:szCs w:val="28"/>
        </w:rPr>
        <w:t>（6）纸筒（卫生纸架）</w:t>
      </w:r>
    </w:p>
    <w:p w14:paraId="37A834BE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定位高度：纸筒中心距地面600~800mm（坐姿伸手可及），距墙面距离≥50mm（方便抽纸）。</w:t>
      </w:r>
    </w:p>
    <w:p w14:paraId="60F57D1A">
      <w:pPr>
        <w:spacing w:line="360" w:lineRule="auto"/>
        <w:ind w:firstLine="560" w:firstLineChars="20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固定方式：用强力胶粘贴（仅适用于光滑瓷砖墙面，承重≥1kg）。</w:t>
      </w:r>
    </w:p>
    <w:p w14:paraId="4B007506">
      <w:pPr>
        <w:pStyle w:val="5"/>
        <w:spacing w:before="0" w:after="0" w:line="360" w:lineRule="auto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6.</w:t>
      </w:r>
      <w:r>
        <w:rPr>
          <w:rFonts w:hint="eastAsia" w:ascii="Times New Roman" w:hAnsi="Times New Roman" w:eastAsia="宋体" w:cs="Times New Roman"/>
          <w:szCs w:val="28"/>
          <w:lang w:val="en-US" w:eastAsia="zh-CN"/>
        </w:rPr>
        <w:t>3</w:t>
      </w:r>
      <w:r>
        <w:rPr>
          <w:rFonts w:ascii="Times New Roman" w:hAnsi="Times New Roman" w:eastAsia="宋体" w:cs="Times New Roman"/>
          <w:szCs w:val="28"/>
        </w:rPr>
        <w:t>.2管道敷设：</w:t>
      </w:r>
    </w:p>
    <w:p w14:paraId="1BE54852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暗埋管道需埋入墙体或地面找平层内，管外壁距墙面/地面≥10mm，并用管卡固定（间距：De20≤600mm，De25≤800mm），排水横管需做“抬头走”（沿水流方向坡度递增），禁止倒坡；管道转弯处用45°弯头（禁用90°直角弯头，避免涡流堵塞）；立管（DN110）需用支架固定（间距≤2m），底部设支墩（防止沉降导致接口开裂）。</w:t>
      </w:r>
    </w:p>
    <w:p w14:paraId="175CFE34">
      <w:pPr>
        <w:pStyle w:val="5"/>
        <w:spacing w:before="0" w:after="0" w:line="360" w:lineRule="auto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t>6.</w:t>
      </w:r>
      <w:r>
        <w:rPr>
          <w:rFonts w:hint="eastAsia" w:ascii="Times New Roman" w:hAnsi="Times New Roman" w:eastAsia="宋体" w:cs="Times New Roman"/>
          <w:szCs w:val="28"/>
          <w:lang w:val="en-US" w:eastAsia="zh-CN"/>
        </w:rPr>
        <w:t>3</w:t>
      </w:r>
      <w:r>
        <w:rPr>
          <w:rFonts w:ascii="Times New Roman" w:hAnsi="Times New Roman" w:eastAsia="宋体" w:cs="Times New Roman"/>
          <w:szCs w:val="28"/>
        </w:rPr>
        <w:t>.3连接工艺</w:t>
      </w:r>
    </w:p>
    <w:p w14:paraId="17DD5E7C">
      <w:pPr>
        <w:spacing w:line="360" w:lineRule="auto"/>
        <w:ind w:firstLine="708" w:firstLineChars="253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PPR管采用热熔连接（温度260±10℃），接口处翻边均匀、无气泡（热熔深度：De20为14mm，De25为16mm），冷却时禁止转动；与洁具连接需用金属软管（长度≤1.5m），两端加专用角阀（铜材质，防腐蚀），UPVC管采用承插粘接（专用PVC胶水），插入深度：DN110为60mm，DN75为50mm，粘接前需清洁接口（去油污、打磨），晾胶10min后再移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22C913"/>
    <w:multiLevelType w:val="singleLevel"/>
    <w:tmpl w:val="AD22C913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E7886F72"/>
    <w:multiLevelType w:val="singleLevel"/>
    <w:tmpl w:val="E7886F72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EDE70895"/>
    <w:multiLevelType w:val="singleLevel"/>
    <w:tmpl w:val="EDE70895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F1003970"/>
    <w:multiLevelType w:val="singleLevel"/>
    <w:tmpl w:val="F1003970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F5E8A018"/>
    <w:multiLevelType w:val="singleLevel"/>
    <w:tmpl w:val="F5E8A018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F90E0625"/>
    <w:multiLevelType w:val="singleLevel"/>
    <w:tmpl w:val="F90E0625"/>
    <w:lvl w:ilvl="0" w:tentative="0">
      <w:start w:val="1"/>
      <w:numFmt w:val="decimal"/>
      <w:suff w:val="nothing"/>
      <w:lvlText w:val="（%1）"/>
      <w:lvlJc w:val="left"/>
    </w:lvl>
  </w:abstractNum>
  <w:abstractNum w:abstractNumId="6">
    <w:nsid w:val="03C24C78"/>
    <w:multiLevelType w:val="multilevel"/>
    <w:tmpl w:val="03C24C78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A8E57A4"/>
    <w:multiLevelType w:val="multilevel"/>
    <w:tmpl w:val="2A8E57A4"/>
    <w:lvl w:ilvl="0" w:tentative="0">
      <w:start w:val="1"/>
      <w:numFmt w:val="decimal"/>
      <w:lvlText w:val="%1."/>
      <w:lvlJc w:val="left"/>
      <w:pPr>
        <w:ind w:left="690" w:hanging="690"/>
      </w:pPr>
      <w:rPr>
        <w:rFonts w:hint="default"/>
      </w:rPr>
    </w:lvl>
    <w:lvl w:ilvl="1" w:tentative="0">
      <w:start w:val="1"/>
      <w:numFmt w:val="decimal"/>
      <w:lvlText w:val="%1.%2、"/>
      <w:lvlJc w:val="left"/>
      <w:pPr>
        <w:ind w:left="720" w:hanging="720"/>
      </w:pPr>
      <w:rPr>
        <w:rFonts w:hint="default"/>
      </w:rPr>
    </w:lvl>
    <w:lvl w:ilvl="2" w:tentative="0">
      <w:start w:val="1"/>
      <w:numFmt w:val="decimal"/>
      <w:lvlText w:val="%1.%2、%3."/>
      <w:lvlJc w:val="left"/>
      <w:pPr>
        <w:ind w:left="1080" w:hanging="1080"/>
      </w:pPr>
      <w:rPr>
        <w:rFonts w:hint="default"/>
      </w:rPr>
    </w:lvl>
    <w:lvl w:ilvl="3" w:tentative="0">
      <w:start w:val="1"/>
      <w:numFmt w:val="decimal"/>
      <w:lvlText w:val="%1.%2、%3.%4."/>
      <w:lvlJc w:val="left"/>
      <w:pPr>
        <w:ind w:left="1440" w:hanging="1440"/>
      </w:pPr>
      <w:rPr>
        <w:rFonts w:hint="default"/>
      </w:rPr>
    </w:lvl>
    <w:lvl w:ilvl="4" w:tentative="0">
      <w:start w:val="1"/>
      <w:numFmt w:val="decimal"/>
      <w:lvlText w:val="%1.%2、%3.%4.%5."/>
      <w:lvlJc w:val="left"/>
      <w:pPr>
        <w:ind w:left="1440" w:hanging="1440"/>
      </w:pPr>
      <w:rPr>
        <w:rFonts w:hint="default"/>
      </w:rPr>
    </w:lvl>
    <w:lvl w:ilvl="5" w:tentative="0">
      <w:start w:val="1"/>
      <w:numFmt w:val="decimal"/>
      <w:lvlText w:val="%1.%2、%3.%4.%5.%6."/>
      <w:lvlJc w:val="left"/>
      <w:pPr>
        <w:ind w:left="1800" w:hanging="1800"/>
      </w:pPr>
      <w:rPr>
        <w:rFonts w:hint="default"/>
      </w:rPr>
    </w:lvl>
    <w:lvl w:ilvl="6" w:tentative="0">
      <w:start w:val="1"/>
      <w:numFmt w:val="decimal"/>
      <w:lvlText w:val="%1.%2、%3.%4.%5.%6.%7."/>
      <w:lvlJc w:val="left"/>
      <w:pPr>
        <w:ind w:left="2160" w:hanging="2160"/>
      </w:pPr>
      <w:rPr>
        <w:rFonts w:hint="default"/>
      </w:rPr>
    </w:lvl>
    <w:lvl w:ilvl="7" w:tentative="0">
      <w:start w:val="1"/>
      <w:numFmt w:val="decimal"/>
      <w:lvlText w:val="%1.%2、%3.%4.%5.%6.%7.%8."/>
      <w:lvlJc w:val="left"/>
      <w:pPr>
        <w:ind w:left="2160" w:hanging="2160"/>
      </w:pPr>
      <w:rPr>
        <w:rFonts w:hint="default"/>
      </w:rPr>
    </w:lvl>
    <w:lvl w:ilvl="8" w:tentative="0">
      <w:start w:val="1"/>
      <w:numFmt w:val="decimal"/>
      <w:lvlText w:val="%1.%2、%3.%4.%5.%6.%7.%8.%9."/>
      <w:lvlJc w:val="left"/>
      <w:pPr>
        <w:ind w:left="2520" w:hanging="2520"/>
      </w:pPr>
      <w:rPr>
        <w:rFonts w:hint="default"/>
      </w:rPr>
    </w:lvl>
  </w:abstractNum>
  <w:abstractNum w:abstractNumId="8">
    <w:nsid w:val="3148DD5E"/>
    <w:multiLevelType w:val="singleLevel"/>
    <w:tmpl w:val="3148DD5E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9">
    <w:nsid w:val="35FA3E0B"/>
    <w:multiLevelType w:val="singleLevel"/>
    <w:tmpl w:val="35FA3E0B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6"/>
  </w:num>
  <w:num w:numId="2">
    <w:abstractNumId w:val="7"/>
  </w:num>
  <w:num w:numId="3">
    <w:abstractNumId w:val="1"/>
  </w:num>
  <w:num w:numId="4">
    <w:abstractNumId w:val="5"/>
  </w:num>
  <w:num w:numId="5">
    <w:abstractNumId w:val="0"/>
  </w:num>
  <w:num w:numId="6">
    <w:abstractNumId w:val="8"/>
  </w:num>
  <w:num w:numId="7">
    <w:abstractNumId w:val="9"/>
  </w:num>
  <w:num w:numId="8">
    <w:abstractNumId w:val="4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AA6"/>
    <w:rsid w:val="00015A64"/>
    <w:rsid w:val="00087485"/>
    <w:rsid w:val="00091515"/>
    <w:rsid w:val="000A3529"/>
    <w:rsid w:val="000C7603"/>
    <w:rsid w:val="000D6831"/>
    <w:rsid w:val="000E054B"/>
    <w:rsid w:val="000F1BF4"/>
    <w:rsid w:val="000F477E"/>
    <w:rsid w:val="00137277"/>
    <w:rsid w:val="00150286"/>
    <w:rsid w:val="001953D8"/>
    <w:rsid w:val="001A11DB"/>
    <w:rsid w:val="001B4C08"/>
    <w:rsid w:val="001E4839"/>
    <w:rsid w:val="0022420B"/>
    <w:rsid w:val="00224433"/>
    <w:rsid w:val="00242AA1"/>
    <w:rsid w:val="0027684C"/>
    <w:rsid w:val="002977A9"/>
    <w:rsid w:val="002D2382"/>
    <w:rsid w:val="002D3602"/>
    <w:rsid w:val="002E5C3E"/>
    <w:rsid w:val="00345BF6"/>
    <w:rsid w:val="0036086B"/>
    <w:rsid w:val="003632DF"/>
    <w:rsid w:val="0036624E"/>
    <w:rsid w:val="00382DB8"/>
    <w:rsid w:val="00384342"/>
    <w:rsid w:val="0039588D"/>
    <w:rsid w:val="003A261C"/>
    <w:rsid w:val="003E1155"/>
    <w:rsid w:val="003E199A"/>
    <w:rsid w:val="003E7D3F"/>
    <w:rsid w:val="003F256D"/>
    <w:rsid w:val="00406123"/>
    <w:rsid w:val="00412A13"/>
    <w:rsid w:val="00427148"/>
    <w:rsid w:val="00443F86"/>
    <w:rsid w:val="00447A5A"/>
    <w:rsid w:val="00467542"/>
    <w:rsid w:val="00472D20"/>
    <w:rsid w:val="00473984"/>
    <w:rsid w:val="0048366C"/>
    <w:rsid w:val="0048768B"/>
    <w:rsid w:val="004976EB"/>
    <w:rsid w:val="00497C93"/>
    <w:rsid w:val="004B37FE"/>
    <w:rsid w:val="004B3AB8"/>
    <w:rsid w:val="004C0DBE"/>
    <w:rsid w:val="00507084"/>
    <w:rsid w:val="00573AEF"/>
    <w:rsid w:val="00577AA1"/>
    <w:rsid w:val="00581CEE"/>
    <w:rsid w:val="005A1A00"/>
    <w:rsid w:val="005A2887"/>
    <w:rsid w:val="005B21B5"/>
    <w:rsid w:val="005B6444"/>
    <w:rsid w:val="005D7A28"/>
    <w:rsid w:val="0060385C"/>
    <w:rsid w:val="0060759A"/>
    <w:rsid w:val="006107F2"/>
    <w:rsid w:val="0061222B"/>
    <w:rsid w:val="00621A2B"/>
    <w:rsid w:val="006365DB"/>
    <w:rsid w:val="00642688"/>
    <w:rsid w:val="00664817"/>
    <w:rsid w:val="00670669"/>
    <w:rsid w:val="006807D3"/>
    <w:rsid w:val="00682A2E"/>
    <w:rsid w:val="00686599"/>
    <w:rsid w:val="006E2572"/>
    <w:rsid w:val="007226FE"/>
    <w:rsid w:val="00764C91"/>
    <w:rsid w:val="007A7154"/>
    <w:rsid w:val="007D2FC2"/>
    <w:rsid w:val="007F4454"/>
    <w:rsid w:val="00827021"/>
    <w:rsid w:val="00895041"/>
    <w:rsid w:val="008A67C3"/>
    <w:rsid w:val="008F03F3"/>
    <w:rsid w:val="008F7A44"/>
    <w:rsid w:val="00940017"/>
    <w:rsid w:val="00953C54"/>
    <w:rsid w:val="0096741A"/>
    <w:rsid w:val="00974E5D"/>
    <w:rsid w:val="00A11673"/>
    <w:rsid w:val="00A41A9C"/>
    <w:rsid w:val="00A93F44"/>
    <w:rsid w:val="00AA27D1"/>
    <w:rsid w:val="00AB5A2E"/>
    <w:rsid w:val="00AC240E"/>
    <w:rsid w:val="00B24549"/>
    <w:rsid w:val="00B2744B"/>
    <w:rsid w:val="00B52ECC"/>
    <w:rsid w:val="00B733C3"/>
    <w:rsid w:val="00B8539B"/>
    <w:rsid w:val="00BA35CB"/>
    <w:rsid w:val="00BD7A08"/>
    <w:rsid w:val="00BE5630"/>
    <w:rsid w:val="00C16540"/>
    <w:rsid w:val="00C36505"/>
    <w:rsid w:val="00C546F5"/>
    <w:rsid w:val="00C94C02"/>
    <w:rsid w:val="00C94F15"/>
    <w:rsid w:val="00CC1CF9"/>
    <w:rsid w:val="00CD3730"/>
    <w:rsid w:val="00CF549A"/>
    <w:rsid w:val="00D12A65"/>
    <w:rsid w:val="00D40120"/>
    <w:rsid w:val="00D811A0"/>
    <w:rsid w:val="00D871B9"/>
    <w:rsid w:val="00DD6132"/>
    <w:rsid w:val="00DE0005"/>
    <w:rsid w:val="00E00D2A"/>
    <w:rsid w:val="00E03008"/>
    <w:rsid w:val="00E10201"/>
    <w:rsid w:val="00E1072E"/>
    <w:rsid w:val="00E170AC"/>
    <w:rsid w:val="00E74030"/>
    <w:rsid w:val="00E8182E"/>
    <w:rsid w:val="00E962F7"/>
    <w:rsid w:val="00EB286C"/>
    <w:rsid w:val="00EE1E52"/>
    <w:rsid w:val="00F0061D"/>
    <w:rsid w:val="00F21E76"/>
    <w:rsid w:val="00F35F7E"/>
    <w:rsid w:val="00F44406"/>
    <w:rsid w:val="00F55AA6"/>
    <w:rsid w:val="00F62413"/>
    <w:rsid w:val="00F624F3"/>
    <w:rsid w:val="00F67ED0"/>
    <w:rsid w:val="00F83995"/>
    <w:rsid w:val="00F92D3A"/>
    <w:rsid w:val="00FD7AE0"/>
    <w:rsid w:val="00FE6813"/>
    <w:rsid w:val="00FF5B49"/>
    <w:rsid w:val="03FF434E"/>
    <w:rsid w:val="0518120E"/>
    <w:rsid w:val="170423D2"/>
    <w:rsid w:val="17AA23CB"/>
    <w:rsid w:val="1CCC1241"/>
    <w:rsid w:val="1F945D6C"/>
    <w:rsid w:val="21D65D10"/>
    <w:rsid w:val="40960F2D"/>
    <w:rsid w:val="45EF7E8E"/>
    <w:rsid w:val="471E09AB"/>
    <w:rsid w:val="47ED3A8B"/>
    <w:rsid w:val="4B9E7D2E"/>
    <w:rsid w:val="5147471A"/>
    <w:rsid w:val="6DD531A4"/>
    <w:rsid w:val="6E076E1B"/>
    <w:rsid w:val="723C4BC3"/>
    <w:rsid w:val="751B0BA2"/>
    <w:rsid w:val="78A7540C"/>
    <w:rsid w:val="7C0E5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6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9"/>
    <w:pPr>
      <w:keepNext/>
      <w:keepLines/>
      <w:spacing w:before="280" w:after="290" w:line="372" w:lineRule="auto"/>
      <w:outlineLvl w:val="4"/>
    </w:pPr>
    <w:rPr>
      <w:b/>
      <w:sz w:val="28"/>
    </w:rPr>
  </w:style>
  <w:style w:type="paragraph" w:styleId="7">
    <w:name w:val="heading 6"/>
    <w:basedOn w:val="1"/>
    <w:next w:val="1"/>
    <w:link w:val="17"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8">
    <w:name w:val="heading 7"/>
    <w:basedOn w:val="1"/>
    <w:next w:val="1"/>
    <w:link w:val="18"/>
    <w:unhideWhenUsed/>
    <w:qFormat/>
    <w:uiPriority w:val="9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标题 1 Char"/>
    <w:basedOn w:val="13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6">
    <w:name w:val="标题 2 Char"/>
    <w:basedOn w:val="13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7">
    <w:name w:val="标题 6 Char"/>
    <w:basedOn w:val="13"/>
    <w:link w:val="7"/>
    <w:qFormat/>
    <w:uiPriority w:val="9"/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character" w:customStyle="1" w:styleId="18">
    <w:name w:val="标题 7 Char"/>
    <w:basedOn w:val="13"/>
    <w:link w:val="8"/>
    <w:qFormat/>
    <w:uiPriority w:val="9"/>
    <w:rPr>
      <w:b/>
      <w:bCs/>
      <w:kern w:val="2"/>
      <w:sz w:val="24"/>
      <w:szCs w:val="24"/>
    </w:rPr>
  </w:style>
  <w:style w:type="character" w:customStyle="1" w:styleId="19">
    <w:name w:val="页眉 Char"/>
    <w:basedOn w:val="13"/>
    <w:link w:val="10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0">
    <w:name w:val="页脚 Char"/>
    <w:basedOn w:val="13"/>
    <w:link w:val="9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49</Pages>
  <Words>18434</Words>
  <Characters>21757</Characters>
  <Lines>182</Lines>
  <Paragraphs>51</Paragraphs>
  <TotalTime>6</TotalTime>
  <ScaleCrop>false</ScaleCrop>
  <LinksUpToDate>false</LinksUpToDate>
  <CharactersWithSpaces>21794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2025-08-03T13:59:00Z</dcterms:created>
  <dc:creator>Administrator</dc:creator>
  <cp:lastModifiedBy>李耀辉</cp:lastModifiedBy>
  <cp:lastPrinted>2025-08-09T09:05:00Z</cp:lastPrinted>
  <dcterms:modified xsi:type="dcterms:W3CDTF">2025-08-10T07:43:57Z</dcterms:modified>
  <cp:revision>137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eyJoZGlkIjoiYTc2OTQyMTNjYmYzMTZkMTgzNDI5OWFiMjFiOGE4OTAiLCJ1c2VySWQiOiI3Nzc1MzU4NzYifQ==</vt:lpwstr>
  </property>
  <property fmtid="{D5CDD505-2E9C-101B-9397-08002B2CF9AE}" pid="3" name="KSOProductBuildVer">
    <vt:lpwstr>2052-12.1.0.20305</vt:lpwstr>
  </property>
  <property fmtid="{D5CDD505-2E9C-101B-9397-08002B2CF9AE}" pid="4" name="ICV">
    <vt:lpwstr>F71CCBA5C4364935B1E02276F08CE217_13</vt:lpwstr>
  </property>
</Properties>
</file>