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Style w:val="10"/>
          <w:rFonts w:ascii="方正小标宋_GBK" w:hAnsi="方正小标宋_GBK" w:eastAsia="方正小标宋_GBK" w:cs="方正小标宋_GBK"/>
          <w:color w:val="000000" w:themeColor="text1"/>
          <w:spacing w:val="15"/>
          <w:kern w:val="0"/>
          <w:sz w:val="36"/>
          <w:szCs w:val="36"/>
        </w:rPr>
      </w:pPr>
      <w:r>
        <w:rPr>
          <w:rStyle w:val="10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36"/>
          <w:szCs w:val="36"/>
        </w:rPr>
        <w:t>重庆市永川区疾病预防控制中心新建综合楼（实验室）室内装修设计采购询价公告</w:t>
      </w:r>
    </w:p>
    <w:p>
      <w:pPr>
        <w:spacing w:line="274" w:lineRule="auto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一 、项目概况</w:t>
      </w:r>
    </w:p>
    <w:p>
      <w:pPr>
        <w:widowControl/>
        <w:jc w:val="left"/>
        <w:rPr>
          <w:rFonts w:ascii="Times New Roman" w:hAnsi="Times New Roman" w:eastAsia="方正仿宋_GBK" w:cs="Times New Roman"/>
          <w:b/>
          <w:bCs w:val="0"/>
          <w:color w:val="000000" w:themeColor="text1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 w:val="0"/>
          <w:color w:val="000000" w:themeColor="text1"/>
          <w:sz w:val="32"/>
          <w:szCs w:val="32"/>
        </w:rPr>
        <w:t>1、项目名称：</w:t>
      </w:r>
      <w:r>
        <w:rPr>
          <w:rFonts w:hint="eastAsia" w:ascii="Times New Roman" w:hAnsi="Times New Roman" w:eastAsia="方正仿宋_GBK" w:cs="Times New Roman"/>
          <w:b/>
          <w:bCs w:val="0"/>
          <w:color w:val="000000" w:themeColor="text1"/>
          <w:sz w:val="32"/>
          <w:szCs w:val="32"/>
        </w:rPr>
        <w:t>重庆市永川区疾病预防控制中心新建综合楼（实验室）室内装修采购询价公告</w:t>
      </w:r>
    </w:p>
    <w:p>
      <w:pPr>
        <w:spacing w:line="594" w:lineRule="exact"/>
        <w:rPr>
          <w:rFonts w:ascii="Times New Roman" w:hAnsi="Times New Roman" w:eastAsia="方正仿宋_GBK" w:cs="Times New Roman"/>
          <w:b/>
          <w:bCs w:val="0"/>
          <w:color w:val="000000" w:themeColor="text1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 w:val="0"/>
          <w:color w:val="000000" w:themeColor="text1"/>
          <w:sz w:val="32"/>
          <w:szCs w:val="32"/>
        </w:rPr>
        <w:t>2、采购人：</w:t>
      </w:r>
      <w:r>
        <w:rPr>
          <w:rFonts w:ascii="Times New Roman" w:hAnsi="Times New Roman" w:eastAsia="方正仿宋_GBK" w:cs="Times New Roman"/>
          <w:b/>
          <w:bCs w:val="0"/>
          <w:color w:val="000000" w:themeColor="text1"/>
          <w:sz w:val="32"/>
          <w:szCs w:val="32"/>
        </w:rPr>
        <w:t>重庆市永川区疾病预防控制中心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" w:line="600" w:lineRule="exact"/>
        <w:textAlignment w:val="baseline"/>
        <w:outlineLvl w:val="0"/>
        <w:rPr>
          <w:rFonts w:ascii="方正楷体_GBK" w:hAnsi="方正楷体_GBK" w:eastAsia="方正楷体_GBK" w:cs="方正楷体_GBK"/>
          <w:b/>
          <w:bCs w:val="0"/>
          <w:color w:val="000000" w:themeColor="text1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 w:val="0"/>
          <w:color w:val="000000" w:themeColor="text1"/>
          <w:sz w:val="32"/>
          <w:szCs w:val="32"/>
        </w:rPr>
        <w:t>3、项目实施地：永川区</w:t>
      </w:r>
      <w:r>
        <w:rPr>
          <w:rFonts w:ascii="Times New Roman" w:hAnsi="Times New Roman" w:eastAsia="方正仿宋_GBK" w:cs="Times New Roman"/>
          <w:b/>
          <w:bCs w:val="0"/>
          <w:color w:val="000000" w:themeColor="text1"/>
          <w:sz w:val="32"/>
          <w:szCs w:val="32"/>
        </w:rPr>
        <w:t>凤凰湖工业园区一小区</w:t>
      </w:r>
    </w:p>
    <w:p>
      <w:pPr>
        <w:pStyle w:val="7"/>
        <w:widowControl/>
        <w:spacing w:beforeAutospacing="0" w:after="60" w:afterAutospacing="0"/>
        <w:rPr>
          <w:rFonts w:ascii="方正楷体_GBK" w:hAnsi="方正楷体_GBK" w:eastAsia="方正楷体_GBK" w:cs="方正楷体_GBK"/>
          <w:b/>
          <w:bCs w:val="0"/>
          <w:color w:val="000000" w:themeColor="text1"/>
          <w:kern w:val="2"/>
          <w:sz w:val="32"/>
          <w:szCs w:val="32"/>
        </w:rPr>
      </w:pPr>
      <w:r>
        <w:rPr>
          <w:rFonts w:hint="eastAsia" w:ascii="Times New Roman" w:hAnsi="Times New Roman" w:eastAsia="方正仿宋_GBK"/>
          <w:b/>
          <w:bCs w:val="0"/>
          <w:color w:val="000000" w:themeColor="text1"/>
          <w:kern w:val="2"/>
          <w:sz w:val="32"/>
          <w:szCs w:val="32"/>
        </w:rPr>
        <w:t>4、</w:t>
      </w:r>
      <w:r>
        <w:rPr>
          <w:rFonts w:hint="eastAsia" w:ascii="方正楷体_GBK" w:hAnsi="方正楷体_GBK" w:eastAsia="方正楷体_GBK" w:cs="方正楷体_GBK"/>
          <w:b/>
          <w:bCs w:val="0"/>
          <w:color w:val="000000" w:themeColor="text1"/>
          <w:kern w:val="2"/>
          <w:sz w:val="32"/>
          <w:szCs w:val="32"/>
        </w:rPr>
        <w:t>项目规模：</w:t>
      </w:r>
    </w:p>
    <w:p>
      <w:pPr>
        <w:pStyle w:val="7"/>
        <w:widowControl/>
        <w:spacing w:beforeAutospacing="0" w:after="60" w:afterAutospacing="0"/>
        <w:rPr>
          <w:rFonts w:ascii="Times New Roman" w:hAnsi="Times New Roman" w:eastAsia="方正仿宋_GBK"/>
          <w:b/>
          <w:bCs w:val="0"/>
          <w:color w:val="000000" w:themeColor="text1"/>
          <w:kern w:val="2"/>
          <w:sz w:val="32"/>
          <w:szCs w:val="32"/>
        </w:rPr>
      </w:pPr>
      <w:r>
        <w:rPr>
          <w:rFonts w:ascii="Times New Roman" w:hAnsi="Times New Roman" w:eastAsia="方正仿宋_GBK"/>
          <w:b/>
          <w:bCs w:val="0"/>
          <w:color w:val="000000" w:themeColor="text1"/>
          <w:kern w:val="2"/>
          <w:sz w:val="32"/>
          <w:szCs w:val="32"/>
        </w:rPr>
        <w:t>用地面积：约6亩</w:t>
      </w:r>
      <w:r>
        <w:rPr>
          <w:rFonts w:hint="eastAsia" w:ascii="Times New Roman" w:hAnsi="Times New Roman" w:eastAsia="方正仿宋_GBK"/>
          <w:b/>
          <w:bCs w:val="0"/>
          <w:color w:val="000000" w:themeColor="text1"/>
          <w:kern w:val="2"/>
          <w:sz w:val="32"/>
          <w:szCs w:val="32"/>
        </w:rPr>
        <w:t>；</w:t>
      </w:r>
      <w:r>
        <w:rPr>
          <w:rFonts w:ascii="Times New Roman" w:hAnsi="Times New Roman" w:eastAsia="方正仿宋_GBK"/>
          <w:b/>
          <w:bCs w:val="0"/>
          <w:color w:val="000000" w:themeColor="text1"/>
          <w:kern w:val="2"/>
          <w:sz w:val="32"/>
          <w:szCs w:val="32"/>
        </w:rPr>
        <w:t>拟建建筑面积：8000平方米（无地下室）</w:t>
      </w:r>
      <w:r>
        <w:rPr>
          <w:rFonts w:hint="eastAsia" w:ascii="Times New Roman" w:hAnsi="Times New Roman" w:eastAsia="方正仿宋_GBK"/>
          <w:b/>
          <w:bCs w:val="0"/>
          <w:color w:val="000000" w:themeColor="text1"/>
          <w:kern w:val="2"/>
          <w:sz w:val="32"/>
          <w:szCs w:val="32"/>
        </w:rPr>
        <w:t>，共6层；</w:t>
      </w:r>
      <w:r>
        <w:rPr>
          <w:rFonts w:ascii="Times New Roman" w:hAnsi="Times New Roman" w:eastAsia="方正仿宋_GBK"/>
          <w:b/>
          <w:bCs w:val="0"/>
          <w:color w:val="000000" w:themeColor="text1"/>
          <w:kern w:val="2"/>
          <w:sz w:val="32"/>
          <w:szCs w:val="32"/>
        </w:rPr>
        <w:t>主要功能：</w:t>
      </w:r>
      <w:r>
        <w:rPr>
          <w:rFonts w:hint="eastAsia" w:ascii="Times New Roman" w:hAnsi="Times New Roman" w:eastAsia="方正仿宋_GBK"/>
          <w:b/>
          <w:bCs w:val="0"/>
          <w:color w:val="000000" w:themeColor="text1"/>
          <w:kern w:val="2"/>
          <w:sz w:val="32"/>
          <w:szCs w:val="32"/>
        </w:rPr>
        <w:t>实验室、</w:t>
      </w:r>
      <w:r>
        <w:rPr>
          <w:rFonts w:ascii="Times New Roman" w:hAnsi="Times New Roman" w:eastAsia="方正仿宋_GBK"/>
          <w:b/>
          <w:bCs w:val="0"/>
          <w:color w:val="000000" w:themeColor="text1"/>
          <w:kern w:val="2"/>
          <w:sz w:val="32"/>
          <w:szCs w:val="32"/>
        </w:rPr>
        <w:t>区域应急物资储备仓库</w:t>
      </w:r>
      <w:r>
        <w:rPr>
          <w:rFonts w:hint="eastAsia" w:ascii="Times New Roman" w:hAnsi="Times New Roman" w:eastAsia="方正仿宋_GBK"/>
          <w:b/>
          <w:bCs w:val="0"/>
          <w:color w:val="000000" w:themeColor="text1"/>
          <w:kern w:val="2"/>
          <w:sz w:val="32"/>
          <w:szCs w:val="32"/>
        </w:rPr>
        <w:t>、办公室</w:t>
      </w:r>
      <w:r>
        <w:rPr>
          <w:rFonts w:ascii="Times New Roman" w:hAnsi="Times New Roman" w:eastAsia="方正仿宋_GBK"/>
          <w:b/>
          <w:bCs w:val="0"/>
          <w:color w:val="000000" w:themeColor="text1"/>
          <w:kern w:val="2"/>
          <w:sz w:val="32"/>
          <w:szCs w:val="32"/>
        </w:rPr>
        <w:t>及配套附属设施（含污水处理室、配电房、车库等）</w:t>
      </w:r>
    </w:p>
    <w:p>
      <w:pPr>
        <w:pStyle w:val="7"/>
        <w:widowControl/>
        <w:spacing w:beforeAutospacing="0" w:after="60" w:afterAutospacing="0"/>
        <w:rPr>
          <w:rFonts w:ascii="方正楷体_GBK" w:hAnsi="方正楷体_GBK" w:eastAsia="方正楷体_GBK" w:cs="方正楷体_GBK"/>
          <w:b/>
          <w:bCs w:val="0"/>
          <w:color w:val="000000" w:themeColor="text1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 w:val="0"/>
          <w:color w:val="000000" w:themeColor="text1"/>
          <w:kern w:val="2"/>
          <w:sz w:val="32"/>
          <w:szCs w:val="32"/>
        </w:rPr>
        <w:t>5、服务内容：</w:t>
      </w:r>
    </w:p>
    <w:p>
      <w:pPr>
        <w:pStyle w:val="7"/>
        <w:widowControl/>
        <w:spacing w:beforeAutospacing="0" w:after="60" w:afterAutospacing="0"/>
        <w:rPr>
          <w:rFonts w:ascii="微软雅黑" w:hAnsi="微软雅黑" w:eastAsia="微软雅黑"/>
          <w:color w:val="FF0000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:lang w:val="en-US" w:eastAsia="zh-CN" w:bidi="ar-SA"/>
        </w:rPr>
        <w:t>实验室专项设计：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  <w:t>综合楼1～8层室内装修及配套附属设施设计，总建筑面积约8000平方米。包括但不限于：室内空间规划与功能布局设计，装饰装修设计，电气设计，弱电及智能化设计、给排水及实验室废水处理系统设计、通排风系统及实验室废气处理系统设计、舒适性空调及新风系统设计、净化空调系统设计、集中供气系统设计、集中供纯水系统设计等专业的方案设计、施工图设计及相关技术咨询服务。</w:t>
      </w:r>
    </w:p>
    <w:p>
      <w:pPr>
        <w:spacing w:line="274" w:lineRule="auto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二、资质要求</w:t>
      </w:r>
    </w:p>
    <w:p>
      <w:pPr>
        <w:pStyle w:val="7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</w:rPr>
        <w:t>1、</w:t>
      </w:r>
      <w:r>
        <w:rPr>
          <w:rFonts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</w:rPr>
        <w:t>基本资格：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</w:rPr>
        <w:t>具备独立法人资格，持有有效的营业执照（三证合一）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  <w:t>；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</w:rPr>
        <w:t>近三年无重大违法记录，信用状况良好。</w:t>
      </w:r>
    </w:p>
    <w:p>
      <w:pPr>
        <w:widowControl/>
        <w:jc w:val="left"/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:lang w:val="en-US" w:eastAsia="zh-CN" w:bidi="ar-SA"/>
        </w:rPr>
        <w:t>2、</w:t>
      </w:r>
      <w:r>
        <w:rPr>
          <w:rFonts w:hint="default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:lang w:val="en-US" w:eastAsia="zh-CN" w:bidi="ar-SA"/>
        </w:rPr>
        <w:t>专业资质（需提供证明材料）</w:t>
      </w:r>
      <w:r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  <w:t>：</w:t>
      </w:r>
    </w:p>
    <w:p>
      <w:pPr>
        <w:widowControl/>
        <w:jc w:val="left"/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  <w:t>2.1设计资质要求：具备建设行政主管部门颁发的以下资质之一：</w:t>
      </w:r>
    </w:p>
    <w:p>
      <w:pPr>
        <w:widowControl/>
        <w:jc w:val="left"/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  <w:t>（1）具备建筑装饰工程设计专项乙级及以上资质；</w:t>
      </w:r>
    </w:p>
    <w:p>
      <w:pPr>
        <w:widowControl/>
        <w:jc w:val="left"/>
        <w:rPr>
          <w:rFonts w:hint="default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  <w:t>（2）工程设计建筑行业（建筑工程）乙级及以上资质；</w:t>
      </w:r>
    </w:p>
    <w:p>
      <w:pPr>
        <w:widowControl/>
        <w:jc w:val="left"/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  <w:t>2.2 人员配备要求：项目负责人需具备注册建筑师或相关专业高级技术职称，设计团队需包含暖通工程师、给排水工程师、电气工程师等，主要设计人员需具有3个及以上类似实验室设计项目经验。</w:t>
      </w:r>
    </w:p>
    <w:p>
      <w:pPr>
        <w:widowControl/>
        <w:jc w:val="left"/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  <w:t>2.3 业绩要求：近五年内完成过2个及以上疾控中心、医院或科研实验室设计项目，单个项目设计面积不低于3000平方米，需提供合同复印件、中标通知书或施工图审查合格书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  <w:t>等业绩证明材料。</w:t>
      </w:r>
      <w:bookmarkStart w:id="0" w:name="_GoBack"/>
      <w:bookmarkEnd w:id="0"/>
    </w:p>
    <w:p>
      <w:pPr>
        <w:pStyle w:val="7"/>
        <w:widowControl/>
        <w:spacing w:beforeAutospacing="0" w:after="60" w:afterAutospacing="0"/>
        <w:rPr>
          <w:rFonts w:hint="eastAsia" w:ascii="Times New Roman" w:hAnsi="Times New Roman" w:eastAsia="方正仿宋_GBK"/>
          <w:color w:val="FF0000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  <w:t>2.4 质量体系：具备完善的质量管理体系认证（ISO9001）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:lang w:eastAsia="zh-CN"/>
        </w:rPr>
        <w:t>。</w:t>
      </w:r>
    </w:p>
    <w:p>
      <w:pPr>
        <w:spacing w:line="274" w:lineRule="auto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三、报价要求</w:t>
      </w:r>
    </w:p>
    <w:p>
      <w:pPr>
        <w:spacing w:line="274" w:lineRule="auto"/>
        <w:rPr>
          <w:rFonts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</w:rPr>
        <w:t>1、报价文件组成：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</w:rPr>
        <w:t>报价明细表（含分项费用说明及总价）；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</w:rPr>
        <w:t>营业执照、资质证书复印件（加盖公章）；法人授权委托书（如非法人投标需提供）；类似项目业绩证明；服务方案（含工作计划、人员配置等）。</w:t>
      </w:r>
    </w:p>
    <w:p>
      <w:pPr>
        <w:pStyle w:val="7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</w:rPr>
        <w:t>2、报价截止时间：</w:t>
      </w:r>
      <w:r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</w:rPr>
        <w:t>（公告发布之日起3个工作日内）2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  <w:t xml:space="preserve">025年 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  <w:t xml:space="preserve"> 月 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  <w:t xml:space="preserve"> 日17:00前（以送达时间为准，逾期不予受理）。</w:t>
      </w:r>
    </w:p>
    <w:p>
      <w:pPr>
        <w:pStyle w:val="7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</w:rPr>
        <w:t>3、递交方式：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  <w:t>纸质文件一式二份，密封包装（封面注明“调规技术报告投标文件+项目名称”）邮寄或现场递交。电子版递交：按时上传至政府采购网</w:t>
      </w:r>
    </w:p>
    <w:p>
      <w:pPr>
        <w:pStyle w:val="7"/>
        <w:widowControl/>
        <w:spacing w:beforeAutospacing="0" w:after="60" w:afterAutospacing="0"/>
        <w:ind w:firstLine="320" w:firstLineChars="10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</w:rPr>
      </w:pP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  <w:t>地址：永川区中山路汇龙大道471号后勤科。</w:t>
      </w:r>
    </w:p>
    <w:p>
      <w:pPr>
        <w:pStyle w:val="7"/>
        <w:widowControl/>
        <w:spacing w:beforeAutospacing="0" w:after="60" w:afterAutospacing="0"/>
        <w:ind w:firstLine="320" w:firstLineChars="10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</w:rPr>
      </w:pP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  <w:t>联系人：刘先生，联系电话：19936165084</w:t>
      </w:r>
    </w:p>
    <w:p>
      <w:pPr>
        <w:pStyle w:val="7"/>
        <w:widowControl/>
        <w:spacing w:beforeAutospacing="0" w:after="60" w:afterAutospacing="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kern w:val="2"/>
          <w:sz w:val="32"/>
          <w:szCs w:val="32"/>
        </w:rPr>
        <w:t>四</w:t>
      </w:r>
      <w:r>
        <w:rPr>
          <w:rFonts w:ascii="方正黑体_GBK" w:hAnsi="方正黑体_GBK" w:eastAsia="方正黑体_GBK" w:cs="方正黑体_GBK"/>
          <w:bCs/>
          <w:color w:val="000000"/>
          <w:kern w:val="2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bCs/>
          <w:color w:val="000000"/>
          <w:kern w:val="2"/>
          <w:sz w:val="32"/>
          <w:szCs w:val="32"/>
        </w:rPr>
        <w:t>其他说明：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</w:rPr>
        <w:t>我单位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</w:rPr>
        <w:t>将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</w:rPr>
        <w:t>在报名截止后，对报价公司进行资格审查，各公司报价作为确定招标采购最高限价参考。</w:t>
      </w:r>
    </w:p>
    <w:p>
      <w:pPr>
        <w:pStyle w:val="7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</w:rPr>
      </w:pPr>
    </w:p>
    <w:p>
      <w:pPr>
        <w:rPr>
          <w:color w:val="000000" w:themeColor="text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4ED1"/>
    <w:rsid w:val="000644A3"/>
    <w:rsid w:val="000A60CB"/>
    <w:rsid w:val="0013416E"/>
    <w:rsid w:val="001B0AC2"/>
    <w:rsid w:val="001D1418"/>
    <w:rsid w:val="001E1E9F"/>
    <w:rsid w:val="0022287C"/>
    <w:rsid w:val="00257E10"/>
    <w:rsid w:val="002A36A9"/>
    <w:rsid w:val="002F194F"/>
    <w:rsid w:val="003762A3"/>
    <w:rsid w:val="00396E70"/>
    <w:rsid w:val="00486E88"/>
    <w:rsid w:val="0051077E"/>
    <w:rsid w:val="005D7634"/>
    <w:rsid w:val="005E5298"/>
    <w:rsid w:val="006031DD"/>
    <w:rsid w:val="00604ED1"/>
    <w:rsid w:val="00625CBF"/>
    <w:rsid w:val="00631358"/>
    <w:rsid w:val="006A453F"/>
    <w:rsid w:val="007F4762"/>
    <w:rsid w:val="00967814"/>
    <w:rsid w:val="00991EF1"/>
    <w:rsid w:val="00AA49E3"/>
    <w:rsid w:val="00AD4354"/>
    <w:rsid w:val="00AE5F35"/>
    <w:rsid w:val="00B70A79"/>
    <w:rsid w:val="00C539C2"/>
    <w:rsid w:val="00C73630"/>
    <w:rsid w:val="00C8570F"/>
    <w:rsid w:val="00CF4A2C"/>
    <w:rsid w:val="00D23FF6"/>
    <w:rsid w:val="00D57BF2"/>
    <w:rsid w:val="00D66FCD"/>
    <w:rsid w:val="00DE71AA"/>
    <w:rsid w:val="00E2636A"/>
    <w:rsid w:val="00E54B44"/>
    <w:rsid w:val="00E60593"/>
    <w:rsid w:val="00E87E46"/>
    <w:rsid w:val="00EB36AB"/>
    <w:rsid w:val="00F7661E"/>
    <w:rsid w:val="08B524B7"/>
    <w:rsid w:val="14FE6FD8"/>
    <w:rsid w:val="17B81744"/>
    <w:rsid w:val="18CD56EB"/>
    <w:rsid w:val="1A125B09"/>
    <w:rsid w:val="1FE817F0"/>
    <w:rsid w:val="2CFB3BEB"/>
    <w:rsid w:val="302E42D1"/>
    <w:rsid w:val="324504B9"/>
    <w:rsid w:val="334E750D"/>
    <w:rsid w:val="342D3781"/>
    <w:rsid w:val="39763C76"/>
    <w:rsid w:val="3D0F42F0"/>
    <w:rsid w:val="48513DA1"/>
    <w:rsid w:val="4ADC1B54"/>
    <w:rsid w:val="51795FCD"/>
    <w:rsid w:val="51A94E3D"/>
    <w:rsid w:val="523D4A22"/>
    <w:rsid w:val="598C66A1"/>
    <w:rsid w:val="65BE7D25"/>
    <w:rsid w:val="7B6C3523"/>
    <w:rsid w:val="7B88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27"/>
      <w:szCs w:val="27"/>
      <w:lang w:eastAsia="en-US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168</Words>
  <Characters>962</Characters>
  <Lines>8</Lines>
  <Paragraphs>2</Paragraphs>
  <TotalTime>17</TotalTime>
  <ScaleCrop>false</ScaleCrop>
  <LinksUpToDate>false</LinksUpToDate>
  <CharactersWithSpaces>1128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2025-10-28T18:04:00Z</dcterms:created>
  <dc:creator>ACER</dc:creator>
  <cp:lastModifiedBy>Administrator</cp:lastModifiedBy>
  <dcterms:modified xsi:type="dcterms:W3CDTF">2025-11-04T05:03:07Z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KSOTemplateDocerSaveRecord">
    <vt:lpwstr>eyJoZGlkIjoiOTAxNWNmOGY2ODI4ZjZjZWEyZDA5ZTI1YjcyNWI3YTciLCJ1c2VySWQiOiI1Njc4NjUzMzEifQ==</vt:lpwstr>
  </property>
  <property fmtid="{D5CDD505-2E9C-101B-9397-08002B2CF9AE}" pid="4" name="ICV">
    <vt:lpwstr>2861A2B828FC489C88A7047BEB788295</vt:lpwstr>
  </property>
</Properties>
</file>