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BEA90">
      <w:pPr>
        <w:snapToGrid w:val="0"/>
        <w:spacing w:line="560" w:lineRule="exact"/>
        <w:jc w:val="center"/>
        <w:rPr>
          <w:rFonts w:hint="eastAsia" w:ascii="方正小标宋_GBK" w:hAnsi="方正黑体_GBK" w:eastAsia="方正小标宋_GBK" w:cs="方正黑体_GBK"/>
          <w:kern w:val="0"/>
          <w:sz w:val="44"/>
          <w:szCs w:val="44"/>
        </w:rPr>
      </w:pPr>
    </w:p>
    <w:p w14:paraId="4F118AE5">
      <w:pPr>
        <w:snapToGrid w:val="0"/>
        <w:spacing w:line="560" w:lineRule="exact"/>
        <w:jc w:val="center"/>
        <w:rPr>
          <w:rFonts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rPr>
        <w:t>重庆市合川区妇幼保健院</w:t>
      </w:r>
    </w:p>
    <w:p w14:paraId="20D6B0A6">
      <w:pPr>
        <w:snapToGrid w:val="0"/>
        <w:spacing w:line="560" w:lineRule="exact"/>
        <w:jc w:val="center"/>
        <w:rPr>
          <w:rFonts w:hint="eastAsia"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rPr>
        <w:t>关于</w:t>
      </w:r>
      <w:r>
        <w:rPr>
          <w:rFonts w:hint="eastAsia" w:ascii="方正小标宋_GBK" w:hAnsi="方正黑体_GBK" w:eastAsia="方正小标宋_GBK" w:cs="方正黑体_GBK"/>
          <w:kern w:val="0"/>
          <w:sz w:val="44"/>
          <w:szCs w:val="44"/>
          <w:lang w:val="en-US" w:eastAsia="zh-CN"/>
        </w:rPr>
        <w:t>儿保科医用冷链冰箱前期</w:t>
      </w:r>
      <w:r>
        <w:rPr>
          <w:rFonts w:hint="eastAsia" w:ascii="方正小标宋_GBK" w:hAnsi="方正黑体_GBK" w:eastAsia="方正小标宋_GBK" w:cs="方正黑体_GBK"/>
          <w:kern w:val="0"/>
          <w:sz w:val="44"/>
          <w:szCs w:val="44"/>
        </w:rPr>
        <w:t>信息</w:t>
      </w:r>
    </w:p>
    <w:p w14:paraId="78B6709F">
      <w:pPr>
        <w:snapToGrid w:val="0"/>
        <w:spacing w:line="560" w:lineRule="exact"/>
        <w:jc w:val="center"/>
        <w:rPr>
          <w:rFonts w:ascii="方正小标宋_GBK" w:hAnsi="方正黑体_GBK" w:eastAsia="方正小标宋_GBK" w:cs="方正黑体_GBK"/>
          <w:kern w:val="0"/>
          <w:sz w:val="44"/>
          <w:szCs w:val="44"/>
        </w:rPr>
      </w:pPr>
      <w:r>
        <w:rPr>
          <w:rFonts w:hint="eastAsia" w:ascii="方正小标宋_GBK" w:hAnsi="方正黑体_GBK" w:eastAsia="方正小标宋_GBK" w:cs="方正黑体_GBK"/>
          <w:kern w:val="0"/>
          <w:sz w:val="44"/>
          <w:szCs w:val="44"/>
          <w:lang w:val="en-US" w:eastAsia="zh-CN"/>
        </w:rPr>
        <w:t>公开调研</w:t>
      </w:r>
      <w:r>
        <w:rPr>
          <w:rFonts w:hint="eastAsia" w:ascii="方正小标宋_GBK" w:hAnsi="方正黑体_GBK" w:eastAsia="方正小标宋_GBK" w:cs="方正黑体_GBK"/>
          <w:kern w:val="0"/>
          <w:sz w:val="44"/>
          <w:szCs w:val="44"/>
        </w:rPr>
        <w:t>公示</w:t>
      </w:r>
    </w:p>
    <w:p w14:paraId="35C0D6BE">
      <w:pPr>
        <w:rPr>
          <w:rFonts w:ascii="方正黑体_GBK" w:hAnsi="方正黑体_GBK" w:eastAsia="方正黑体_GBK" w:cs="方正黑体_GBK"/>
          <w:kern w:val="0"/>
          <w:sz w:val="44"/>
          <w:szCs w:val="44"/>
        </w:rPr>
      </w:pPr>
    </w:p>
    <w:p w14:paraId="6426E451">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4B9B8265">
      <w:pPr>
        <w:ind w:firstLine="640" w:firstLineChars="200"/>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为做好我院</w:t>
      </w:r>
      <w:r>
        <w:rPr>
          <w:rFonts w:hint="eastAsia" w:ascii="方正仿宋_GBK" w:eastAsia="方正仿宋_GBK" w:hAnsiTheme="minorEastAsia" w:cstheme="minorBidi"/>
          <w:color w:val="auto"/>
          <w:kern w:val="2"/>
          <w:sz w:val="32"/>
          <w:szCs w:val="32"/>
          <w:lang w:val="en-US" w:eastAsia="zh-CN" w:bidi="ar-SA"/>
        </w:rPr>
        <w:t>儿保科医用冷链冰箱</w:t>
      </w:r>
      <w:r>
        <w:rPr>
          <w:rFonts w:hint="eastAsia" w:ascii="方正仿宋_GBK" w:hAnsi="方正仿宋_GBK" w:eastAsia="方正仿宋_GBK" w:cs="方正仿宋_GBK"/>
          <w:kern w:val="0"/>
          <w:sz w:val="32"/>
          <w:szCs w:val="32"/>
          <w:lang w:val="en-US" w:eastAsia="zh-CN"/>
        </w:rPr>
        <w:t>的前期调研工作，确保我院</w:t>
      </w:r>
      <w:r>
        <w:rPr>
          <w:rFonts w:hint="eastAsia" w:ascii="方正仿宋_GBK" w:eastAsia="方正仿宋_GBK" w:hAnsiTheme="minorEastAsia" w:cstheme="minorBidi"/>
          <w:color w:val="auto"/>
          <w:kern w:val="2"/>
          <w:sz w:val="32"/>
          <w:szCs w:val="32"/>
          <w:lang w:val="en-US" w:eastAsia="zh-CN" w:bidi="ar-SA"/>
        </w:rPr>
        <w:t>儿保科医用冷链冰箱</w:t>
      </w:r>
      <w:r>
        <w:rPr>
          <w:rFonts w:hint="eastAsia" w:ascii="方正仿宋_GBK" w:hAnsi="方正仿宋_GBK" w:eastAsia="方正仿宋_GBK" w:cs="方正仿宋_GBK"/>
          <w:kern w:val="0"/>
          <w:sz w:val="32"/>
          <w:szCs w:val="32"/>
          <w:lang w:val="en-US" w:eastAsia="zh-CN"/>
        </w:rPr>
        <w:t>采购能够物美价廉，目前我院针对儿保科医用冷链冰箱的参数、品牌、价格、质保期限等</w:t>
      </w:r>
      <w:r>
        <w:rPr>
          <w:rFonts w:hint="eastAsia" w:ascii="方正仿宋_GBK" w:hAnsi="方正仿宋_GBK" w:eastAsia="方正仿宋_GBK" w:cs="方正仿宋_GBK"/>
          <w:kern w:val="0"/>
          <w:sz w:val="32"/>
          <w:szCs w:val="32"/>
        </w:rPr>
        <w:t>信息</w:t>
      </w:r>
      <w:r>
        <w:rPr>
          <w:rFonts w:hint="eastAsia" w:ascii="方正仿宋_GBK" w:hAnsi="方正仿宋_GBK" w:eastAsia="方正仿宋_GBK" w:cs="方正仿宋_GBK"/>
          <w:kern w:val="0"/>
          <w:sz w:val="32"/>
          <w:szCs w:val="32"/>
          <w:lang w:val="en-US" w:eastAsia="zh-CN"/>
        </w:rPr>
        <w:t>进行公开市场调研</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highlight w:val="yellow"/>
          <w:lang w:val="en-US" w:eastAsia="zh-CN"/>
        </w:rPr>
        <w:t>要求2个冰箱同品牌，并取得医疗器械注册证或备案证</w:t>
      </w:r>
      <w:r>
        <w:rPr>
          <w:rFonts w:hint="eastAsia" w:ascii="方正仿宋_GBK" w:hAnsi="方正仿宋_GBK" w:eastAsia="方正仿宋_GBK" w:cs="方正仿宋_GBK"/>
          <w:kern w:val="0"/>
          <w:sz w:val="32"/>
          <w:szCs w:val="32"/>
          <w:lang w:val="en-US" w:eastAsia="zh-CN"/>
        </w:rPr>
        <w:t>，</w:t>
      </w:r>
      <w:r>
        <w:rPr>
          <w:rFonts w:hint="eastAsia" w:ascii="方正仿宋_GBK" w:hAnsi="方正仿宋_GBK" w:eastAsia="方正仿宋_GBK" w:cs="方正仿宋_GBK"/>
          <w:kern w:val="0"/>
          <w:sz w:val="32"/>
          <w:szCs w:val="32"/>
        </w:rPr>
        <w:t>欢迎</w:t>
      </w:r>
      <w:r>
        <w:rPr>
          <w:rFonts w:hint="eastAsia" w:ascii="方正仿宋_GBK" w:hAnsi="方正仿宋_GBK" w:eastAsia="方正仿宋_GBK" w:cs="方正仿宋_GBK"/>
          <w:kern w:val="0"/>
          <w:sz w:val="32"/>
          <w:szCs w:val="32"/>
          <w:lang w:val="en-US" w:eastAsia="zh-CN"/>
        </w:rPr>
        <w:t>各位潜在的供应商</w:t>
      </w:r>
      <w:r>
        <w:rPr>
          <w:rFonts w:hint="eastAsia" w:ascii="方正仿宋_GBK" w:hAnsi="方正仿宋_GBK" w:eastAsia="方正仿宋_GBK" w:cs="方正仿宋_GBK"/>
          <w:kern w:val="0"/>
          <w:sz w:val="32"/>
          <w:szCs w:val="32"/>
        </w:rPr>
        <w:t>前来报</w:t>
      </w:r>
      <w:r>
        <w:rPr>
          <w:rFonts w:hint="eastAsia" w:ascii="方正仿宋_GBK" w:hAnsi="方正仿宋_GBK" w:eastAsia="方正仿宋_GBK" w:cs="方正仿宋_GBK"/>
          <w:kern w:val="0"/>
          <w:sz w:val="32"/>
          <w:szCs w:val="32"/>
          <w:lang w:val="en-US" w:eastAsia="zh-CN"/>
        </w:rPr>
        <w:t>品牌、相关参数、质保期限</w:t>
      </w:r>
      <w:r>
        <w:rPr>
          <w:rFonts w:hint="eastAsia" w:ascii="方正仿宋_GBK" w:hAnsi="方正仿宋_GBK" w:eastAsia="方正仿宋_GBK" w:cs="方正仿宋_GBK"/>
          <w:kern w:val="0"/>
          <w:sz w:val="32"/>
          <w:szCs w:val="32"/>
        </w:rPr>
        <w:t>及</w:t>
      </w:r>
      <w:r>
        <w:rPr>
          <w:rFonts w:hint="eastAsia" w:ascii="方正仿宋_GBK" w:hAnsi="方正仿宋_GBK" w:eastAsia="方正仿宋_GBK" w:cs="方正仿宋_GBK"/>
          <w:kern w:val="0"/>
          <w:sz w:val="32"/>
          <w:szCs w:val="32"/>
          <w:lang w:val="en-US" w:eastAsia="zh-CN"/>
        </w:rPr>
        <w:t>市场</w:t>
      </w:r>
      <w:r>
        <w:rPr>
          <w:rFonts w:hint="eastAsia" w:ascii="方正仿宋_GBK" w:hAnsi="方正仿宋_GBK" w:eastAsia="方正仿宋_GBK" w:cs="方正仿宋_GBK"/>
          <w:kern w:val="0"/>
          <w:sz w:val="32"/>
          <w:szCs w:val="32"/>
        </w:rPr>
        <w:t>价格</w:t>
      </w:r>
      <w:r>
        <w:rPr>
          <w:rFonts w:hint="eastAsia" w:ascii="方正仿宋_GBK" w:hAnsi="方正仿宋_GBK" w:eastAsia="方正仿宋_GBK" w:cs="方正仿宋_GBK"/>
          <w:kern w:val="0"/>
          <w:sz w:val="32"/>
          <w:szCs w:val="32"/>
          <w:lang w:eastAsia="zh-CN"/>
        </w:rPr>
        <w:t>。</w:t>
      </w:r>
      <w:r>
        <w:rPr>
          <w:rFonts w:hint="default" w:ascii="Times New Roman" w:hAnsi="Times New Roman" w:eastAsia="方正仿宋_GBK" w:cs="Times New Roman"/>
          <w:kern w:val="0"/>
          <w:sz w:val="32"/>
          <w:szCs w:val="32"/>
        </w:rPr>
        <w:t>（采购</w:t>
      </w:r>
      <w:r>
        <w:rPr>
          <w:rFonts w:hint="eastAsia" w:ascii="Times New Roman" w:hAnsi="Times New Roman" w:eastAsia="方正仿宋_GBK" w:cs="Times New Roman"/>
          <w:kern w:val="0"/>
          <w:sz w:val="32"/>
          <w:szCs w:val="32"/>
          <w:lang w:val="en-US" w:eastAsia="zh-CN"/>
        </w:rPr>
        <w:t>流程</w:t>
      </w:r>
      <w:r>
        <w:rPr>
          <w:rFonts w:hint="default" w:ascii="Times New Roman" w:hAnsi="Times New Roman" w:eastAsia="方正仿宋_GBK" w:cs="Times New Roman"/>
          <w:kern w:val="0"/>
          <w:sz w:val="32"/>
          <w:szCs w:val="32"/>
        </w:rPr>
        <w:t>咨询023-42419716</w:t>
      </w:r>
      <w:r>
        <w:rPr>
          <w:rFonts w:hint="eastAsia" w:ascii="Times New Roman" w:hAnsi="Times New Roman" w:eastAsia="方正仿宋_GBK" w:cs="Times New Roman"/>
          <w:kern w:val="0"/>
          <w:sz w:val="32"/>
          <w:szCs w:val="32"/>
          <w:lang w:val="en-US" w:eastAsia="zh-CN"/>
        </w:rPr>
        <w:t xml:space="preserve"> 高老师</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具体</w:t>
      </w:r>
      <w:r>
        <w:rPr>
          <w:rFonts w:hint="default" w:ascii="Times New Roman" w:hAnsi="Times New Roman" w:eastAsia="方正仿宋_GBK" w:cs="Times New Roman"/>
          <w:kern w:val="0"/>
          <w:sz w:val="32"/>
          <w:szCs w:val="32"/>
        </w:rPr>
        <w:t>项目</w:t>
      </w:r>
      <w:r>
        <w:rPr>
          <w:rFonts w:hint="eastAsia" w:ascii="Times New Roman" w:hAnsi="Times New Roman" w:eastAsia="方正仿宋_GBK" w:cs="Times New Roman"/>
          <w:kern w:val="0"/>
          <w:sz w:val="32"/>
          <w:szCs w:val="32"/>
          <w:lang w:val="en-US" w:eastAsia="zh-CN"/>
        </w:rPr>
        <w:t>了解</w:t>
      </w:r>
      <w:r>
        <w:rPr>
          <w:rFonts w:hint="default" w:ascii="Times New Roman" w:hAnsi="Times New Roman" w:eastAsia="方正仿宋_GBK" w:cs="Times New Roman"/>
          <w:kern w:val="0"/>
          <w:sz w:val="32"/>
          <w:szCs w:val="32"/>
        </w:rPr>
        <w:t>咨询023-</w:t>
      </w:r>
      <w:r>
        <w:rPr>
          <w:rFonts w:hint="eastAsia" w:ascii="Times New Roman" w:hAnsi="Times New Roman" w:eastAsia="方正仿宋_GBK" w:cs="Times New Roman"/>
          <w:kern w:val="0"/>
          <w:sz w:val="32"/>
          <w:szCs w:val="32"/>
          <w:lang w:val="en-US" w:eastAsia="zh-CN"/>
        </w:rPr>
        <w:t>42865008 袁老师</w:t>
      </w:r>
      <w:r>
        <w:rPr>
          <w:rFonts w:hint="default" w:ascii="Times New Roman" w:hAnsi="Times New Roman" w:eastAsia="方正仿宋_GBK" w:cs="Times New Roman"/>
          <w:kern w:val="0"/>
          <w:sz w:val="32"/>
          <w:szCs w:val="32"/>
        </w:rPr>
        <w:t xml:space="preserve">）。 </w:t>
      </w:r>
    </w:p>
    <w:p w14:paraId="47A82A8F">
      <w:pPr>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（1）电子件打包压缩，文件名称命名为：***项目+提交资料单位名称，</w:t>
      </w:r>
      <w:r>
        <w:rPr>
          <w:rFonts w:hint="default" w:ascii="Times New Roman" w:hAnsi="Times New Roman" w:eastAsia="方正仿宋_GBK" w:cs="Times New Roman"/>
          <w:sz w:val="32"/>
          <w:szCs w:val="32"/>
        </w:rPr>
        <w:t>单位所提供资料必须为电子件和纸质件；（</w:t>
      </w:r>
      <w:r>
        <w:rPr>
          <w:rFonts w:hint="default" w:ascii="Times New Roman" w:hAnsi="Times New Roman" w:eastAsia="方正仿宋_GBK" w:cs="Times New Roman"/>
          <w:sz w:val="32"/>
          <w:szCs w:val="32"/>
          <w:highlight w:val="yellow"/>
          <w:lang w:val="en-US" w:eastAsia="zh-CN"/>
        </w:rPr>
        <w:t>电子件要求：</w:t>
      </w:r>
      <w:r>
        <w:rPr>
          <w:rFonts w:hint="eastAsia" w:ascii="Times New Roman" w:hAnsi="Times New Roman" w:eastAsia="方正仿宋_GBK" w:cs="Times New Roman"/>
          <w:sz w:val="32"/>
          <w:szCs w:val="32"/>
          <w:highlight w:val="yellow"/>
          <w:lang w:val="en-US" w:eastAsia="zh-CN"/>
        </w:rPr>
        <w:t>各供应商需</w:t>
      </w:r>
      <w:r>
        <w:rPr>
          <w:rFonts w:hint="default" w:ascii="Times New Roman" w:hAnsi="Times New Roman" w:eastAsia="方正仿宋_GBK" w:cs="Times New Roman"/>
          <w:color w:val="auto"/>
          <w:sz w:val="32"/>
          <w:szCs w:val="32"/>
          <w:highlight w:val="yellow"/>
          <w:lang w:val="en-US" w:eastAsia="zh-CN"/>
        </w:rPr>
        <w:t>提供一份</w:t>
      </w:r>
      <w:r>
        <w:rPr>
          <w:rFonts w:hint="eastAsia" w:ascii="Times New Roman" w:hAnsi="Times New Roman" w:eastAsia="方正仿宋_GBK" w:cs="Times New Roman"/>
          <w:color w:val="auto"/>
          <w:sz w:val="32"/>
          <w:szCs w:val="32"/>
          <w:highlight w:val="yellow"/>
          <w:lang w:val="en-US" w:eastAsia="zh-CN"/>
        </w:rPr>
        <w:t>WORD</w:t>
      </w:r>
      <w:r>
        <w:rPr>
          <w:rFonts w:hint="default" w:ascii="Times New Roman" w:hAnsi="Times New Roman" w:eastAsia="方正仿宋_GBK" w:cs="Times New Roman"/>
          <w:color w:val="auto"/>
          <w:sz w:val="32"/>
          <w:szCs w:val="32"/>
          <w:highlight w:val="yellow"/>
          <w:lang w:val="en-US" w:eastAsia="zh-CN"/>
        </w:rPr>
        <w:t>版</w:t>
      </w:r>
      <w:r>
        <w:rPr>
          <w:rFonts w:hint="eastAsia" w:ascii="Times New Roman" w:hAnsi="Times New Roman" w:eastAsia="方正仿宋_GBK" w:cs="Times New Roman"/>
          <w:color w:val="auto"/>
          <w:sz w:val="32"/>
          <w:szCs w:val="32"/>
          <w:highlight w:val="yellow"/>
          <w:lang w:val="en-US" w:eastAsia="zh-CN"/>
        </w:rPr>
        <w:t>《儿保科医用冷链冰箱信息收集表》及彩页</w:t>
      </w:r>
      <w:r>
        <w:rPr>
          <w:rFonts w:hint="default" w:ascii="Times New Roman" w:hAnsi="Times New Roman" w:eastAsia="方正仿宋_GBK" w:cs="Times New Roman"/>
          <w:sz w:val="32"/>
          <w:szCs w:val="32"/>
          <w:highlight w:val="yellow"/>
        </w:rPr>
        <w:t>）</w:t>
      </w:r>
      <w:r>
        <w:rPr>
          <w:rFonts w:hint="eastAsia" w:ascii="Times New Roman" w:hAnsi="Times New Roman" w:eastAsia="方正仿宋_GBK" w:cs="Times New Roman"/>
          <w:sz w:val="32"/>
          <w:szCs w:val="32"/>
          <w:highlight w:val="yellow"/>
          <w:lang w:val="en-US" w:eastAsia="zh-CN"/>
        </w:rPr>
        <w:t>同时</w:t>
      </w:r>
      <w:r>
        <w:rPr>
          <w:rFonts w:hint="default" w:ascii="Times New Roman" w:hAnsi="Times New Roman" w:eastAsia="方正仿宋_GBK" w:cs="Times New Roman"/>
          <w:kern w:val="0"/>
          <w:sz w:val="32"/>
          <w:szCs w:val="32"/>
        </w:rPr>
        <w:t>发医院纪检QQ邮箱：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"mailto:381645300@qq.com" </w:instrText>
      </w:r>
      <w:r>
        <w:rPr>
          <w:rFonts w:hint="default" w:ascii="Times New Roman" w:hAnsi="Times New Roman" w:cs="Times New Roman"/>
        </w:rPr>
        <w:fldChar w:fldCharType="separate"/>
      </w:r>
      <w:r>
        <w:rPr>
          <w:rStyle w:val="17"/>
          <w:rFonts w:hint="default" w:ascii="Times New Roman" w:hAnsi="Times New Roman" w:eastAsia="方正仿宋_GBK" w:cs="Times New Roman"/>
          <w:color w:val="auto"/>
          <w:sz w:val="32"/>
          <w:szCs w:val="32"/>
        </w:rPr>
        <w:t>3637805394@qq.com</w:t>
      </w:r>
      <w:r>
        <w:rPr>
          <w:rStyle w:val="17"/>
          <w:rFonts w:hint="default" w:ascii="Times New Roman" w:hAnsi="Times New Roman" w:eastAsia="方正仿宋_GBK" w:cs="Times New Roman"/>
          <w:color w:val="auto"/>
          <w:sz w:val="32"/>
          <w:szCs w:val="32"/>
        </w:rPr>
        <w:fldChar w:fldCharType="end"/>
      </w:r>
      <w:r>
        <w:rPr>
          <w:rFonts w:hint="default" w:ascii="Times New Roman" w:hAnsi="Times New Roman" w:eastAsia="方正仿宋_GBK" w:cs="Times New Roman"/>
          <w:kern w:val="0"/>
          <w:sz w:val="32"/>
          <w:szCs w:val="32"/>
        </w:rPr>
        <w:t>和</w:t>
      </w:r>
      <w:r>
        <w:rPr>
          <w:rFonts w:hint="default" w:ascii="Times New Roman" w:hAnsi="Times New Roman" w:eastAsia="方正仿宋_GBK" w:cs="Times New Roman"/>
          <w:sz w:val="32"/>
          <w:szCs w:val="32"/>
          <w:lang w:val="en-US" w:eastAsia="zh-CN"/>
        </w:rPr>
        <w:t>招标办</w:t>
      </w:r>
      <w:r>
        <w:rPr>
          <w:rFonts w:hint="default" w:ascii="Times New Roman" w:hAnsi="Times New Roman" w:eastAsia="方正仿宋_GBK" w:cs="Times New Roman"/>
          <w:sz w:val="32"/>
          <w:szCs w:val="32"/>
        </w:rPr>
        <w:t>QQ邮箱：</w:t>
      </w:r>
      <w:r>
        <w:rPr>
          <w:rFonts w:hint="default" w:ascii="Times New Roman" w:hAnsi="Times New Roman" w:cs="Times New Roman"/>
        </w:rPr>
        <w:fldChar w:fldCharType="begin"/>
      </w:r>
      <w:r>
        <w:rPr>
          <w:rFonts w:hint="default" w:ascii="Times New Roman" w:hAnsi="Times New Roman" w:cs="Times New Roman"/>
        </w:rPr>
        <w:instrText xml:space="preserve"> HYPERLINK "mailto:2515880892@qq.com；" </w:instrText>
      </w:r>
      <w:r>
        <w:rPr>
          <w:rFonts w:hint="default" w:ascii="Times New Roman" w:hAnsi="Times New Roman" w:cs="Times New Roman"/>
        </w:rPr>
        <w:fldChar w:fldCharType="separate"/>
      </w:r>
      <w:r>
        <w:rPr>
          <w:rStyle w:val="17"/>
          <w:rFonts w:hint="default" w:ascii="Times New Roman" w:hAnsi="Times New Roman" w:eastAsia="方正仿宋_GBK" w:cs="Times New Roman"/>
          <w:color w:val="auto"/>
          <w:sz w:val="32"/>
          <w:szCs w:val="32"/>
        </w:rPr>
        <w:t>3934329503@qq.com</w:t>
      </w:r>
      <w:r>
        <w:rPr>
          <w:rStyle w:val="17"/>
          <w:rFonts w:hint="default" w:ascii="Times New Roman" w:hAnsi="Times New Roman" w:eastAsia="方正仿宋_GBK" w:cs="Times New Roman"/>
          <w:color w:val="auto"/>
          <w:kern w:val="0"/>
          <w:sz w:val="32"/>
          <w:szCs w:val="32"/>
        </w:rPr>
        <w:t>；</w:t>
      </w:r>
      <w:r>
        <w:rPr>
          <w:rStyle w:val="17"/>
          <w:rFonts w:hint="default" w:ascii="Times New Roman" w:hAnsi="Times New Roman" w:eastAsia="方正仿宋_GBK" w:cs="Times New Roman"/>
          <w:color w:val="auto"/>
          <w:kern w:val="0"/>
          <w:sz w:val="32"/>
          <w:szCs w:val="32"/>
        </w:rPr>
        <w:fldChar w:fldCharType="end"/>
      </w:r>
      <w:r>
        <w:rPr>
          <w:rStyle w:val="17"/>
          <w:rFonts w:hint="default" w:ascii="Times New Roman" w:hAnsi="Times New Roman" w:eastAsia="方正仿宋_GBK" w:cs="Times New Roman"/>
          <w:color w:val="auto"/>
          <w:kern w:val="0"/>
          <w:sz w:val="32"/>
          <w:szCs w:val="32"/>
          <w:u w:val="none"/>
        </w:rPr>
        <w:t>。</w:t>
      </w:r>
    </w:p>
    <w:p w14:paraId="59005EA2">
      <w:pPr>
        <w:ind w:firstLine="640" w:firstLineChars="200"/>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（2）纸质件由公司填报完毕</w:t>
      </w:r>
      <w:r>
        <w:rPr>
          <w:rFonts w:hint="eastAsia" w:ascii="Times New Roman" w:hAnsi="Times New Roman" w:eastAsia="方正仿宋_GBK" w:cs="Times New Roman"/>
          <w:kern w:val="0"/>
          <w:sz w:val="32"/>
          <w:szCs w:val="32"/>
          <w:lang w:val="en-US" w:eastAsia="zh-CN"/>
        </w:rPr>
        <w:t>信息表</w:t>
      </w:r>
      <w:r>
        <w:rPr>
          <w:rFonts w:hint="default" w:ascii="Times New Roman" w:hAnsi="Times New Roman" w:eastAsia="方正仿宋_GBK" w:cs="Times New Roman"/>
          <w:kern w:val="0"/>
          <w:sz w:val="32"/>
          <w:szCs w:val="32"/>
        </w:rPr>
        <w:t>打印出来盖章后</w:t>
      </w:r>
      <w:r>
        <w:rPr>
          <w:rFonts w:hint="eastAsia" w:ascii="Times New Roman" w:hAnsi="Times New Roman" w:eastAsia="方正仿宋_GBK" w:cs="Times New Roman"/>
          <w:kern w:val="0"/>
          <w:sz w:val="32"/>
          <w:szCs w:val="32"/>
          <w:lang w:val="en-US" w:eastAsia="zh-CN"/>
        </w:rPr>
        <w:t>会同相关佐证资料（彩页及产品说明书等资料）</w:t>
      </w:r>
      <w:r>
        <w:rPr>
          <w:rFonts w:hint="default" w:ascii="Times New Roman" w:hAnsi="Times New Roman" w:eastAsia="方正仿宋_GBK" w:cs="Times New Roman"/>
          <w:kern w:val="0"/>
          <w:sz w:val="32"/>
          <w:szCs w:val="32"/>
        </w:rPr>
        <w:t>提交招标办。纸质件资料收取人为：重庆市合川区妇幼保健院重庆市合川区合阳大道1089号3号楼6楼</w:t>
      </w:r>
      <w:r>
        <w:rPr>
          <w:rFonts w:hint="default" w:ascii="Times New Roman" w:hAnsi="Times New Roman" w:eastAsia="方正仿宋_GBK" w:cs="Times New Roman"/>
          <w:kern w:val="0"/>
          <w:sz w:val="32"/>
          <w:szCs w:val="32"/>
          <w:lang w:val="en-US" w:eastAsia="zh-CN"/>
        </w:rPr>
        <w:t>617室</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lang w:val="en-US" w:eastAsia="zh-CN"/>
        </w:rPr>
        <w:t>招标办</w:t>
      </w:r>
      <w:r>
        <w:rPr>
          <w:rFonts w:hint="default" w:ascii="Times New Roman" w:hAnsi="Times New Roman" w:eastAsia="方正仿宋_GBK" w:cs="Times New Roman"/>
          <w:kern w:val="0"/>
          <w:sz w:val="32"/>
          <w:szCs w:val="32"/>
        </w:rPr>
        <w:t>电话：023- 42419716，如果是快递请发顺丰。报价用信封密封好。</w:t>
      </w:r>
    </w:p>
    <w:p w14:paraId="58110A20">
      <w:pPr>
        <w:ind w:firstLine="640" w:firstLineChars="200"/>
        <w:rPr>
          <w:rFonts w:hint="eastAsia"/>
          <w:lang w:eastAsia="zh-CN"/>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color w:val="auto"/>
          <w:kern w:val="0"/>
          <w:sz w:val="32"/>
          <w:szCs w:val="32"/>
        </w:rPr>
        <w:t>只有在规定时间内同时提交了电子件和纸质件的单位才能算有效收集。</w:t>
      </w:r>
      <w:r>
        <w:rPr>
          <w:rFonts w:hint="default" w:ascii="Times New Roman" w:hAnsi="Times New Roman" w:eastAsia="方正仿宋_GBK" w:cs="Times New Roman"/>
          <w:kern w:val="0"/>
          <w:sz w:val="32"/>
          <w:szCs w:val="32"/>
        </w:rPr>
        <w:t>因快递时间，请各位潜在供应商自行考虑时间风险。所有资料必须按照医院要求提供，否则视为无效。</w:t>
      </w:r>
    </w:p>
    <w:p w14:paraId="69516FB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（4）电子</w:t>
      </w:r>
      <w:r>
        <w:rPr>
          <w:rFonts w:hint="eastAsia" w:ascii="方正仿宋_GBK" w:hAnsi="方正仿宋_GBK" w:eastAsia="方正仿宋_GBK" w:cs="方正仿宋_GBK"/>
          <w:kern w:val="0"/>
          <w:sz w:val="32"/>
          <w:szCs w:val="32"/>
        </w:rPr>
        <w:t>资料收集时间：即日起至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12</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24</w:t>
      </w:r>
      <w:bookmarkStart w:id="0" w:name="_GoBack"/>
      <w:bookmarkEnd w:id="0"/>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4356A77E">
      <w:pPr>
        <w:ind w:firstLine="640" w:firstLineChars="200"/>
        <w:jc w:val="left"/>
        <w:rPr>
          <w:rFonts w:hint="default" w:ascii="方正仿宋_GBK" w:eastAsia="方正仿宋_GBK" w:hAnsiTheme="minorEastAsia"/>
          <w:color w:val="auto"/>
          <w:sz w:val="32"/>
          <w:szCs w:val="32"/>
          <w:highlight w:val="yellow"/>
          <w:lang w:val="en-US" w:eastAsia="zh-CN"/>
        </w:rPr>
      </w:pPr>
      <w:r>
        <w:rPr>
          <w:rFonts w:hint="eastAsia" w:ascii="方正仿宋_GBK" w:eastAsia="方正仿宋_GBK" w:hAnsiTheme="minorEastAsia"/>
          <w:color w:val="auto"/>
          <w:sz w:val="32"/>
          <w:szCs w:val="32"/>
          <w:lang w:val="en-US" w:eastAsia="zh-CN"/>
        </w:rPr>
        <w:t>（5）</w:t>
      </w:r>
      <w:r>
        <w:rPr>
          <w:rFonts w:hint="eastAsia" w:ascii="方正仿宋_GBK" w:eastAsia="方正仿宋_GBK" w:hAnsiTheme="minorEastAsia"/>
          <w:color w:val="auto"/>
          <w:sz w:val="32"/>
          <w:szCs w:val="32"/>
          <w:highlight w:val="yellow"/>
          <w:lang w:val="en-US" w:eastAsia="zh-CN"/>
        </w:rPr>
        <w:t>设备请提供参数及彩页，供应商尽量按信息收集表项目全部提供所需资料。</w:t>
      </w:r>
    </w:p>
    <w:p w14:paraId="370497A8">
      <w:pPr>
        <w:pStyle w:val="19"/>
        <w:rPr>
          <w:rFonts w:hint="default" w:ascii="方正仿宋_GBK" w:eastAsia="方正仿宋_GBK" w:hAnsiTheme="minorEastAsia"/>
          <w:sz w:val="32"/>
          <w:szCs w:val="32"/>
          <w:lang w:val="en-US" w:eastAsia="zh-CN"/>
        </w:rPr>
      </w:pPr>
      <w:r>
        <w:rPr>
          <w:rFonts w:hint="eastAsia" w:ascii="方正仿宋_GBK" w:eastAsia="方正仿宋_GBK" w:hAnsiTheme="minorEastAsia"/>
          <w:sz w:val="32"/>
          <w:szCs w:val="32"/>
          <w:lang w:val="en-US" w:eastAsia="zh-CN"/>
        </w:rPr>
        <w:t xml:space="preserve"> </w:t>
      </w:r>
    </w:p>
    <w:p w14:paraId="5895A00C">
      <w:pPr>
        <w:pStyle w:val="19"/>
        <w:ind w:firstLine="640" w:firstLineChars="200"/>
        <w:rPr>
          <w:rFonts w:hint="eastAsia" w:ascii="方正仿宋_GBK" w:eastAsia="方正仿宋_GBK" w:hAnsiTheme="minorEastAsia"/>
          <w:sz w:val="32"/>
          <w:szCs w:val="32"/>
          <w:lang w:val="en-US" w:eastAsia="zh-CN"/>
        </w:rPr>
      </w:pPr>
      <w:r>
        <w:rPr>
          <w:rFonts w:hint="eastAsia" w:ascii="方正仿宋_GBK" w:eastAsia="方正仿宋_GBK" w:hAnsiTheme="minorEastAsia" w:cstheme="minorBidi"/>
          <w:color w:val="auto"/>
          <w:kern w:val="2"/>
          <w:sz w:val="32"/>
          <w:szCs w:val="32"/>
          <w:lang w:val="en-US" w:eastAsia="zh-CN" w:bidi="ar-SA"/>
        </w:rPr>
        <w:t xml:space="preserve">附件1：儿保科医用冷链冰箱（大）信息收集表 </w:t>
      </w:r>
    </w:p>
    <w:p w14:paraId="41BEF56F">
      <w:pPr>
        <w:pStyle w:val="19"/>
        <w:ind w:firstLine="640" w:firstLineChars="200"/>
        <w:rPr>
          <w:rFonts w:hint="eastAsia" w:ascii="方正仿宋_GBK" w:eastAsia="方正仿宋_GBK" w:hAnsiTheme="minorEastAsia"/>
          <w:sz w:val="32"/>
          <w:szCs w:val="32"/>
          <w:lang w:val="en-US" w:eastAsia="zh-CN"/>
        </w:rPr>
      </w:pPr>
      <w:r>
        <w:rPr>
          <w:rFonts w:hint="eastAsia" w:ascii="方正仿宋_GBK" w:eastAsia="方正仿宋_GBK" w:hAnsiTheme="minorEastAsia" w:cstheme="minorBidi"/>
          <w:color w:val="auto"/>
          <w:kern w:val="2"/>
          <w:sz w:val="32"/>
          <w:szCs w:val="32"/>
          <w:lang w:val="en-US" w:eastAsia="zh-CN" w:bidi="ar-SA"/>
        </w:rPr>
        <w:t xml:space="preserve">附件2：儿保科医用冷链冰箱（小）信息收集表 </w:t>
      </w:r>
    </w:p>
    <w:p w14:paraId="5F56B212">
      <w:pPr>
        <w:pStyle w:val="19"/>
        <w:ind w:firstLine="640" w:firstLineChars="200"/>
        <w:rPr>
          <w:rFonts w:hint="default" w:ascii="方正仿宋_GBK" w:eastAsia="方正仿宋_GBK" w:hAnsiTheme="minorEastAsia"/>
          <w:sz w:val="32"/>
          <w:szCs w:val="32"/>
          <w:lang w:val="en-US" w:eastAsia="zh-CN"/>
        </w:rPr>
      </w:pPr>
    </w:p>
    <w:p w14:paraId="2EB389C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p>
    <w:p w14:paraId="0C1163CD">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4A36F788">
      <w:pPr>
        <w:widowControl/>
        <w:spacing w:line="560" w:lineRule="exact"/>
        <w:ind w:firstLine="960" w:firstLineChars="300"/>
        <w:jc w:val="left"/>
        <w:rPr>
          <w:rFonts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12</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11</w:t>
      </w:r>
      <w:r>
        <w:rPr>
          <w:rFonts w:hint="eastAsia" w:ascii="方正仿宋_GBK" w:hAnsi="方正仿宋_GBK" w:eastAsia="方正仿宋_GBK" w:cs="方正仿宋_GBK"/>
          <w:kern w:val="0"/>
          <w:sz w:val="32"/>
          <w:szCs w:val="32"/>
        </w:rPr>
        <w:t>日</w:t>
      </w:r>
    </w:p>
    <w:p w14:paraId="04299F90">
      <w:pPr>
        <w:pStyle w:val="19"/>
        <w:rPr>
          <w:rFonts w:ascii="方正仿宋_GBK" w:hAnsi="方正仿宋_GBK" w:eastAsia="方正仿宋_GBK" w:cs="方正仿宋_GBK"/>
          <w:sz w:val="32"/>
          <w:szCs w:val="32"/>
        </w:rPr>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pPr>
    </w:p>
    <w:p w14:paraId="08EDC278">
      <w:pPr>
        <w:pStyle w:val="19"/>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附件1：</w:t>
      </w:r>
    </w:p>
    <w:tbl>
      <w:tblPr>
        <w:tblStyle w:val="14"/>
        <w:tblpPr w:leftFromText="180" w:rightFromText="180" w:vertAnchor="text" w:horzAnchor="page" w:tblpX="1506" w:tblpY="618"/>
        <w:tblOverlap w:val="never"/>
        <w:tblW w:w="142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2"/>
        <w:gridCol w:w="208"/>
        <w:gridCol w:w="15"/>
        <w:gridCol w:w="2237"/>
        <w:gridCol w:w="2331"/>
        <w:gridCol w:w="2124"/>
        <w:gridCol w:w="4258"/>
        <w:gridCol w:w="2190"/>
      </w:tblGrid>
      <w:tr w14:paraId="20E18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trPr>
        <w:tc>
          <w:tcPr>
            <w:tcW w:w="14205" w:type="dxa"/>
            <w:gridSpan w:val="8"/>
            <w:tcBorders>
              <w:top w:val="nil"/>
              <w:left w:val="nil"/>
              <w:bottom w:val="nil"/>
              <w:right w:val="nil"/>
            </w:tcBorders>
            <w:shd w:val="clear" w:color="auto" w:fill="auto"/>
            <w:noWrap/>
            <w:vAlign w:val="center"/>
          </w:tcPr>
          <w:p w14:paraId="5792A18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36"/>
                <w:szCs w:val="36"/>
                <w:u w:val="none"/>
                <w:lang w:val="en-US" w:eastAsia="zh-CN" w:bidi="ar"/>
              </w:rPr>
              <w:t>儿保科医用冷链冰箱（大）信息收集表</w:t>
            </w:r>
          </w:p>
        </w:tc>
      </w:tr>
      <w:tr w14:paraId="11970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0E459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7877AB">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86B5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AE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规格型号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24E6D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E85A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8D2FD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生产厂家/品牌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1BD5DE">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12D7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3603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报价单位名称（盖章）</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096B1">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AC67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646B7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联系人及联系电话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56480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2D34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5C9D46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设备基本情况</w:t>
            </w:r>
          </w:p>
        </w:tc>
      </w:tr>
      <w:tr w14:paraId="772F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AA9BC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B32A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设备注册证名称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F3F01A">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B773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A7269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7C4D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报价（≤1.5万元）</w:t>
            </w:r>
          </w:p>
          <w:p w14:paraId="0E8127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（提供近期成交的三份合同）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B24BA5">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2D29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5CC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2393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注册证号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BEE3C6">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983F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DE4BB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10D7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国家药监局《医疗器械分类目录》中归类为第？类（分类编码：？）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C195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3A84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CD5A2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403B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产品认证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1A7150">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709F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F1BE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B06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同型号设备重庆地区装机单位</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DB997">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0C7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C675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7</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2C3B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与该设备同档次的有哪3个品牌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57BE6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5155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E578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8</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1DB4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本设备与其他品牌的独特点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C8835B">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3C8C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44B3C2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设备的使用运营情况</w:t>
            </w:r>
          </w:p>
        </w:tc>
      </w:tr>
      <w:tr w14:paraId="619C4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6D1C7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493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设备收费项目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FAD24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FB46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C815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E4F7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FC30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02F1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DC53B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36DD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收费金额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3873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2922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2E9BB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E63F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收费项目医保报销情况？甲类？乙类？</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7AC05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381C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D2F9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9C6D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设备易损件有哪些？易损件价格？</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983F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2D6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06121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3562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公司能提供的其他优惠项目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3300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3AE92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C0CAF0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耗材使用情况</w:t>
            </w:r>
          </w:p>
        </w:tc>
      </w:tr>
      <w:tr w14:paraId="3B69C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32D53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1</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08DCA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设备是否使用耗材？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E47B14">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8A91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E0D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2</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BA2C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耗材是否为专用耗材？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2455C4">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9E4A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6E29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3</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F16CF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耗材是否可收费？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D6E3E">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73E1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7081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4</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F5DE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耗材是否为药交所挂网耗材？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64179D">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8A5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5024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5</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66BCB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耗材价格？（请一一列出）</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AA54A">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lang w:val="en-US" w:eastAsia="zh-CN"/>
              </w:rPr>
            </w:pPr>
          </w:p>
        </w:tc>
      </w:tr>
      <w:tr w14:paraId="3091D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549E12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仪器配套设施</w:t>
            </w:r>
          </w:p>
        </w:tc>
      </w:tr>
      <w:tr w14:paraId="20495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5BDB5D0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4D527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6B83DF7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436BA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6192F7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11024D1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81494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3493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1DFDEAC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70BE43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DB85F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B4F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5C42D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4B6117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780D7D5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9BDA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5844D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45F13EC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516DD2D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43CA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67F1B6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6</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210F425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030FCE5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7DA8E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941B78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售后服务</w:t>
            </w:r>
          </w:p>
        </w:tc>
      </w:tr>
      <w:tr w14:paraId="6663C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F9433C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41320AB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设备免费质保时间≥3年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3FB1DE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9D67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24832C4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64F97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售后维修服务需提供资质证明文件，重庆市有维修工程师及配件，最快响应时间？修复时间？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3298C50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A8F0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2B1E22A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1D7CB7C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整机原厂保修, 出具原厂保修承诺。</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8F4AEE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165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7880C25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7D0CD8B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维修服务机构是否有800/400客户服务呼叫中心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2FD3620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BECD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6F20FA1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3B8DA8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在重庆地区有无维修服务机构或具有800/400客户服务呼叫中心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43D3E38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C901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66E3F49">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设备主要参数</w:t>
            </w:r>
          </w:p>
        </w:tc>
      </w:tr>
      <w:tr w14:paraId="075BB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78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序号</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2442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参数名称</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06D7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需求参数</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76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应答参数及性能</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60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差异说明</w:t>
            </w:r>
          </w:p>
          <w:p w14:paraId="39FA0E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(填写正/负偏离、无差异)</w:t>
            </w:r>
          </w:p>
        </w:tc>
      </w:tr>
      <w:tr w14:paraId="1725D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80263">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D509B7">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样式</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6A10D">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立式，双开玻璃门</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CF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4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C81D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55D2">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284D1C">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☆有效容积</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AAA43">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≥770L</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FB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AE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75949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E9F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9E5AA2">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尺寸</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33DB0">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外部尺寸(宽×深×高)：      x      x      （mm），</w:t>
            </w:r>
            <w:r>
              <w:rPr>
                <w:rFonts w:hint="eastAsia" w:ascii="方正仿宋_GBK" w:hAnsi="方正仿宋_GBK" w:eastAsia="方正仿宋_GBK" w:cs="方正仿宋_GBK"/>
                <w:i w:val="0"/>
                <w:iCs w:val="0"/>
                <w:color w:val="000000"/>
                <w:kern w:val="0"/>
                <w:sz w:val="22"/>
                <w:szCs w:val="22"/>
                <w:u w:val="none"/>
                <w:lang w:val="en-US" w:eastAsia="zh-CN" w:bidi="ar"/>
              </w:rPr>
              <w:br w:type="textWrapping"/>
            </w:r>
            <w:r>
              <w:rPr>
                <w:rFonts w:hint="eastAsia" w:ascii="方正仿宋_GBK" w:hAnsi="方正仿宋_GBK" w:eastAsia="方正仿宋_GBK" w:cs="方正仿宋_GBK"/>
                <w:i w:val="0"/>
                <w:iCs w:val="0"/>
                <w:color w:val="000000"/>
                <w:kern w:val="0"/>
                <w:sz w:val="22"/>
                <w:szCs w:val="22"/>
                <w:u w:val="none"/>
                <w:lang w:val="en-US" w:eastAsia="zh-CN" w:bidi="ar"/>
              </w:rPr>
              <w:t>内部尺寸(宽×深×高)：      x      x      （mm）</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A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D8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EE05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1667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B6C9EE">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耐腐蚀</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87F4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（介绍箱体外部材质，比如采用预涂钢板？介绍内胆材质，比如采用喷涂镀锌板？是否耐腐蚀？）</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A5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BF9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28899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661C">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55775">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照明灯</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0D966">
            <w:pPr>
              <w:keepNext w:val="0"/>
              <w:keepLines w:val="0"/>
              <w:widowControl/>
              <w:suppressLineNumbers w:val="0"/>
              <w:jc w:val="left"/>
              <w:textAlignment w:val="center"/>
              <w:rPr>
                <w:rFonts w:hint="default"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箱内配置LED照明灯</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73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1A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1DB28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047D">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5DE45B">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▲制冷剂</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4C567">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只有C、H两种元素的碳氢制冷剂，冷藏箱铭牌或标签上要标注制冷剂的详细名称及装入量（需提供所投型号铭牌证明）。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D2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9E2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4B152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9900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A183B4">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移动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84144">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（配置多少个万向脚轮和多少个个支脚？）</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9C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1AF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r>
      <w:tr w14:paraId="2540F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D791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999DE9">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▲运行状态显示</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A3E6C4">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采用全新显控面板，指示灯与文字对应报警，具备断电、传感器、电池、门开、超温、环境温度、锁定、化霜、静音、网络、运行12个指示灯，清晰了解冰箱运行状态。（提供产品控制面板实物照片）。</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83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CE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C599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AAE5">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AEA7CC">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搁架</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DE421">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（介绍搁架材质，比如采用高密度钢丝浸塑搁架？搁架间距是否可调节？标配多少个搁架？标配多少个筐篮？）</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D0ED">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84E3">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r>
      <w:tr w14:paraId="23DD1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1FD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514DC">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1"/>
                <w:szCs w:val="21"/>
                <w:u w:val="none"/>
                <w:lang w:val="en-US" w:eastAsia="zh-CN" w:bidi="ar"/>
              </w:rPr>
              <w:t>蒸发器和冷凝器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2A5C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（是否采用翅片式蒸发器和钢丝冷凝器？是否具备自然化霜功能？）</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A1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EEA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6907E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0771">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F11A23">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温度传感器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20D40">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（采用多少路温度传感器？是否包括控制传感器、温度上传感器、温度下传感器、显示传感器、冷凝器传感器？）</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D1A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09A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6E602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6FF7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0C72C6">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☆温度均匀度及波动度</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F06B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温度均匀度≤1℃，波动度≤2℃（提供省级及以上医疗器械质量检测机构出具的检验报告证明）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9EF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D9A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9BEF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04FA">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40C869">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▲整体能耗</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74914">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整体能耗≤2.8kw·h/24h（提供省级及上医疗器械质量检测机构出具的检验报告证明）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21F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E9D4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407EE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0373">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C9EBA2">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报警功能</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2A0AF">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（是否具有高低温报警、开门报警、传感器故障报警、断电报警、电池电量低报警功能？）</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61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351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5A8B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0421C">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F64389">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后备电池</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D75C6">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（是否配置后备电池？是否满足断电后产品箱内实时温度，持续时间≥48小时）</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5BA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9C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E51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EBE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959241">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▲数据储存与导出</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F3E82">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标配USB模块，可将设备内存储的数据导出。（提供省级及以上医疗器械质量检测机构出具的检验报告证明）。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F0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9A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BEFC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595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5E952E">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▲数据通讯</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54B37">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配备RS-485数据端口，实现数据通讯。（提供省级及以上医疗器械质量检测机构出具的检验报告证明）。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C88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466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63041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89EF">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578336">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数据交互</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7CDBA">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（是否配备有WIFI接口？是否可用于设备与服务器间数据交互？是否可通过界面操作选择网络连接？）</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98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AB0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1FBF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93B85">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DE681A">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☆无凝露</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F9D20">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门体采用三层钢化玻璃门，采用LOW-E离线镀膜设计，实现32℃环温80% 湿度条件下无凝露，门体配备自闭门设计(提供投标产品的单页证明) 。</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1E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21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3F758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6189">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865572">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冷凝水处理</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FCE29">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（是否采用自蒸发式冷凝水处理方式？）</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1C2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21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AD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BB2B1">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8128AE">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风扇运行</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9B2A4A">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（是否支持门开风扇电机停止运行，门关风扇电机自动开始运行？）</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CA57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95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AD19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8DA57">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935958">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测试孔</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3630D">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（是否标配1个测试孔，方便测试箱内温度？）</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907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10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449F66EB">
      <w:pPr>
        <w:pStyle w:val="19"/>
        <w:rPr>
          <w:rFonts w:hint="eastAsia" w:ascii="方正仿宋_GBK" w:hAnsi="方正仿宋_GBK" w:eastAsia="方正仿宋_GBK" w:cs="方正仿宋_GBK"/>
          <w:b/>
          <w:bCs/>
          <w:color w:val="FF0000"/>
          <w:sz w:val="32"/>
          <w:szCs w:val="32"/>
          <w:lang w:val="en-US" w:eastAsia="zh-CN"/>
        </w:rPr>
      </w:pPr>
      <w:r>
        <w:rPr>
          <w:rFonts w:hint="eastAsia" w:ascii="方正仿宋_GBK" w:hAnsi="方正仿宋_GBK" w:eastAsia="方正仿宋_GBK" w:cs="方正仿宋_GBK"/>
          <w:b/>
          <w:bCs/>
          <w:color w:val="FF0000"/>
          <w:sz w:val="32"/>
          <w:szCs w:val="32"/>
          <w:lang w:val="en-US" w:eastAsia="zh-CN"/>
        </w:rPr>
        <w:t>备注：1、设备主要参数作为参考，允许有偏离，该表必须逐条如实填写，根据响应情况在“差异说明”项填写正偏离或负偏离，完全符合的填写“无差异“。2、勿动原表，如有新增参数在表格最后添加。</w:t>
      </w:r>
    </w:p>
    <w:p w14:paraId="66883FD0">
      <w:pPr>
        <w:pStyle w:val="19"/>
        <w:keepNext w:val="0"/>
        <w:keepLines w:val="0"/>
        <w:pageBreakBefore/>
        <w:widowControl w:val="0"/>
        <w:kinsoku/>
        <w:wordWrap/>
        <w:overflowPunct/>
        <w:topLinePunct w:val="0"/>
        <w:autoSpaceDE w:val="0"/>
        <w:autoSpaceDN w:val="0"/>
        <w:bidi w:val="0"/>
        <w:adjustRightInd w:val="0"/>
        <w:snapToGrid/>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附件2：</w:t>
      </w:r>
    </w:p>
    <w:tbl>
      <w:tblPr>
        <w:tblStyle w:val="14"/>
        <w:tblpPr w:leftFromText="180" w:rightFromText="180" w:vertAnchor="text" w:horzAnchor="page" w:tblpX="1506" w:tblpY="618"/>
        <w:tblOverlap w:val="never"/>
        <w:tblW w:w="142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2"/>
        <w:gridCol w:w="208"/>
        <w:gridCol w:w="15"/>
        <w:gridCol w:w="2237"/>
        <w:gridCol w:w="2331"/>
        <w:gridCol w:w="2124"/>
        <w:gridCol w:w="4258"/>
        <w:gridCol w:w="2190"/>
      </w:tblGrid>
      <w:tr w14:paraId="6D6E8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5" w:hRule="atLeast"/>
        </w:trPr>
        <w:tc>
          <w:tcPr>
            <w:tcW w:w="14205" w:type="dxa"/>
            <w:gridSpan w:val="8"/>
            <w:tcBorders>
              <w:top w:val="nil"/>
              <w:left w:val="nil"/>
              <w:bottom w:val="nil"/>
              <w:right w:val="nil"/>
            </w:tcBorders>
            <w:shd w:val="clear" w:color="auto" w:fill="auto"/>
            <w:noWrap/>
            <w:vAlign w:val="center"/>
          </w:tcPr>
          <w:p w14:paraId="36F2BA8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小标宋_GBK" w:hAnsi="方正小标宋_GBK" w:eastAsia="方正小标宋_GBK" w:cs="方正小标宋_GBK"/>
                <w:i w:val="0"/>
                <w:iCs w:val="0"/>
                <w:color w:val="000000"/>
                <w:sz w:val="36"/>
                <w:szCs w:val="36"/>
                <w:u w:val="none"/>
              </w:rPr>
            </w:pPr>
            <w:r>
              <w:rPr>
                <w:rFonts w:hint="eastAsia" w:ascii="方正小标宋_GBK" w:hAnsi="方正小标宋_GBK" w:eastAsia="方正小标宋_GBK" w:cs="方正小标宋_GBK"/>
                <w:i w:val="0"/>
                <w:iCs w:val="0"/>
                <w:color w:val="000000"/>
                <w:kern w:val="0"/>
                <w:sz w:val="36"/>
                <w:szCs w:val="36"/>
                <w:u w:val="none"/>
                <w:lang w:val="en-US" w:eastAsia="zh-CN" w:bidi="ar"/>
              </w:rPr>
              <w:t>儿保科医用冷链冰箱（小）信息收集表</w:t>
            </w:r>
          </w:p>
        </w:tc>
      </w:tr>
      <w:tr w14:paraId="0DBD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DA23F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5B70F3">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F7E4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3630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规格型号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CCFDE0">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8B62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6E28B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生产厂家/品牌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39EBA9">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4866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473A4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报价单位名称（盖章）</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9A5E2">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EA3E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56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A469F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联系人及联系电话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E7190C">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6C996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31C6389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设备基本情况</w:t>
            </w:r>
          </w:p>
        </w:tc>
      </w:tr>
      <w:tr w14:paraId="33B6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CB209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2E9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设备注册证名称</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0B2FCE">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A064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3D2EE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DABD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报价（≤0.78万元）</w:t>
            </w:r>
          </w:p>
          <w:p w14:paraId="690FAD2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（提供近期成交的三份合同）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4AE996">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EA7B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C5986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061D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注册证号</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C992C7">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7C928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2AB95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12F9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国家药监局《医疗器械分类目录》中归类为第？类（分类编码：？）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ABF6A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A8F8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2FB5A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FCF7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产品认证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D0DA3C">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1C22F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4637A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7F3F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同型号设备重庆地区装机单位</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4A770C">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E7F6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2FAD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7</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EB681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与该设备同档次的有哪3个品牌</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DFBEB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27157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CCAD5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等线" w:hAnsi="等线" w:eastAsia="等线" w:cs="等线"/>
                <w:i w:val="0"/>
                <w:iCs w:val="0"/>
                <w:color w:val="000000"/>
                <w:kern w:val="0"/>
                <w:sz w:val="22"/>
                <w:szCs w:val="22"/>
                <w:u w:val="none"/>
                <w:lang w:val="en-US" w:eastAsia="zh-CN" w:bidi="ar"/>
              </w:rPr>
              <w:t>8</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5446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本设备与其他品牌的独特点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C7F85">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4D4D9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8D300B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设备的使用运营情况</w:t>
            </w:r>
          </w:p>
        </w:tc>
      </w:tr>
      <w:tr w14:paraId="2E74D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B629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1</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6889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设备收费项目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37AB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6AB3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C3C1C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2</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D063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收费编码</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8926A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1733B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D0EC3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3</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295F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收费金额</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92E0B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0540C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770B3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4</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7634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收费项目医保报销情况？甲类？乙类？</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BB073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8F38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F1B8E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5</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25B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设备易损件有哪些？易损件价格？</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1ADFD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7EAA3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3A58D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等线" w:hAnsi="等线" w:eastAsia="等线" w:cs="等线"/>
                <w:i w:val="0"/>
                <w:iCs w:val="0"/>
                <w:color w:val="000000"/>
                <w:kern w:val="0"/>
                <w:sz w:val="22"/>
                <w:szCs w:val="22"/>
                <w:u w:val="none"/>
                <w:lang w:val="en-US" w:eastAsia="zh-CN" w:bidi="ar"/>
              </w:rPr>
              <w:t>6</w:t>
            </w:r>
          </w:p>
        </w:tc>
        <w:tc>
          <w:tcPr>
            <w:tcW w:w="4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6E63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公司能提供的其他优惠项目</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B118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0306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53F5AB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耗材使用情况</w:t>
            </w:r>
          </w:p>
        </w:tc>
      </w:tr>
      <w:tr w14:paraId="12509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3F46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1</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3D7CD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设备是否使用耗材？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1C0088">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281A7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6E4C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2</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18530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耗材是否为专用耗材？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6DBD51">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5E543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3AD3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3</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F419E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耗材是否可收费？</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B28AA6">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057F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91A4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4</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97523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耗材是否为药交所挂网耗材？</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E48131">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rPr>
            </w:pPr>
          </w:p>
        </w:tc>
      </w:tr>
      <w:tr w14:paraId="2AD25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10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D9C9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sz w:val="24"/>
                <w:szCs w:val="24"/>
                <w:u w:val="none"/>
                <w:lang w:val="en-US" w:eastAsia="zh-CN"/>
              </w:rPr>
            </w:pPr>
            <w:r>
              <w:rPr>
                <w:rFonts w:hint="eastAsia" w:ascii="方正仿宋_GBK" w:hAnsi="方正仿宋_GBK" w:eastAsia="方正仿宋_GBK" w:cs="方正仿宋_GBK"/>
                <w:i w:val="0"/>
                <w:iCs w:val="0"/>
                <w:color w:val="000000"/>
                <w:sz w:val="24"/>
                <w:szCs w:val="24"/>
                <w:u w:val="none"/>
                <w:lang w:val="en-US" w:eastAsia="zh-CN"/>
              </w:rPr>
              <w:t>5</w:t>
            </w:r>
          </w:p>
        </w:tc>
        <w:tc>
          <w:tcPr>
            <w:tcW w:w="4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DC2F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耗材价格？（请一一列出）</w:t>
            </w:r>
          </w:p>
        </w:tc>
        <w:tc>
          <w:tcPr>
            <w:tcW w:w="85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0C991">
            <w:pPr>
              <w:keepNext w:val="0"/>
              <w:keepLines w:val="0"/>
              <w:pageBreakBefore w:val="0"/>
              <w:widowControl/>
              <w:kinsoku/>
              <w:wordWrap/>
              <w:overflowPunct/>
              <w:topLinePunct w:val="0"/>
              <w:autoSpaceDE/>
              <w:autoSpaceDN/>
              <w:bidi w:val="0"/>
              <w:adjustRightInd/>
              <w:snapToGrid/>
              <w:spacing w:line="560" w:lineRule="exact"/>
              <w:rPr>
                <w:rFonts w:hint="eastAsia" w:ascii="方正仿宋_GBK" w:hAnsi="方正仿宋_GBK" w:eastAsia="方正仿宋_GBK" w:cs="方正仿宋_GBK"/>
                <w:i w:val="0"/>
                <w:iCs w:val="0"/>
                <w:color w:val="000000"/>
                <w:sz w:val="24"/>
                <w:szCs w:val="24"/>
                <w:u w:val="none"/>
                <w:lang w:val="en-US" w:eastAsia="zh-CN"/>
              </w:rPr>
            </w:pPr>
          </w:p>
        </w:tc>
      </w:tr>
      <w:tr w14:paraId="655AC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AE412E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仪器配套设施</w:t>
            </w:r>
          </w:p>
        </w:tc>
      </w:tr>
      <w:tr w14:paraId="3B0A5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69288C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249A98F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06904F9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1165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1CD518F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6A734DB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01308D0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C9D9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BB7549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B5B839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1175B55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86CE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10FB78A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2E4A97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619CA56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30CF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24DBFF0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089CA13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4F781DD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138B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34C4A17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6</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6466E20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42813DA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C34C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628D88A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售后服务</w:t>
            </w:r>
          </w:p>
        </w:tc>
      </w:tr>
      <w:tr w14:paraId="1C120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5DEC23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1</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3AE911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设备免费质保时间≥3年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19D30FD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E2AB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46DD4C1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2</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10E64FD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售后维修服务需提供资质证明文件，重庆市有维修工程师及配件，最快响应时间？修复时间？</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1328599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FC89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3D27F81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3</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5FD53BD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整机原厂保修, 出具原厂保修承诺。</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7E5C433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644C4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3320546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4</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63D85A9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维修服务机构是否有800/400客户服务呼叫中心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068228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584E7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050" w:type="dxa"/>
            <w:gridSpan w:val="2"/>
            <w:tcBorders>
              <w:top w:val="single" w:color="000000" w:sz="4" w:space="0"/>
              <w:left w:val="single" w:color="000000" w:sz="4" w:space="0"/>
              <w:bottom w:val="single" w:color="000000" w:sz="4" w:space="0"/>
              <w:right w:val="nil"/>
            </w:tcBorders>
            <w:shd w:val="clear" w:color="auto" w:fill="auto"/>
            <w:vAlign w:val="center"/>
          </w:tcPr>
          <w:p w14:paraId="65E5960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5</w:t>
            </w:r>
          </w:p>
        </w:tc>
        <w:tc>
          <w:tcPr>
            <w:tcW w:w="4583" w:type="dxa"/>
            <w:gridSpan w:val="3"/>
            <w:tcBorders>
              <w:top w:val="single" w:color="000000" w:sz="4" w:space="0"/>
              <w:left w:val="single" w:color="000000" w:sz="4" w:space="0"/>
              <w:bottom w:val="single" w:color="000000" w:sz="4" w:space="0"/>
              <w:right w:val="nil"/>
            </w:tcBorders>
            <w:shd w:val="clear" w:color="auto" w:fill="auto"/>
            <w:vAlign w:val="center"/>
          </w:tcPr>
          <w:p w14:paraId="6B9A80C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在重庆地区有无维修服务机构或具有800/400客户服务呼叫中心</w:t>
            </w:r>
          </w:p>
        </w:tc>
        <w:tc>
          <w:tcPr>
            <w:tcW w:w="8572" w:type="dxa"/>
            <w:gridSpan w:val="3"/>
            <w:tcBorders>
              <w:top w:val="single" w:color="000000" w:sz="4" w:space="0"/>
              <w:left w:val="single" w:color="000000" w:sz="4" w:space="0"/>
              <w:bottom w:val="single" w:color="000000" w:sz="4" w:space="0"/>
              <w:right w:val="nil"/>
            </w:tcBorders>
            <w:shd w:val="clear" w:color="auto" w:fill="auto"/>
            <w:vAlign w:val="center"/>
          </w:tcPr>
          <w:p w14:paraId="4FD4C8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p>
        </w:tc>
      </w:tr>
      <w:tr w14:paraId="25A4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14205" w:type="dxa"/>
            <w:gridSpan w:val="8"/>
            <w:tcBorders>
              <w:top w:val="single" w:color="000000" w:sz="4" w:space="0"/>
              <w:left w:val="single" w:color="000000" w:sz="4" w:space="0"/>
              <w:bottom w:val="single" w:color="000000" w:sz="4" w:space="0"/>
              <w:right w:val="nil"/>
            </w:tcBorders>
            <w:shd w:val="clear" w:color="auto" w:fill="auto"/>
            <w:vAlign w:val="center"/>
          </w:tcPr>
          <w:p w14:paraId="2FDCC4F7">
            <w:pPr>
              <w:keepNext w:val="0"/>
              <w:keepLines w:val="0"/>
              <w:widowControl/>
              <w:suppressLineNumbers w:val="0"/>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设备主要参数</w:t>
            </w:r>
          </w:p>
        </w:tc>
      </w:tr>
      <w:tr w14:paraId="5E502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97D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序号</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5A6E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参数名称</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439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需求参数</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F1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应答参数及性能</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12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差异说明</w:t>
            </w:r>
          </w:p>
          <w:p w14:paraId="52E3C6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(填写正/负偏离、无差异)</w:t>
            </w:r>
          </w:p>
        </w:tc>
      </w:tr>
      <w:tr w14:paraId="77644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7A06B">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109684">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样式</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A7E9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立式，有效容积≥400升。</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93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A68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50251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BFAF">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F97AA7">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外形尺寸</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B6A2C">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外部尺寸(宽×深×高)：      x      x       （mm）</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BE3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688A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48CC0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3D5A1">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1C4A76">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输入功率（W）</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C5DCB">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 xml:space="preserve">      W</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C8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34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1622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7E1C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AF2121">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温度控制</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B74E4">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采用微电脑控制，箱内温度控制范围：      ℃～      ℃，温度设置精度：      ℃。</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C0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D045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36A7C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7"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85329">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1CBA92">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☆无凝露</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3C5B5">
            <w:pPr>
              <w:keepNext w:val="0"/>
              <w:keepLines w:val="0"/>
              <w:widowControl/>
              <w:suppressLineNumbers w:val="0"/>
              <w:jc w:val="left"/>
              <w:textAlignment w:val="center"/>
              <w:rPr>
                <w:rFonts w:hint="default"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采用电加热双层钢化玻璃门，高温高湿下无凝露。</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90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688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515EA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15E3">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4E37B3">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箱体外部材质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BA3B1">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（介绍箱体外部材质，比如采用喷涂钢板？是否防腐蚀、抗氧化？）</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E20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890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6F886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B380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0C09A4">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☆内胆材质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8DF4D3">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采用HIPS耐低温高强度复合材料，耐脏易清洁。</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ECB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C56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6"/>
                <w:lang w:val="en-US" w:eastAsia="zh-CN" w:bidi="ar"/>
              </w:rPr>
            </w:pPr>
          </w:p>
        </w:tc>
      </w:tr>
      <w:tr w14:paraId="4ABCF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61E14">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7F19DC">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外观设计</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C644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（是否有自关门设计？配置多少个个万向轮和多少个支脚？）</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97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E9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2E2F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177D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9924C5">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层架</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D58E4">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（标配多少个层架？是否可调节高度？）</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8259">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C7B8">
            <w:pPr>
              <w:keepNext w:val="0"/>
              <w:keepLines w:val="0"/>
              <w:pageBreakBefore w:val="0"/>
              <w:widowControl/>
              <w:kinsoku/>
              <w:wordWrap/>
              <w:overflowPunct/>
              <w:topLinePunct w:val="0"/>
              <w:autoSpaceDE/>
              <w:autoSpaceDN/>
              <w:bidi w:val="0"/>
              <w:adjustRightInd/>
              <w:snapToGrid/>
              <w:spacing w:line="400" w:lineRule="exact"/>
              <w:jc w:val="center"/>
              <w:rPr>
                <w:rFonts w:hint="eastAsia" w:ascii="方正仿宋_GBK" w:hAnsi="方正仿宋_GBK" w:eastAsia="方正仿宋_GBK" w:cs="方正仿宋_GBK"/>
                <w:i w:val="0"/>
                <w:iCs w:val="0"/>
                <w:color w:val="000000"/>
                <w:sz w:val="24"/>
                <w:szCs w:val="24"/>
                <w:u w:val="none"/>
              </w:rPr>
            </w:pPr>
          </w:p>
        </w:tc>
      </w:tr>
      <w:tr w14:paraId="11594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5EA46">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2ACA1A">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温度传感器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BD6C5">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（配置多少个温度传感器？）</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264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21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2E983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E93D">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10EDE">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照明系统</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885B15">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箱内顶部配置LED照明系统</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DC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DE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4CA1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BE87">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C3223B">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噪声值</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A584D">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（按照YY/T0086规定的检验方法，设备实测噪声值≤      dB(A)，是否可以提供投标产品型号的《中国节能/环保产品认证试验报告》？）</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EB4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07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40208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F649B">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B6FA57">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电压</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D6774C">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（是否采用宽电压设计？在      V～      V范围内正常使用？）</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35A3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E55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6B89B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F445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FD8BCC">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拉手与锁</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342FE">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（外门是否配有隐藏拉手？是否采用双锁设计？是否配有暗锁与外挂锁孔？）</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DFA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E5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29AE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6CB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15</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A04561">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压缩机</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49892">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（是否配置品牌压缩机？）</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97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55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0E007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C14DF">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16</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09BED4">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环保节能</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6596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（是否采用碳氢环保无氟制冷剂？是否并取得中国节能/环保认证证书？）</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0F9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407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FEC0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CC150">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17</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D3AC18">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蒸发器和冷凝器</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A5621">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（是否采用翅片式蒸发器和钢丝冷凝器？）</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07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60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7EB99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75DCD">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18</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59B3F7">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☆温度均匀度</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0D986">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大风机和分层送风技术，确保温度均匀性≤1℃，波动值≤2℃；（提供省级及以上医疗器械质量检测机构出具的检验报告证明）。</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09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95D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38D9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2F74">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19</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0AF01">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报警</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BC9B6">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（是否具有超温报警、开门报警、传感器故障报警、断电报警、后备电池电量低报警功能？是否具有声音蜂鸣、LED显示闪烁两种报警方式？是否配有后备电池，断电情况下仍能继续显示温度和报警信息？）</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B7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9CC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Style w:val="34"/>
                <w:lang w:val="en-US" w:eastAsia="zh-CN" w:bidi="ar"/>
              </w:rPr>
            </w:pPr>
          </w:p>
        </w:tc>
      </w:tr>
      <w:tr w14:paraId="5AD30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DCDFE">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E24BA9">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多重保护功能</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35B35">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（是否具有宽电压保护、压缩机开机延时启动保护、压缩机停机间隔保护、控制器密码保护）</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8A0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21A8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72671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17CB8">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21</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800D1F">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温度数据</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1A50E">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（是否配备模拟感温盒，模拟物品储存温度，确保温度数据显示与储存温度一致？）</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34C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E8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r w14:paraId="13C03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CCDF2">
            <w:pPr>
              <w:keepNext w:val="0"/>
              <w:keepLines w:val="0"/>
              <w:pageBreakBefore w:val="0"/>
              <w:widowControl/>
              <w:suppressLineNumbers w:val="0"/>
              <w:kinsoku/>
              <w:wordWrap/>
              <w:overflowPunct/>
              <w:topLinePunct w:val="0"/>
              <w:autoSpaceDE/>
              <w:autoSpaceDN/>
              <w:bidi w:val="0"/>
              <w:adjustRightInd/>
              <w:snapToGrid/>
              <w:spacing w:line="360" w:lineRule="exact"/>
              <w:ind w:left="0" w:right="0" w:firstLine="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22</w:t>
            </w:r>
          </w:p>
        </w:tc>
        <w:tc>
          <w:tcPr>
            <w:tcW w:w="24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BBF924">
            <w:pPr>
              <w:keepNext w:val="0"/>
              <w:keepLines w:val="0"/>
              <w:widowControl/>
              <w:suppressLineNumbers w:val="0"/>
              <w:jc w:val="center"/>
              <w:textAlignment w:val="center"/>
              <w:rPr>
                <w:rFonts w:hint="eastAsia" w:ascii="方正仿宋_GBK" w:hAnsi="方正仿宋_GBK" w:eastAsia="方正仿宋_GBK" w:cs="方正仿宋_GBK"/>
                <w:kern w:val="2"/>
                <w:sz w:val="24"/>
                <w:szCs w:val="24"/>
                <w:lang w:val="en-US" w:eastAsia="en-US" w:bidi="ar-SA"/>
              </w:rPr>
            </w:pPr>
            <w:r>
              <w:rPr>
                <w:rFonts w:hint="eastAsia" w:ascii="方正仿宋_GBK" w:hAnsi="方正仿宋_GBK" w:eastAsia="方正仿宋_GBK" w:cs="方正仿宋_GBK"/>
                <w:i w:val="0"/>
                <w:iCs w:val="0"/>
                <w:color w:val="000000"/>
                <w:kern w:val="0"/>
                <w:sz w:val="22"/>
                <w:szCs w:val="22"/>
                <w:u w:val="none"/>
                <w:lang w:val="en-US" w:eastAsia="zh-CN" w:bidi="ar"/>
              </w:rPr>
              <w:t>温度数据记录</w:t>
            </w:r>
          </w:p>
        </w:tc>
        <w:tc>
          <w:tcPr>
            <w:tcW w:w="4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B72A8">
            <w:pPr>
              <w:keepNext w:val="0"/>
              <w:keepLines w:val="0"/>
              <w:widowControl/>
              <w:suppressLineNumbers w:val="0"/>
              <w:jc w:val="left"/>
              <w:textAlignment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（是否标配USB数据导出模块？是否可导出箱内温度数据？）</w:t>
            </w:r>
          </w:p>
        </w:tc>
        <w:tc>
          <w:tcPr>
            <w:tcW w:w="4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16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F4B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42CE08F8">
      <w:pPr>
        <w:pStyle w:val="1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color w:val="FF0000"/>
          <w:sz w:val="32"/>
          <w:szCs w:val="32"/>
          <w:lang w:val="en-US" w:eastAsia="zh-CN"/>
        </w:rPr>
        <w:t>备注：1、设备主要参数作为参考，允许有偏离，该表必须逐条如实填写，根据响应情况在“差异说明”项填写正偏离或负偏离，完全符合的填写“无差异“。2、勿动原表，如有新增参数在表格最后添加。</w:t>
      </w:r>
    </w:p>
    <w:sectPr>
      <w:pgSz w:w="16838" w:h="11906" w:orient="landscape"/>
      <w:pgMar w:top="1797" w:right="1440" w:bottom="1797" w:left="1440"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A699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-65405</wp:posOffset>
              </wp:positionV>
              <wp:extent cx="415290" cy="232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15290" cy="232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712CB5">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15pt;height:18.3pt;width:32.7pt;mso-position-horizontal:outside;mso-position-horizontal-relative:margin;z-index:251659264;mso-width-relative:page;mso-height-relative:page;" filled="f" stroked="f" coordsize="21600,21600" o:gfxdata="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egAB1QAAAAYBAAAPAAAAAAAAAAEAIAAAACIAAABkcnMvZG93bnJldi54&#10;bWxQSwECFAAUAAAACACHTuJAF82fWzYCAABhBAAADgAAAAAAAAABACAAAAAkAQAAZHJzL2Uyb0Rv&#10;Yy54bWxQSwUGAAAAAAYABgBZAQAAzAUAAAAA&#10;">
              <v:fill on="f" focussize="0,0"/>
              <v:stroke on="f" weight="0.5pt"/>
              <v:imagedata o:title=""/>
              <o:lock v:ext="edit" aspectratio="f"/>
              <v:textbox inset="0mm,0mm,0mm,0mm">
                <w:txbxContent>
                  <w:p w14:paraId="6D712CB5">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D675A">
    <w:pPr>
      <w:pStyle w:val="12"/>
      <w:pBdr>
        <w:bottom w:val="none" w:color="auto" w:sz="0" w:space="1"/>
      </w:pBdr>
      <w:jc w:val="left"/>
    </w:pPr>
    <w:r>
      <w:drawing>
        <wp:inline distT="0" distB="0" distL="114300" distR="114300">
          <wp:extent cx="2748280" cy="431800"/>
          <wp:effectExtent l="0" t="0" r="1397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748280" cy="4318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21AAB"/>
    <w:rsid w:val="0004532D"/>
    <w:rsid w:val="000722E1"/>
    <w:rsid w:val="00083AA0"/>
    <w:rsid w:val="0009394F"/>
    <w:rsid w:val="000A5268"/>
    <w:rsid w:val="000D1052"/>
    <w:rsid w:val="000F0D1B"/>
    <w:rsid w:val="000F1293"/>
    <w:rsid w:val="00101FF2"/>
    <w:rsid w:val="00120C3E"/>
    <w:rsid w:val="001236A5"/>
    <w:rsid w:val="001517CF"/>
    <w:rsid w:val="00156023"/>
    <w:rsid w:val="001673EE"/>
    <w:rsid w:val="0018268A"/>
    <w:rsid w:val="00192877"/>
    <w:rsid w:val="00194276"/>
    <w:rsid w:val="001A6FBE"/>
    <w:rsid w:val="001B28EA"/>
    <w:rsid w:val="001B3FAE"/>
    <w:rsid w:val="001B4EDE"/>
    <w:rsid w:val="001B6F2D"/>
    <w:rsid w:val="001C3299"/>
    <w:rsid w:val="001F3ED5"/>
    <w:rsid w:val="002036B1"/>
    <w:rsid w:val="002279F1"/>
    <w:rsid w:val="0023363C"/>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8590A"/>
    <w:rsid w:val="003A59B5"/>
    <w:rsid w:val="003E142F"/>
    <w:rsid w:val="003E5C49"/>
    <w:rsid w:val="00411877"/>
    <w:rsid w:val="0042118D"/>
    <w:rsid w:val="00442713"/>
    <w:rsid w:val="004669DD"/>
    <w:rsid w:val="00474509"/>
    <w:rsid w:val="00475538"/>
    <w:rsid w:val="00480D9D"/>
    <w:rsid w:val="0049374B"/>
    <w:rsid w:val="004A576B"/>
    <w:rsid w:val="004B1C0B"/>
    <w:rsid w:val="004B472C"/>
    <w:rsid w:val="004C15AD"/>
    <w:rsid w:val="004C4895"/>
    <w:rsid w:val="004E33B4"/>
    <w:rsid w:val="004E5033"/>
    <w:rsid w:val="00503604"/>
    <w:rsid w:val="00556183"/>
    <w:rsid w:val="00563652"/>
    <w:rsid w:val="005647E7"/>
    <w:rsid w:val="00565298"/>
    <w:rsid w:val="005847D4"/>
    <w:rsid w:val="00587B55"/>
    <w:rsid w:val="0059022E"/>
    <w:rsid w:val="005A4C94"/>
    <w:rsid w:val="005B5890"/>
    <w:rsid w:val="005C7C15"/>
    <w:rsid w:val="005F50E6"/>
    <w:rsid w:val="00604926"/>
    <w:rsid w:val="006223A9"/>
    <w:rsid w:val="00625183"/>
    <w:rsid w:val="00640F0B"/>
    <w:rsid w:val="006538BA"/>
    <w:rsid w:val="0067437C"/>
    <w:rsid w:val="00694505"/>
    <w:rsid w:val="006B06A5"/>
    <w:rsid w:val="006B6CB7"/>
    <w:rsid w:val="006C1117"/>
    <w:rsid w:val="006E0213"/>
    <w:rsid w:val="006E14DA"/>
    <w:rsid w:val="00701F82"/>
    <w:rsid w:val="00710A16"/>
    <w:rsid w:val="0071164D"/>
    <w:rsid w:val="00722507"/>
    <w:rsid w:val="007235D0"/>
    <w:rsid w:val="00727C01"/>
    <w:rsid w:val="00737BE5"/>
    <w:rsid w:val="00741968"/>
    <w:rsid w:val="00747CB1"/>
    <w:rsid w:val="00754B8E"/>
    <w:rsid w:val="00774146"/>
    <w:rsid w:val="00781AC2"/>
    <w:rsid w:val="00783DF9"/>
    <w:rsid w:val="00791280"/>
    <w:rsid w:val="007A07D3"/>
    <w:rsid w:val="007A4516"/>
    <w:rsid w:val="007A5170"/>
    <w:rsid w:val="007B7BD3"/>
    <w:rsid w:val="007D1B66"/>
    <w:rsid w:val="007D3406"/>
    <w:rsid w:val="007D64DF"/>
    <w:rsid w:val="008028DA"/>
    <w:rsid w:val="008120E1"/>
    <w:rsid w:val="0082041E"/>
    <w:rsid w:val="0085128A"/>
    <w:rsid w:val="00880244"/>
    <w:rsid w:val="00881570"/>
    <w:rsid w:val="008845E6"/>
    <w:rsid w:val="00891FF9"/>
    <w:rsid w:val="008C6B80"/>
    <w:rsid w:val="008C7D76"/>
    <w:rsid w:val="008E2B99"/>
    <w:rsid w:val="008F4C07"/>
    <w:rsid w:val="008F5A32"/>
    <w:rsid w:val="00914281"/>
    <w:rsid w:val="00924FF3"/>
    <w:rsid w:val="009274AA"/>
    <w:rsid w:val="00930700"/>
    <w:rsid w:val="00965236"/>
    <w:rsid w:val="00966E54"/>
    <w:rsid w:val="0098229C"/>
    <w:rsid w:val="009843B5"/>
    <w:rsid w:val="0098562E"/>
    <w:rsid w:val="0098635D"/>
    <w:rsid w:val="009868BB"/>
    <w:rsid w:val="00990092"/>
    <w:rsid w:val="009A5457"/>
    <w:rsid w:val="009B50DE"/>
    <w:rsid w:val="009C1923"/>
    <w:rsid w:val="009D1B3A"/>
    <w:rsid w:val="009D243C"/>
    <w:rsid w:val="009D4212"/>
    <w:rsid w:val="009F0FF5"/>
    <w:rsid w:val="00A13996"/>
    <w:rsid w:val="00A14DA4"/>
    <w:rsid w:val="00A2066C"/>
    <w:rsid w:val="00A338F4"/>
    <w:rsid w:val="00A345C8"/>
    <w:rsid w:val="00A44193"/>
    <w:rsid w:val="00A462F1"/>
    <w:rsid w:val="00A66676"/>
    <w:rsid w:val="00A8640B"/>
    <w:rsid w:val="00AA1E36"/>
    <w:rsid w:val="00AE519F"/>
    <w:rsid w:val="00AF0A24"/>
    <w:rsid w:val="00B00A40"/>
    <w:rsid w:val="00B16B74"/>
    <w:rsid w:val="00B27464"/>
    <w:rsid w:val="00B31E6F"/>
    <w:rsid w:val="00B31F6E"/>
    <w:rsid w:val="00B42202"/>
    <w:rsid w:val="00B44B43"/>
    <w:rsid w:val="00B63B35"/>
    <w:rsid w:val="00B655B3"/>
    <w:rsid w:val="00B81CD5"/>
    <w:rsid w:val="00B8369C"/>
    <w:rsid w:val="00B85A2B"/>
    <w:rsid w:val="00BC47D7"/>
    <w:rsid w:val="00BD1AA6"/>
    <w:rsid w:val="00BD709E"/>
    <w:rsid w:val="00BF0FE0"/>
    <w:rsid w:val="00C00E7D"/>
    <w:rsid w:val="00C32E6C"/>
    <w:rsid w:val="00C34BAB"/>
    <w:rsid w:val="00C5551E"/>
    <w:rsid w:val="00C629B9"/>
    <w:rsid w:val="00C87646"/>
    <w:rsid w:val="00CA5FD1"/>
    <w:rsid w:val="00CC0222"/>
    <w:rsid w:val="00CC44F7"/>
    <w:rsid w:val="00CC4E65"/>
    <w:rsid w:val="00CD2275"/>
    <w:rsid w:val="00CD26A1"/>
    <w:rsid w:val="00CD3D7C"/>
    <w:rsid w:val="00CD3DF0"/>
    <w:rsid w:val="00CE21BD"/>
    <w:rsid w:val="00CF4517"/>
    <w:rsid w:val="00CF7FFA"/>
    <w:rsid w:val="00D02422"/>
    <w:rsid w:val="00D04FEF"/>
    <w:rsid w:val="00D10E98"/>
    <w:rsid w:val="00D2023D"/>
    <w:rsid w:val="00D22EE2"/>
    <w:rsid w:val="00D46B2D"/>
    <w:rsid w:val="00D5063D"/>
    <w:rsid w:val="00D55CF0"/>
    <w:rsid w:val="00D62410"/>
    <w:rsid w:val="00D63E68"/>
    <w:rsid w:val="00D74348"/>
    <w:rsid w:val="00D75D37"/>
    <w:rsid w:val="00D81821"/>
    <w:rsid w:val="00D94A61"/>
    <w:rsid w:val="00DA0533"/>
    <w:rsid w:val="00DA48B1"/>
    <w:rsid w:val="00DB3968"/>
    <w:rsid w:val="00DB7E40"/>
    <w:rsid w:val="00DC7E53"/>
    <w:rsid w:val="00DD41F3"/>
    <w:rsid w:val="00DD58CE"/>
    <w:rsid w:val="00DE7BD4"/>
    <w:rsid w:val="00DF3FA7"/>
    <w:rsid w:val="00E05921"/>
    <w:rsid w:val="00E159FA"/>
    <w:rsid w:val="00E24D29"/>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DE0"/>
    <w:rsid w:val="00F35712"/>
    <w:rsid w:val="00F44052"/>
    <w:rsid w:val="00F53429"/>
    <w:rsid w:val="00F579BE"/>
    <w:rsid w:val="00F62E77"/>
    <w:rsid w:val="00F703A1"/>
    <w:rsid w:val="00F9637D"/>
    <w:rsid w:val="00FB452B"/>
    <w:rsid w:val="00FD0355"/>
    <w:rsid w:val="00FD112B"/>
    <w:rsid w:val="00FD3246"/>
    <w:rsid w:val="00FD7568"/>
    <w:rsid w:val="0163127E"/>
    <w:rsid w:val="016F620E"/>
    <w:rsid w:val="024D1075"/>
    <w:rsid w:val="04BC2487"/>
    <w:rsid w:val="04D411E5"/>
    <w:rsid w:val="057B1B0E"/>
    <w:rsid w:val="0599255C"/>
    <w:rsid w:val="069011B3"/>
    <w:rsid w:val="06B2330D"/>
    <w:rsid w:val="06CE2B5C"/>
    <w:rsid w:val="06D76ACF"/>
    <w:rsid w:val="0721364D"/>
    <w:rsid w:val="0735317C"/>
    <w:rsid w:val="08084BA2"/>
    <w:rsid w:val="08687C82"/>
    <w:rsid w:val="08C17695"/>
    <w:rsid w:val="08D01A12"/>
    <w:rsid w:val="09315481"/>
    <w:rsid w:val="0A0373F1"/>
    <w:rsid w:val="0A0F2E11"/>
    <w:rsid w:val="0A4B1ACA"/>
    <w:rsid w:val="0AFE76F7"/>
    <w:rsid w:val="0B0F1DC6"/>
    <w:rsid w:val="0B121AC8"/>
    <w:rsid w:val="0B193846"/>
    <w:rsid w:val="0BD15DB2"/>
    <w:rsid w:val="0BE67F4A"/>
    <w:rsid w:val="0C125AB7"/>
    <w:rsid w:val="0C997945"/>
    <w:rsid w:val="0D15445C"/>
    <w:rsid w:val="0DC25B05"/>
    <w:rsid w:val="0E057F77"/>
    <w:rsid w:val="0F061C21"/>
    <w:rsid w:val="10F55659"/>
    <w:rsid w:val="117C074A"/>
    <w:rsid w:val="12091D7D"/>
    <w:rsid w:val="13EE1CEA"/>
    <w:rsid w:val="147761EA"/>
    <w:rsid w:val="150D23F6"/>
    <w:rsid w:val="15CB67E1"/>
    <w:rsid w:val="16934940"/>
    <w:rsid w:val="16B342B3"/>
    <w:rsid w:val="16D67FF7"/>
    <w:rsid w:val="16FD5FFF"/>
    <w:rsid w:val="17BB4088"/>
    <w:rsid w:val="17D41D3F"/>
    <w:rsid w:val="19D256F1"/>
    <w:rsid w:val="1B1909FF"/>
    <w:rsid w:val="1B4B4D5D"/>
    <w:rsid w:val="1B7F33F8"/>
    <w:rsid w:val="1B91118C"/>
    <w:rsid w:val="1C7154DF"/>
    <w:rsid w:val="1C906B7F"/>
    <w:rsid w:val="1D885795"/>
    <w:rsid w:val="1DA91B76"/>
    <w:rsid w:val="1E8826D5"/>
    <w:rsid w:val="1EF42F8D"/>
    <w:rsid w:val="1F51514D"/>
    <w:rsid w:val="1FF53485"/>
    <w:rsid w:val="20AF34C0"/>
    <w:rsid w:val="2212654A"/>
    <w:rsid w:val="22777227"/>
    <w:rsid w:val="231311BD"/>
    <w:rsid w:val="23D230C6"/>
    <w:rsid w:val="23FF54F0"/>
    <w:rsid w:val="253F45A2"/>
    <w:rsid w:val="2564412C"/>
    <w:rsid w:val="25B327C0"/>
    <w:rsid w:val="25C321ED"/>
    <w:rsid w:val="26B0273E"/>
    <w:rsid w:val="26BC4B7C"/>
    <w:rsid w:val="27E91511"/>
    <w:rsid w:val="280A6626"/>
    <w:rsid w:val="2813068B"/>
    <w:rsid w:val="2815455F"/>
    <w:rsid w:val="29246454"/>
    <w:rsid w:val="2B8F79E4"/>
    <w:rsid w:val="2C373DAD"/>
    <w:rsid w:val="2C484951"/>
    <w:rsid w:val="2D0201EC"/>
    <w:rsid w:val="2D7A3BB2"/>
    <w:rsid w:val="2D905FDA"/>
    <w:rsid w:val="2DD03BB8"/>
    <w:rsid w:val="2E9D3D41"/>
    <w:rsid w:val="2EDD0657"/>
    <w:rsid w:val="2FD41B06"/>
    <w:rsid w:val="30AF0888"/>
    <w:rsid w:val="322E37F6"/>
    <w:rsid w:val="328556F9"/>
    <w:rsid w:val="33094866"/>
    <w:rsid w:val="338B4A07"/>
    <w:rsid w:val="356B1E7E"/>
    <w:rsid w:val="36844D6B"/>
    <w:rsid w:val="36AB365E"/>
    <w:rsid w:val="373300E7"/>
    <w:rsid w:val="37F8430A"/>
    <w:rsid w:val="38587931"/>
    <w:rsid w:val="38C70D60"/>
    <w:rsid w:val="39A904D8"/>
    <w:rsid w:val="3A6A5DF3"/>
    <w:rsid w:val="3A7420DF"/>
    <w:rsid w:val="3A8F4A66"/>
    <w:rsid w:val="3A91239C"/>
    <w:rsid w:val="3B604468"/>
    <w:rsid w:val="3B7924D7"/>
    <w:rsid w:val="3B80175D"/>
    <w:rsid w:val="3C042C64"/>
    <w:rsid w:val="3C1621EE"/>
    <w:rsid w:val="3D5C44A2"/>
    <w:rsid w:val="3EFE6A47"/>
    <w:rsid w:val="3F220AF9"/>
    <w:rsid w:val="3F43263A"/>
    <w:rsid w:val="3FC25C55"/>
    <w:rsid w:val="400D5C2B"/>
    <w:rsid w:val="40123759"/>
    <w:rsid w:val="41772668"/>
    <w:rsid w:val="418109B8"/>
    <w:rsid w:val="42971817"/>
    <w:rsid w:val="42B364CE"/>
    <w:rsid w:val="440443A1"/>
    <w:rsid w:val="443515B7"/>
    <w:rsid w:val="447431DE"/>
    <w:rsid w:val="44E83DCE"/>
    <w:rsid w:val="45C15ACB"/>
    <w:rsid w:val="46ED2DAF"/>
    <w:rsid w:val="49FB0C3D"/>
    <w:rsid w:val="4CEF63A6"/>
    <w:rsid w:val="4D75488E"/>
    <w:rsid w:val="4D8C358C"/>
    <w:rsid w:val="4F9B097E"/>
    <w:rsid w:val="50101FAF"/>
    <w:rsid w:val="509559D7"/>
    <w:rsid w:val="50FB0FC7"/>
    <w:rsid w:val="5216700E"/>
    <w:rsid w:val="52470CFA"/>
    <w:rsid w:val="539C187F"/>
    <w:rsid w:val="558C0C82"/>
    <w:rsid w:val="55A72F3F"/>
    <w:rsid w:val="56DF4661"/>
    <w:rsid w:val="571E6AB4"/>
    <w:rsid w:val="572D03CE"/>
    <w:rsid w:val="5784179F"/>
    <w:rsid w:val="58C45DDC"/>
    <w:rsid w:val="5B501D53"/>
    <w:rsid w:val="5B812BFB"/>
    <w:rsid w:val="5BBD768F"/>
    <w:rsid w:val="5C633BE0"/>
    <w:rsid w:val="5D5B2A83"/>
    <w:rsid w:val="5EAC7984"/>
    <w:rsid w:val="5EB56C59"/>
    <w:rsid w:val="5F13055D"/>
    <w:rsid w:val="5FAA52A1"/>
    <w:rsid w:val="5FD41712"/>
    <w:rsid w:val="5FEE3030"/>
    <w:rsid w:val="611C05C5"/>
    <w:rsid w:val="613876CD"/>
    <w:rsid w:val="623334D5"/>
    <w:rsid w:val="6235482B"/>
    <w:rsid w:val="62EA1F36"/>
    <w:rsid w:val="645667E8"/>
    <w:rsid w:val="64D37020"/>
    <w:rsid w:val="651E34E0"/>
    <w:rsid w:val="651F4E90"/>
    <w:rsid w:val="65265289"/>
    <w:rsid w:val="660D7A40"/>
    <w:rsid w:val="6614521F"/>
    <w:rsid w:val="661F69E9"/>
    <w:rsid w:val="675C4402"/>
    <w:rsid w:val="67F54051"/>
    <w:rsid w:val="681E40DC"/>
    <w:rsid w:val="686C3043"/>
    <w:rsid w:val="68C127B5"/>
    <w:rsid w:val="6A16391C"/>
    <w:rsid w:val="6A271738"/>
    <w:rsid w:val="6A9C1475"/>
    <w:rsid w:val="6AA029BF"/>
    <w:rsid w:val="6AB1377E"/>
    <w:rsid w:val="6AED67D9"/>
    <w:rsid w:val="6B604A7B"/>
    <w:rsid w:val="6B6C7252"/>
    <w:rsid w:val="6B9A18EB"/>
    <w:rsid w:val="6D6C0809"/>
    <w:rsid w:val="6E461562"/>
    <w:rsid w:val="6E61128B"/>
    <w:rsid w:val="6F3D55D0"/>
    <w:rsid w:val="6F550770"/>
    <w:rsid w:val="70620850"/>
    <w:rsid w:val="716745C3"/>
    <w:rsid w:val="71A628FF"/>
    <w:rsid w:val="71F631D9"/>
    <w:rsid w:val="73075DE7"/>
    <w:rsid w:val="730B4C41"/>
    <w:rsid w:val="73C82437"/>
    <w:rsid w:val="73FE12B5"/>
    <w:rsid w:val="7427640D"/>
    <w:rsid w:val="746506DE"/>
    <w:rsid w:val="74E47A75"/>
    <w:rsid w:val="75EF084A"/>
    <w:rsid w:val="76A64B72"/>
    <w:rsid w:val="76E67C53"/>
    <w:rsid w:val="776C6488"/>
    <w:rsid w:val="7B7E1B28"/>
    <w:rsid w:val="7C37664C"/>
    <w:rsid w:val="7D1D50FB"/>
    <w:rsid w:val="7D3B44E9"/>
    <w:rsid w:val="7D4B3556"/>
    <w:rsid w:val="7DCB715C"/>
    <w:rsid w:val="7DF56A39"/>
    <w:rsid w:val="7E065DF8"/>
    <w:rsid w:val="7E686F6F"/>
    <w:rsid w:val="7EC07C5D"/>
    <w:rsid w:val="7F210686"/>
    <w:rsid w:val="7F9B2B8E"/>
    <w:rsid w:val="7FC65BDA"/>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4">
    <w:name w:val="heading 3"/>
    <w:basedOn w:val="1"/>
    <w:next w:val="1"/>
    <w:link w:val="25"/>
    <w:autoRedefine/>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6"/>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autoRedefine/>
    <w:semiHidden/>
    <w:unhideWhenUsed/>
    <w:qFormat/>
    <w:uiPriority w:val="0"/>
    <w:pPr>
      <w:jc w:val="left"/>
    </w:pPr>
  </w:style>
  <w:style w:type="paragraph" w:styleId="7">
    <w:name w:val="Body Text"/>
    <w:basedOn w:val="1"/>
    <w:link w:val="33"/>
    <w:semiHidden/>
    <w:unhideWhenUsed/>
    <w:qFormat/>
    <w:uiPriority w:val="0"/>
    <w:pPr>
      <w:spacing w:after="120"/>
    </w:pPr>
  </w:style>
  <w:style w:type="paragraph" w:styleId="8">
    <w:name w:val="Body Text Indent"/>
    <w:basedOn w:val="1"/>
    <w:autoRedefine/>
    <w:qFormat/>
    <w:uiPriority w:val="0"/>
    <w:pPr>
      <w:ind w:left="200" w:leftChars="200"/>
    </w:pPr>
  </w:style>
  <w:style w:type="paragraph" w:styleId="9">
    <w:name w:val="Balloon Text"/>
    <w:basedOn w:val="1"/>
    <w:link w:val="28"/>
    <w:autoRedefine/>
    <w:semiHidden/>
    <w:unhideWhenUsed/>
    <w:qFormat/>
    <w:uiPriority w:val="0"/>
    <w:rPr>
      <w:sz w:val="18"/>
      <w:szCs w:val="18"/>
    </w:rPr>
  </w:style>
  <w:style w:type="paragraph" w:styleId="10">
    <w:name w:val="footer"/>
    <w:basedOn w:val="1"/>
    <w:next w:val="11"/>
    <w:link w:val="22"/>
    <w:autoRedefine/>
    <w:qFormat/>
    <w:uiPriority w:val="0"/>
    <w:pPr>
      <w:tabs>
        <w:tab w:val="center" w:pos="4153"/>
        <w:tab w:val="right" w:pos="8306"/>
      </w:tabs>
      <w:snapToGrid w:val="0"/>
      <w:jc w:val="left"/>
    </w:pPr>
    <w:rPr>
      <w:sz w:val="18"/>
      <w:szCs w:val="18"/>
    </w:rPr>
  </w:style>
  <w:style w:type="paragraph" w:customStyle="1" w:styleId="11">
    <w:name w:val="索引 51"/>
    <w:basedOn w:val="1"/>
    <w:next w:val="1"/>
    <w:qFormat/>
    <w:uiPriority w:val="0"/>
    <w:pPr>
      <w:ind w:left="1680"/>
    </w:pPr>
  </w:style>
  <w:style w:type="paragraph" w:styleId="12">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6"/>
    <w:next w:val="6"/>
    <w:link w:val="29"/>
    <w:autoRedefine/>
    <w:semiHidden/>
    <w:unhideWhenUsed/>
    <w:qFormat/>
    <w:uiPriority w:val="0"/>
    <w:rPr>
      <w:b/>
      <w:bCs/>
    </w:rPr>
  </w:style>
  <w:style w:type="table" w:styleId="15">
    <w:name w:val="Table Grid"/>
    <w:basedOn w:val="1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unhideWhenUsed/>
    <w:qFormat/>
    <w:uiPriority w:val="99"/>
    <w:rPr>
      <w:color w:val="0563C1" w:themeColor="hyperlink"/>
      <w:u w:val="single"/>
      <w14:textFill>
        <w14:solidFill>
          <w14:schemeClr w14:val="hlink"/>
        </w14:solidFill>
      </w14:textFill>
    </w:rPr>
  </w:style>
  <w:style w:type="character" w:styleId="18">
    <w:name w:val="annotation reference"/>
    <w:autoRedefine/>
    <w:qFormat/>
    <w:uiPriority w:val="99"/>
    <w:rPr>
      <w:sz w:val="21"/>
      <w:szCs w:val="21"/>
    </w:rPr>
  </w:style>
  <w:style w:type="paragraph" w:customStyle="1" w:styleId="19">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20">
    <w:name w:val="List Paragraph"/>
    <w:basedOn w:val="1"/>
    <w:autoRedefine/>
    <w:unhideWhenUsed/>
    <w:qFormat/>
    <w:uiPriority w:val="1"/>
    <w:pPr>
      <w:ind w:firstLine="420" w:firstLineChars="200"/>
    </w:pPr>
  </w:style>
  <w:style w:type="character" w:customStyle="1" w:styleId="21">
    <w:name w:val="页眉 字符"/>
    <w:basedOn w:val="16"/>
    <w:link w:val="12"/>
    <w:autoRedefine/>
    <w:qFormat/>
    <w:uiPriority w:val="0"/>
    <w:rPr>
      <w:kern w:val="2"/>
      <w:sz w:val="18"/>
      <w:szCs w:val="18"/>
    </w:rPr>
  </w:style>
  <w:style w:type="character" w:customStyle="1" w:styleId="22">
    <w:name w:val="页脚 字符"/>
    <w:basedOn w:val="16"/>
    <w:link w:val="10"/>
    <w:autoRedefine/>
    <w:qFormat/>
    <w:uiPriority w:val="0"/>
    <w:rPr>
      <w:kern w:val="2"/>
      <w:sz w:val="18"/>
      <w:szCs w:val="18"/>
    </w:rPr>
  </w:style>
  <w:style w:type="character" w:customStyle="1" w:styleId="23">
    <w:name w:val="font01"/>
    <w:basedOn w:val="16"/>
    <w:autoRedefine/>
    <w:qFormat/>
    <w:uiPriority w:val="0"/>
    <w:rPr>
      <w:rFonts w:hint="eastAsia" w:ascii="方正仿宋_GBK" w:hAnsi="方正仿宋_GBK" w:eastAsia="方正仿宋_GBK" w:cs="方正仿宋_GBK"/>
      <w:color w:val="000000"/>
      <w:sz w:val="28"/>
      <w:szCs w:val="28"/>
      <w:u w:val="none"/>
    </w:rPr>
  </w:style>
  <w:style w:type="character" w:customStyle="1" w:styleId="24">
    <w:name w:val="标题 2 字符"/>
    <w:basedOn w:val="16"/>
    <w:link w:val="3"/>
    <w:autoRedefine/>
    <w:qFormat/>
    <w:uiPriority w:val="1"/>
    <w:rPr>
      <w:rFonts w:ascii="黑体" w:hAnsi="黑体" w:eastAsia="黑体" w:cs="黑体"/>
      <w:b/>
      <w:bCs/>
      <w:sz w:val="36"/>
      <w:szCs w:val="36"/>
      <w:lang w:val="zh-CN" w:bidi="zh-CN"/>
    </w:rPr>
  </w:style>
  <w:style w:type="character" w:customStyle="1" w:styleId="25">
    <w:name w:val="标题 3 字符"/>
    <w:basedOn w:val="16"/>
    <w:link w:val="4"/>
    <w:semiHidden/>
    <w:qFormat/>
    <w:uiPriority w:val="0"/>
    <w:rPr>
      <w:rFonts w:asciiTheme="minorHAnsi" w:hAnsiTheme="minorHAnsi" w:eastAsiaTheme="minorEastAsia" w:cstheme="minorBidi"/>
      <w:b/>
      <w:bCs/>
      <w:kern w:val="2"/>
      <w:sz w:val="32"/>
      <w:szCs w:val="32"/>
    </w:rPr>
  </w:style>
  <w:style w:type="character" w:customStyle="1" w:styleId="26">
    <w:name w:val="标题 4 字符"/>
    <w:basedOn w:val="16"/>
    <w:link w:val="5"/>
    <w:semiHidden/>
    <w:qFormat/>
    <w:uiPriority w:val="0"/>
    <w:rPr>
      <w:rFonts w:asciiTheme="majorHAnsi" w:hAnsiTheme="majorHAnsi" w:eastAsiaTheme="majorEastAsia" w:cstheme="majorBidi"/>
      <w:b/>
      <w:bCs/>
      <w:kern w:val="2"/>
      <w:sz w:val="28"/>
      <w:szCs w:val="28"/>
    </w:rPr>
  </w:style>
  <w:style w:type="character" w:customStyle="1" w:styleId="27">
    <w:name w:val="批注文字 字符"/>
    <w:basedOn w:val="16"/>
    <w:link w:val="6"/>
    <w:autoRedefine/>
    <w:semiHidden/>
    <w:qFormat/>
    <w:uiPriority w:val="0"/>
    <w:rPr>
      <w:rFonts w:asciiTheme="minorHAnsi" w:hAnsiTheme="minorHAnsi" w:eastAsiaTheme="minorEastAsia" w:cstheme="minorBidi"/>
      <w:kern w:val="2"/>
      <w:sz w:val="21"/>
      <w:szCs w:val="24"/>
    </w:rPr>
  </w:style>
  <w:style w:type="character" w:customStyle="1" w:styleId="28">
    <w:name w:val="批注框文本 字符"/>
    <w:basedOn w:val="16"/>
    <w:link w:val="9"/>
    <w:autoRedefine/>
    <w:semiHidden/>
    <w:qFormat/>
    <w:uiPriority w:val="0"/>
    <w:rPr>
      <w:rFonts w:asciiTheme="minorHAnsi" w:hAnsiTheme="minorHAnsi" w:eastAsiaTheme="minorEastAsia" w:cstheme="minorBidi"/>
      <w:kern w:val="2"/>
      <w:sz w:val="18"/>
      <w:szCs w:val="18"/>
    </w:rPr>
  </w:style>
  <w:style w:type="character" w:customStyle="1" w:styleId="29">
    <w:name w:val="批注主题 字符"/>
    <w:basedOn w:val="27"/>
    <w:link w:val="13"/>
    <w:semiHidden/>
    <w:qFormat/>
    <w:uiPriority w:val="0"/>
    <w:rPr>
      <w:rFonts w:asciiTheme="minorHAnsi" w:hAnsiTheme="minorHAnsi" w:eastAsiaTheme="minorEastAsia" w:cstheme="minorBidi"/>
      <w:b/>
      <w:bCs/>
      <w:kern w:val="2"/>
      <w:sz w:val="21"/>
      <w:szCs w:val="24"/>
    </w:rPr>
  </w:style>
  <w:style w:type="character" w:customStyle="1" w:styleId="30">
    <w:name w:val="font61"/>
    <w:basedOn w:val="16"/>
    <w:qFormat/>
    <w:uiPriority w:val="0"/>
    <w:rPr>
      <w:rFonts w:hint="eastAsia" w:ascii="方正仿宋_GBK" w:hAnsi="方正仿宋_GBK" w:eastAsia="方正仿宋_GBK" w:cs="方正仿宋_GBK"/>
      <w:color w:val="000000"/>
      <w:sz w:val="21"/>
      <w:szCs w:val="21"/>
      <w:u w:val="none"/>
    </w:rPr>
  </w:style>
  <w:style w:type="character" w:customStyle="1" w:styleId="31">
    <w:name w:val="font71"/>
    <w:basedOn w:val="16"/>
    <w:qFormat/>
    <w:uiPriority w:val="0"/>
    <w:rPr>
      <w:rFonts w:hint="eastAsia" w:ascii="方正仿宋_GBK" w:hAnsi="方正仿宋_GBK" w:eastAsia="方正仿宋_GBK" w:cs="方正仿宋_GBK"/>
      <w:color w:val="000000"/>
      <w:sz w:val="24"/>
      <w:szCs w:val="24"/>
      <w:u w:val="none"/>
    </w:rPr>
  </w:style>
  <w:style w:type="character" w:customStyle="1" w:styleId="32">
    <w:name w:val="标题 1 字符"/>
    <w:basedOn w:val="16"/>
    <w:link w:val="2"/>
    <w:qFormat/>
    <w:uiPriority w:val="0"/>
    <w:rPr>
      <w:rFonts w:asciiTheme="minorHAnsi" w:hAnsiTheme="minorHAnsi" w:eastAsiaTheme="minorEastAsia" w:cstheme="minorBidi"/>
      <w:b/>
      <w:bCs/>
      <w:kern w:val="44"/>
      <w:sz w:val="44"/>
      <w:szCs w:val="44"/>
    </w:rPr>
  </w:style>
  <w:style w:type="character" w:customStyle="1" w:styleId="33">
    <w:name w:val="正文文本 字符"/>
    <w:basedOn w:val="16"/>
    <w:link w:val="7"/>
    <w:semiHidden/>
    <w:qFormat/>
    <w:uiPriority w:val="0"/>
    <w:rPr>
      <w:rFonts w:asciiTheme="minorHAnsi" w:hAnsiTheme="minorHAnsi" w:eastAsiaTheme="minorEastAsia" w:cstheme="minorBidi"/>
      <w:kern w:val="2"/>
      <w:sz w:val="21"/>
      <w:szCs w:val="24"/>
    </w:rPr>
  </w:style>
  <w:style w:type="character" w:customStyle="1" w:styleId="34">
    <w:name w:val="font21"/>
    <w:basedOn w:val="16"/>
    <w:qFormat/>
    <w:uiPriority w:val="0"/>
    <w:rPr>
      <w:rFonts w:hint="eastAsia" w:ascii="宋体" w:hAnsi="宋体" w:eastAsia="宋体" w:cs="宋体"/>
      <w:color w:val="000000"/>
      <w:sz w:val="14"/>
      <w:szCs w:val="14"/>
      <w:u w:val="none"/>
    </w:rPr>
  </w:style>
  <w:style w:type="character" w:customStyle="1" w:styleId="35">
    <w:name w:val="font31"/>
    <w:basedOn w:val="16"/>
    <w:qFormat/>
    <w:uiPriority w:val="0"/>
    <w:rPr>
      <w:rFonts w:hint="default" w:ascii="Times New Roman" w:hAnsi="Times New Roman" w:cs="Times New Roman"/>
      <w:color w:val="000000"/>
      <w:sz w:val="14"/>
      <w:szCs w:val="14"/>
      <w:u w:val="none"/>
    </w:rPr>
  </w:style>
  <w:style w:type="character" w:customStyle="1" w:styleId="36">
    <w:name w:val="font11"/>
    <w:basedOn w:val="16"/>
    <w:qFormat/>
    <w:uiPriority w:val="0"/>
    <w:rPr>
      <w:rFonts w:hint="eastAsia" w:ascii="宋体" w:hAnsi="宋体" w:eastAsia="宋体" w:cs="宋体"/>
      <w:color w:val="000000"/>
      <w:sz w:val="24"/>
      <w:szCs w:val="24"/>
      <w:u w:val="none"/>
    </w:rPr>
  </w:style>
  <w:style w:type="character" w:customStyle="1" w:styleId="37">
    <w:name w:val="font41"/>
    <w:basedOn w:val="16"/>
    <w:qFormat/>
    <w:uiPriority w:val="0"/>
    <w:rPr>
      <w:rFonts w:ascii="微软雅黑" w:hAnsi="微软雅黑" w:eastAsia="微软雅黑" w:cs="微软雅黑"/>
      <w:color w:val="000000"/>
      <w:sz w:val="24"/>
      <w:szCs w:val="24"/>
      <w:u w:val="none"/>
    </w:rPr>
  </w:style>
  <w:style w:type="table" w:customStyle="1" w:styleId="38">
    <w:name w:val="Table Normal"/>
    <w:semiHidden/>
    <w:unhideWhenUsed/>
    <w:qFormat/>
    <w:uiPriority w:val="0"/>
    <w:tblPr>
      <w:tblCellMar>
        <w:top w:w="0" w:type="dxa"/>
        <w:left w:w="0" w:type="dxa"/>
        <w:bottom w:w="0" w:type="dxa"/>
        <w:right w:w="0" w:type="dxa"/>
      </w:tblCellMar>
    </w:tblPr>
  </w:style>
  <w:style w:type="paragraph" w:customStyle="1" w:styleId="39">
    <w:name w:val="Table Text"/>
    <w:basedOn w:val="1"/>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A03D86-E2CE-4AAA-9FF1-E6ED4CC685A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3452</Words>
  <Characters>3652</Characters>
  <Lines>8</Lines>
  <Paragraphs>2</Paragraphs>
  <TotalTime>12</TotalTime>
  <ScaleCrop>false</ScaleCrop>
  <LinksUpToDate>false</LinksUpToDate>
  <CharactersWithSpaces>3791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2025-12-11T06:34:53Z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EF7B2118D029472F8165A7E747224DBF_13</vt:lpwstr>
  </property>
  <property fmtid="{D5CDD505-2E9C-101B-9397-08002B2CF9AE}" pid="4" name="KSOTemplateDocerSaveRecord">
    <vt:lpwstr>eyJoZGlkIjoiMmFjZWMyMjQ1MzRkY2QxM2Y2NmE4YzBkYmRiMWM5YjkiLCJ1c2VySWQiOiI0MTk0MTQ4NDMifQ==</vt:lpwstr>
  </property>
</Properties>
</file>