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ABBAB9">
      <w:pPr>
        <w:jc w:val="center"/>
        <w:rPr>
          <w:rFonts w:ascii="宋体" w:hAnsi="宋体" w:cs="宋体"/>
          <w:b/>
          <w:sz w:val="36"/>
          <w:szCs w:val="36"/>
        </w:rPr>
      </w:pPr>
      <w:r>
        <w:rPr>
          <w:rFonts w:hint="eastAsia" w:ascii="宋体" w:hAnsi="宋体" w:cs="宋体"/>
          <w:b/>
          <w:sz w:val="36"/>
          <w:szCs w:val="36"/>
        </w:rPr>
        <w:t>重庆市南岸区精神卫生中心</w:t>
      </w:r>
    </w:p>
    <w:p w14:paraId="0EDCCB11">
      <w:pPr>
        <w:jc w:val="center"/>
        <w:rPr>
          <w:rFonts w:ascii="宋体" w:hAnsi="宋体" w:cs="宋体"/>
          <w:b/>
          <w:sz w:val="36"/>
          <w:szCs w:val="36"/>
        </w:rPr>
      </w:pPr>
      <w:r>
        <w:rPr>
          <w:rFonts w:hint="eastAsia" w:ascii="宋体" w:hAnsi="宋体" w:cs="宋体"/>
          <w:b/>
          <w:sz w:val="36"/>
          <w:szCs w:val="36"/>
          <w:lang w:val="en-US" w:eastAsia="zh-CN"/>
        </w:rPr>
        <w:t>2026年电脑打印机耗材定点采购</w:t>
      </w:r>
      <w:r>
        <w:rPr>
          <w:rFonts w:hint="eastAsia" w:ascii="宋体" w:hAnsi="宋体" w:cs="宋体"/>
          <w:b/>
          <w:sz w:val="36"/>
          <w:szCs w:val="36"/>
        </w:rPr>
        <w:t>需求调查公告</w:t>
      </w:r>
    </w:p>
    <w:p w14:paraId="0043FFA5">
      <w:pPr>
        <w:ind w:firstLine="480" w:firstLineChars="200"/>
        <w:rPr>
          <w:rFonts w:ascii="宋体" w:hAnsi="宋体" w:cs="宋体"/>
          <w:sz w:val="24"/>
        </w:rPr>
      </w:pPr>
    </w:p>
    <w:p w14:paraId="2C0DDFDA">
      <w:pPr>
        <w:ind w:firstLine="480" w:firstLineChars="200"/>
        <w:jc w:val="left"/>
        <w:rPr>
          <w:rFonts w:ascii="宋体" w:hAnsi="宋体" w:cs="宋体"/>
          <w:sz w:val="24"/>
        </w:rPr>
      </w:pPr>
      <w:r>
        <w:rPr>
          <w:rFonts w:hint="eastAsia" w:ascii="宋体" w:hAnsi="宋体" w:cs="宋体"/>
          <w:sz w:val="24"/>
        </w:rPr>
        <w:t>我中心近期拟采购</w:t>
      </w:r>
      <w:r>
        <w:rPr>
          <w:rFonts w:hint="eastAsia" w:ascii="宋体" w:hAnsi="宋体" w:cs="宋体"/>
          <w:sz w:val="24"/>
          <w:lang w:val="en-US" w:eastAsia="zh-CN"/>
        </w:rPr>
        <w:t>2026年电脑打印机耗材定点采购</w:t>
      </w:r>
      <w:r>
        <w:rPr>
          <w:rFonts w:hint="eastAsia" w:ascii="宋体" w:hAnsi="宋体" w:cs="宋体"/>
          <w:sz w:val="24"/>
        </w:rPr>
        <w:t>，现对该项目相关需求开展市场需求调查工作，欢迎符合条件的潜在供应商提供宝贵信息和报价。</w:t>
      </w:r>
    </w:p>
    <w:p w14:paraId="59F4A398">
      <w:pPr>
        <w:ind w:firstLine="480" w:firstLineChars="200"/>
        <w:rPr>
          <w:rFonts w:ascii="宋体" w:hAnsi="宋体" w:cs="宋体"/>
          <w:sz w:val="24"/>
        </w:rPr>
      </w:pPr>
    </w:p>
    <w:p w14:paraId="7C9E2994">
      <w:pPr>
        <w:numPr>
          <w:ilvl w:val="0"/>
          <w:numId w:val="1"/>
        </w:numPr>
        <w:ind w:firstLine="482" w:firstLineChars="200"/>
        <w:rPr>
          <w:rFonts w:hint="eastAsia" w:ascii="宋体" w:hAnsi="宋体" w:cs="宋体"/>
          <w:b/>
          <w:bCs/>
          <w:sz w:val="24"/>
        </w:rPr>
      </w:pPr>
      <w:r>
        <w:rPr>
          <w:rFonts w:hint="eastAsia" w:ascii="宋体" w:hAnsi="宋体" w:cs="宋体"/>
          <w:b/>
          <w:bCs/>
          <w:sz w:val="24"/>
        </w:rPr>
        <w:t>项目名称：</w:t>
      </w:r>
    </w:p>
    <w:p w14:paraId="71693580">
      <w:pPr>
        <w:pStyle w:val="8"/>
        <w:ind w:firstLine="480" w:firstLineChars="200"/>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2026年电脑打印机耗材定点采购</w:t>
      </w:r>
    </w:p>
    <w:p w14:paraId="45B87E39">
      <w:pPr>
        <w:pStyle w:val="8"/>
        <w:ind w:firstLine="480" w:firstLineChars="200"/>
        <w:jc w:val="both"/>
        <w:rPr>
          <w:rFonts w:hint="eastAsia" w:ascii="宋体" w:hAnsi="宋体" w:cs="宋体"/>
          <w:sz w:val="24"/>
          <w:lang w:val="en-US" w:eastAsia="zh-CN"/>
        </w:rPr>
      </w:pPr>
    </w:p>
    <w:p w14:paraId="18F900BC">
      <w:pPr>
        <w:pStyle w:val="8"/>
        <w:ind w:firstLine="482" w:firstLineChars="200"/>
        <w:jc w:val="both"/>
        <w:rPr>
          <w:rFonts w:hint="eastAsia" w:hAnsi="宋体" w:cs="宋体"/>
          <w:b/>
          <w:bCs/>
          <w:kern w:val="0"/>
          <w:sz w:val="24"/>
        </w:rPr>
      </w:pPr>
      <w:r>
        <w:rPr>
          <w:rFonts w:hint="eastAsia" w:hAnsi="宋体" w:cs="宋体"/>
          <w:b/>
          <w:bCs/>
          <w:kern w:val="0"/>
          <w:sz w:val="24"/>
        </w:rPr>
        <w:t>二、项目概况：</w:t>
      </w:r>
    </w:p>
    <w:p w14:paraId="6F61DA9A">
      <w:pPr>
        <w:pStyle w:val="8"/>
        <w:ind w:firstLine="480" w:firstLineChars="200"/>
        <w:jc w:val="both"/>
        <w:rPr>
          <w:rFonts w:hint="default" w:hAnsi="宋体" w:cs="宋体"/>
          <w:sz w:val="24"/>
          <w:lang w:val="en-US"/>
        </w:rPr>
      </w:pPr>
      <w:r>
        <w:rPr>
          <w:rFonts w:hint="eastAsia" w:hAnsi="宋体" w:cs="宋体"/>
          <w:sz w:val="24"/>
          <w:lang w:val="en-US" w:eastAsia="zh-CN"/>
        </w:rPr>
        <w:t>为进一步规范中心办公设备耗材管理，保障电脑、打印机等设备耗材供应的及时性、维修服务的便捷性，同时实现采购成本的合理管控，</w:t>
      </w:r>
      <w:r>
        <w:rPr>
          <w:rFonts w:hint="eastAsia" w:hAnsi="宋体" w:cs="宋体"/>
          <w:sz w:val="24"/>
        </w:rPr>
        <w:t>根据院内需要，拟采购</w:t>
      </w:r>
      <w:r>
        <w:rPr>
          <w:rFonts w:hint="eastAsia" w:ascii="宋体" w:hAnsi="宋体" w:eastAsia="宋体" w:cs="宋体"/>
          <w:kern w:val="2"/>
          <w:sz w:val="24"/>
          <w:szCs w:val="24"/>
          <w:lang w:val="en-US" w:eastAsia="zh-CN" w:bidi="ar-SA"/>
        </w:rPr>
        <w:t>2026年电脑打印机耗材定点采购</w:t>
      </w:r>
      <w:r>
        <w:rPr>
          <w:rFonts w:hint="eastAsia" w:ascii="宋体" w:hAnsi="宋体" w:eastAsia="宋体" w:cs="宋体"/>
          <w:sz w:val="24"/>
          <w:lang w:val="en-US" w:eastAsia="zh-CN"/>
        </w:rPr>
        <w:t>。</w:t>
      </w:r>
    </w:p>
    <w:p w14:paraId="62570EA2">
      <w:pPr>
        <w:pStyle w:val="6"/>
        <w:widowControl/>
        <w:spacing w:before="0" w:beforeAutospacing="0" w:after="0" w:afterAutospacing="0" w:line="320" w:lineRule="exact"/>
        <w:ind w:firstLine="482" w:firstLineChars="200"/>
        <w:jc w:val="both"/>
        <w:rPr>
          <w:rFonts w:hint="eastAsia" w:ascii="宋体" w:hAnsi="宋体" w:cs="宋体"/>
          <w:b/>
          <w:bCs/>
        </w:rPr>
      </w:pPr>
    </w:p>
    <w:p w14:paraId="6F28245D">
      <w:pPr>
        <w:pStyle w:val="6"/>
        <w:widowControl/>
        <w:spacing w:before="0" w:beforeAutospacing="0" w:after="0" w:afterAutospacing="0" w:line="320" w:lineRule="exact"/>
        <w:ind w:firstLine="482" w:firstLineChars="200"/>
        <w:jc w:val="both"/>
        <w:rPr>
          <w:rFonts w:hint="eastAsia" w:ascii="宋体" w:hAnsi="宋体" w:cs="微软雅黑"/>
          <w:spacing w:val="23"/>
        </w:rPr>
      </w:pPr>
      <w:r>
        <w:rPr>
          <w:rFonts w:hint="eastAsia" w:ascii="宋体" w:hAnsi="宋体" w:cs="宋体"/>
          <w:b/>
          <w:bCs/>
        </w:rPr>
        <w:t>三、</w:t>
      </w:r>
      <w:r>
        <w:rPr>
          <w:rStyle w:val="13"/>
          <w:rFonts w:hint="eastAsia" w:ascii="宋体" w:hAnsi="宋体" w:cs="微软雅黑"/>
        </w:rPr>
        <w:t>服务需求规格</w:t>
      </w:r>
    </w:p>
    <w:p w14:paraId="32151EEE">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firstLine="480" w:firstLineChars="200"/>
        <w:textAlignment w:val="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覆盖耗材品类及维修：</w:t>
      </w:r>
    </w:p>
    <w:p w14:paraId="7C06C436">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打印机硒鼓、墨盒（含黑白 / 彩色型号）、碳粉、收银纸、标签纸、色带；电脑配件（键盘、鼠标、电源线、U 盘、移动硬盘等）；网络耗材（网线、水晶头、路由器 / 交换机配件等）以及日常办公用设备等。</w:t>
      </w:r>
    </w:p>
    <w:p w14:paraId="3CEEB35D">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firstLine="480" w:firstLineChars="200"/>
        <w:textAlignment w:val="auto"/>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w:t>
      </w:r>
      <w:r>
        <w:rPr>
          <w:rFonts w:hint="default" w:ascii="宋体" w:hAnsi="宋体" w:eastAsia="宋体" w:cs="宋体"/>
          <w:kern w:val="2"/>
          <w:sz w:val="24"/>
          <w:szCs w:val="24"/>
          <w:lang w:val="en-US" w:eastAsia="zh-CN" w:bidi="ar-SA"/>
        </w:rPr>
        <w:t>维修流程与质量：</w:t>
      </w:r>
    </w:p>
    <w:p w14:paraId="669565D0">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firstLine="480" w:firstLineChars="200"/>
        <w:textAlignment w:val="auto"/>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w:t>
      </w:r>
      <w:r>
        <w:rPr>
          <w:rFonts w:hint="default" w:ascii="宋体" w:hAnsi="宋体" w:eastAsia="宋体" w:cs="宋体"/>
          <w:kern w:val="2"/>
          <w:sz w:val="24"/>
          <w:szCs w:val="24"/>
          <w:lang w:val="en-US" w:eastAsia="zh-CN" w:bidi="ar-SA"/>
        </w:rPr>
        <w:t>上门后需先向中心对接人说明故障原因、维修预估时间，经确认后再开展维修；</w:t>
      </w:r>
    </w:p>
    <w:p w14:paraId="23508C42">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firstLine="480" w:firstLineChars="200"/>
        <w:textAlignment w:val="auto"/>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w:t>
      </w:r>
      <w:r>
        <w:rPr>
          <w:rFonts w:hint="default" w:ascii="宋体" w:hAnsi="宋体" w:eastAsia="宋体" w:cs="宋体"/>
          <w:kern w:val="2"/>
          <w:sz w:val="24"/>
          <w:szCs w:val="24"/>
          <w:lang w:val="en-US" w:eastAsia="zh-CN" w:bidi="ar-SA"/>
        </w:rPr>
        <w:t>一般故障</w:t>
      </w:r>
      <w:r>
        <w:rPr>
          <w:rFonts w:hint="eastAsia" w:ascii="宋体" w:hAnsi="宋体" w:eastAsia="宋体" w:cs="宋体"/>
          <w:kern w:val="2"/>
          <w:sz w:val="24"/>
          <w:szCs w:val="24"/>
          <w:lang w:val="en-US" w:eastAsia="zh-CN" w:bidi="ar-SA"/>
        </w:rPr>
        <w:t>当日现场解决（8小时内上门完成）；紧急故障（4小时内上门解决影响核心办公的问题）；</w:t>
      </w:r>
      <w:r>
        <w:rPr>
          <w:rFonts w:hint="default" w:ascii="宋体" w:hAnsi="宋体" w:eastAsia="宋体" w:cs="宋体"/>
          <w:kern w:val="2"/>
          <w:sz w:val="24"/>
          <w:szCs w:val="24"/>
          <w:lang w:val="en-US" w:eastAsia="zh-CN" w:bidi="ar-SA"/>
        </w:rPr>
        <w:t>复杂故障需</w:t>
      </w:r>
      <w:r>
        <w:rPr>
          <w:rFonts w:hint="eastAsia" w:ascii="宋体" w:hAnsi="宋体" w:eastAsia="宋体" w:cs="宋体"/>
          <w:kern w:val="2"/>
          <w:sz w:val="24"/>
          <w:szCs w:val="24"/>
          <w:lang w:val="en-US" w:eastAsia="zh-CN" w:bidi="ar-SA"/>
        </w:rPr>
        <w:t>带回维修，</w:t>
      </w:r>
      <w:r>
        <w:rPr>
          <w:rFonts w:hint="default" w:ascii="宋体" w:hAnsi="宋体" w:eastAsia="宋体" w:cs="宋体"/>
          <w:kern w:val="2"/>
          <w:sz w:val="24"/>
          <w:szCs w:val="24"/>
          <w:lang w:val="en-US" w:eastAsia="zh-CN" w:bidi="ar-SA"/>
        </w:rPr>
        <w:t>明确修复周期（最长</w:t>
      </w:r>
      <w:r>
        <w:rPr>
          <w:rFonts w:hint="eastAsia" w:ascii="宋体" w:hAnsi="宋体" w:eastAsia="宋体" w:cs="宋体"/>
          <w:kern w:val="2"/>
          <w:sz w:val="24"/>
          <w:szCs w:val="24"/>
          <w:lang w:val="en-US" w:eastAsia="zh-CN" w:bidi="ar-SA"/>
        </w:rPr>
        <w:t>不超过24小时</w:t>
      </w:r>
      <w:r>
        <w:rPr>
          <w:rFonts w:hint="default" w:ascii="宋体" w:hAnsi="宋体" w:eastAsia="宋体" w:cs="宋体"/>
          <w:kern w:val="2"/>
          <w:sz w:val="24"/>
          <w:szCs w:val="24"/>
          <w:lang w:val="en-US" w:eastAsia="zh-CN" w:bidi="ar-SA"/>
        </w:rPr>
        <w:t>），若需返厂维修，需提供临时备用设备（如备用打印机、笔记本），避免影响办公；</w:t>
      </w:r>
    </w:p>
    <w:p w14:paraId="15ECD3B3">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firstLine="480" w:firstLineChars="200"/>
        <w:textAlignment w:val="auto"/>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w:t>
      </w:r>
      <w:r>
        <w:rPr>
          <w:rFonts w:hint="default" w:ascii="宋体" w:hAnsi="宋体" w:eastAsia="宋体" w:cs="宋体"/>
          <w:kern w:val="2"/>
          <w:sz w:val="24"/>
          <w:szCs w:val="24"/>
          <w:lang w:val="en-US" w:eastAsia="zh-CN" w:bidi="ar-SA"/>
        </w:rPr>
        <w:t>维修</w:t>
      </w:r>
      <w:r>
        <w:rPr>
          <w:rFonts w:hint="eastAsia" w:ascii="宋体" w:hAnsi="宋体" w:eastAsia="宋体" w:cs="宋体"/>
          <w:kern w:val="2"/>
          <w:sz w:val="24"/>
          <w:szCs w:val="24"/>
          <w:lang w:val="en-US" w:eastAsia="zh-CN" w:bidi="ar-SA"/>
        </w:rPr>
        <w:t>更换</w:t>
      </w:r>
      <w:r>
        <w:rPr>
          <w:rFonts w:hint="default" w:ascii="宋体" w:hAnsi="宋体" w:eastAsia="宋体" w:cs="宋体"/>
          <w:kern w:val="2"/>
          <w:sz w:val="24"/>
          <w:szCs w:val="24"/>
          <w:lang w:val="en-US" w:eastAsia="zh-CN" w:bidi="ar-SA"/>
        </w:rPr>
        <w:t>配件需享受至少 3 个月质保，质保期内同一故障免费二次</w:t>
      </w:r>
      <w:r>
        <w:rPr>
          <w:rFonts w:hint="eastAsia" w:ascii="宋体" w:hAnsi="宋体" w:eastAsia="宋体" w:cs="宋体"/>
          <w:kern w:val="2"/>
          <w:sz w:val="24"/>
          <w:szCs w:val="24"/>
          <w:lang w:val="en-US" w:eastAsia="zh-CN" w:bidi="ar-SA"/>
        </w:rPr>
        <w:t>更换培训</w:t>
      </w:r>
      <w:r>
        <w:rPr>
          <w:rFonts w:hint="default" w:ascii="宋体" w:hAnsi="宋体" w:eastAsia="宋体" w:cs="宋体"/>
          <w:kern w:val="2"/>
          <w:sz w:val="24"/>
          <w:szCs w:val="24"/>
          <w:lang w:val="en-US" w:eastAsia="zh-CN" w:bidi="ar-SA"/>
        </w:rPr>
        <w:t>维修</w:t>
      </w:r>
      <w:r>
        <w:rPr>
          <w:rFonts w:hint="eastAsia" w:ascii="宋体" w:hAnsi="宋体" w:eastAsia="宋体" w:cs="宋体"/>
          <w:kern w:val="2"/>
          <w:sz w:val="24"/>
          <w:szCs w:val="24"/>
          <w:lang w:val="en-US" w:eastAsia="zh-CN" w:bidi="ar-SA"/>
        </w:rPr>
        <w:t>（人工损害除外）</w:t>
      </w:r>
      <w:r>
        <w:rPr>
          <w:rFonts w:hint="default" w:ascii="宋体" w:hAnsi="宋体" w:eastAsia="宋体" w:cs="宋体"/>
          <w:kern w:val="2"/>
          <w:sz w:val="24"/>
          <w:szCs w:val="24"/>
          <w:lang w:val="en-US" w:eastAsia="zh-CN" w:bidi="ar-SA"/>
        </w:rPr>
        <w:t>。</w:t>
      </w:r>
    </w:p>
    <w:p w14:paraId="7E3BA352">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w:t>
      </w:r>
      <w:r>
        <w:rPr>
          <w:rFonts w:hint="default" w:ascii="宋体" w:hAnsi="宋体" w:eastAsia="宋体" w:cs="宋体"/>
          <w:kern w:val="2"/>
          <w:sz w:val="24"/>
          <w:szCs w:val="24"/>
          <w:lang w:val="en-US" w:eastAsia="zh-CN" w:bidi="ar-SA"/>
        </w:rPr>
        <w:t>因设备老化、正常使用损耗导致的故障，维修费用（含配件费、人工费）按</w:t>
      </w:r>
      <w:r>
        <w:rPr>
          <w:rFonts w:hint="eastAsia" w:ascii="宋体" w:hAnsi="宋体" w:eastAsia="宋体" w:cs="宋体"/>
          <w:kern w:val="2"/>
          <w:sz w:val="24"/>
          <w:szCs w:val="24"/>
          <w:lang w:val="en-US" w:eastAsia="zh-CN" w:bidi="ar-SA"/>
        </w:rPr>
        <w:t>当前市场价</w:t>
      </w:r>
      <w:r>
        <w:rPr>
          <w:rFonts w:hint="default" w:ascii="宋体" w:hAnsi="宋体" w:eastAsia="宋体" w:cs="宋体"/>
          <w:kern w:val="2"/>
          <w:sz w:val="24"/>
          <w:szCs w:val="24"/>
          <w:lang w:val="en-US" w:eastAsia="zh-CN" w:bidi="ar-SA"/>
        </w:rPr>
        <w:t>结算；</w:t>
      </w:r>
    </w:p>
    <w:p w14:paraId="768FECE8">
      <w:pPr>
        <w:ind w:firstLine="480" w:firstLineChars="200"/>
        <w:rPr>
          <w:rFonts w:hint="default"/>
          <w:lang w:val="en-US" w:eastAsia="zh-CN"/>
        </w:rPr>
      </w:pPr>
      <w:r>
        <w:rPr>
          <w:rFonts w:hint="eastAsia" w:ascii="宋体" w:hAnsi="宋体" w:cs="宋体"/>
          <w:kern w:val="2"/>
          <w:sz w:val="24"/>
          <w:szCs w:val="24"/>
          <w:lang w:val="en-US" w:eastAsia="zh-CN" w:bidi="ar-SA"/>
        </w:rPr>
        <w:t>3、详情附件一。</w:t>
      </w:r>
    </w:p>
    <w:p w14:paraId="18C3ACF3">
      <w:pPr>
        <w:adjustRightInd w:val="0"/>
        <w:snapToGrid w:val="0"/>
        <w:ind w:firstLine="482" w:firstLineChars="200"/>
        <w:rPr>
          <w:rFonts w:ascii="宋体" w:hAnsi="宋体" w:cs="宋体"/>
          <w:b/>
          <w:bCs/>
          <w:sz w:val="24"/>
        </w:rPr>
      </w:pPr>
      <w:r>
        <w:rPr>
          <w:rFonts w:hint="eastAsia" w:ascii="宋体" w:hAnsi="宋体" w:cs="宋体"/>
          <w:b/>
          <w:bCs/>
          <w:sz w:val="24"/>
        </w:rPr>
        <w:t>四、服务期限：</w:t>
      </w:r>
      <w:r>
        <w:rPr>
          <w:rFonts w:hint="eastAsia" w:ascii="宋体" w:hAnsi="宋体" w:cs="微软雅黑"/>
          <w:spacing w:val="23"/>
          <w:kern w:val="0"/>
          <w:sz w:val="24"/>
          <w:lang w:bidi="ar"/>
        </w:rPr>
        <w:t>自合同签订日期起365天。</w:t>
      </w:r>
    </w:p>
    <w:p w14:paraId="4204E197">
      <w:pPr>
        <w:pStyle w:val="22"/>
        <w:spacing w:line="360" w:lineRule="auto"/>
        <w:ind w:firstLine="482"/>
        <w:rPr>
          <w:rFonts w:ascii="宋体" w:hAnsi="宋体" w:cs="宋体"/>
          <w:b/>
          <w:bCs/>
          <w:sz w:val="24"/>
        </w:rPr>
      </w:pPr>
      <w:r>
        <w:rPr>
          <w:rFonts w:hint="eastAsia" w:ascii="宋体" w:hAnsi="宋体" w:cs="宋体"/>
          <w:b/>
          <w:bCs/>
          <w:sz w:val="24"/>
        </w:rPr>
        <w:t>五、资料报送起止时间</w:t>
      </w:r>
      <w:r>
        <w:rPr>
          <w:rFonts w:hint="eastAsia" w:ascii="宋体" w:hAnsi="宋体" w:cs="宋体"/>
          <w:sz w:val="24"/>
        </w:rPr>
        <w:t>：</w:t>
      </w:r>
      <w:r>
        <w:rPr>
          <w:rFonts w:hint="eastAsia" w:ascii="宋体" w:hAnsi="宋体" w:cs="宋体"/>
          <w:sz w:val="24"/>
          <w:highlight w:val="yellow"/>
        </w:rPr>
        <w:t>2025年</w:t>
      </w:r>
      <w:r>
        <w:rPr>
          <w:rFonts w:hint="eastAsia" w:ascii="宋体" w:hAnsi="宋体" w:cs="宋体"/>
          <w:sz w:val="24"/>
          <w:highlight w:val="yellow"/>
          <w:lang w:val="en-US" w:eastAsia="zh-CN"/>
        </w:rPr>
        <w:t>12</w:t>
      </w:r>
      <w:r>
        <w:rPr>
          <w:rFonts w:hint="eastAsia" w:ascii="宋体" w:hAnsi="宋体" w:cs="宋体"/>
          <w:sz w:val="24"/>
          <w:highlight w:val="yellow"/>
        </w:rPr>
        <w:t>月</w:t>
      </w:r>
      <w:r>
        <w:rPr>
          <w:rFonts w:hint="eastAsia" w:ascii="宋体" w:hAnsi="宋体" w:cs="宋体"/>
          <w:sz w:val="24"/>
          <w:highlight w:val="yellow"/>
          <w:lang w:val="en-US" w:eastAsia="zh-CN"/>
        </w:rPr>
        <w:t>10</w:t>
      </w:r>
      <w:r>
        <w:rPr>
          <w:rFonts w:hint="eastAsia" w:ascii="宋体" w:hAnsi="宋体" w:cs="宋体"/>
          <w:sz w:val="24"/>
          <w:highlight w:val="yellow"/>
        </w:rPr>
        <w:t>日发布时起-2025年</w:t>
      </w:r>
      <w:r>
        <w:rPr>
          <w:rFonts w:hint="eastAsia" w:ascii="宋体" w:hAnsi="宋体" w:cs="宋体"/>
          <w:sz w:val="24"/>
          <w:highlight w:val="yellow"/>
          <w:lang w:val="en-US" w:eastAsia="zh-CN"/>
        </w:rPr>
        <w:t>12</w:t>
      </w:r>
      <w:r>
        <w:rPr>
          <w:rFonts w:hint="eastAsia" w:ascii="宋体" w:hAnsi="宋体" w:cs="宋体"/>
          <w:sz w:val="24"/>
          <w:highlight w:val="yellow"/>
        </w:rPr>
        <w:t>月</w:t>
      </w:r>
      <w:r>
        <w:rPr>
          <w:rFonts w:hint="eastAsia" w:ascii="宋体" w:hAnsi="宋体" w:cs="宋体"/>
          <w:sz w:val="24"/>
          <w:highlight w:val="yellow"/>
          <w:lang w:val="en-US" w:eastAsia="zh-CN"/>
        </w:rPr>
        <w:t>12</w:t>
      </w:r>
      <w:r>
        <w:rPr>
          <w:rFonts w:hint="eastAsia" w:ascii="宋体" w:hAnsi="宋体" w:cs="宋体"/>
          <w:sz w:val="24"/>
          <w:highlight w:val="yellow"/>
        </w:rPr>
        <w:t>日17：30</w:t>
      </w:r>
    </w:p>
    <w:p w14:paraId="729C0155">
      <w:pPr>
        <w:spacing w:line="400" w:lineRule="exact"/>
        <w:ind w:firstLine="482" w:firstLineChars="200"/>
        <w:rPr>
          <w:rFonts w:hint="eastAsia" w:ascii="宋体" w:hAnsi="宋体" w:eastAsia="宋体" w:cs="宋体"/>
          <w:b/>
          <w:bCs/>
          <w:sz w:val="24"/>
          <w:szCs w:val="24"/>
          <w:lang w:val="en-US" w:eastAsia="zh-CN"/>
        </w:rPr>
      </w:pPr>
      <w:r>
        <w:rPr>
          <w:rFonts w:hint="eastAsia" w:ascii="宋体" w:hAnsi="宋体" w:cs="宋体"/>
          <w:b/>
          <w:bCs/>
          <w:sz w:val="24"/>
        </w:rPr>
        <w:t>六、资料报送方式：</w:t>
      </w:r>
    </w:p>
    <w:p w14:paraId="30056076">
      <w:pPr>
        <w:numPr>
          <w:ilvl w:val="0"/>
          <w:numId w:val="0"/>
        </w:numPr>
        <w:ind w:firstLine="480" w:firstLineChars="200"/>
        <w:jc w:val="both"/>
        <w:rPr>
          <w:rFonts w:hint="eastAsia" w:ascii="宋体" w:hAnsi="宋体" w:eastAsia="宋体" w:cs="宋体"/>
          <w:sz w:val="24"/>
          <w:szCs w:val="24"/>
          <w:lang w:eastAsia="zh-CN"/>
        </w:rPr>
      </w:pPr>
      <w:r>
        <w:rPr>
          <w:rFonts w:hint="eastAsia" w:ascii="宋体" w:hAnsi="宋体" w:eastAsia="宋体" w:cs="宋体"/>
          <w:sz w:val="24"/>
          <w:szCs w:val="24"/>
          <w:lang w:val="en-US" w:eastAsia="zh-CN"/>
        </w:rPr>
        <w:t>线上：在本公告公示截止时间前在公告下方</w:t>
      </w:r>
      <w:r>
        <w:rPr>
          <w:rFonts w:hint="eastAsia" w:ascii="宋体" w:hAnsi="宋体" w:eastAsia="宋体" w:cs="宋体"/>
          <w:sz w:val="24"/>
          <w:szCs w:val="24"/>
          <w:lang w:eastAsia="zh-CN"/>
        </w:rPr>
        <w:t>将响应文件扫描在一个PDF文件中加盖公司鲜章上传，</w:t>
      </w:r>
      <w:r>
        <w:rPr>
          <w:rFonts w:hint="eastAsia" w:ascii="宋体" w:hAnsi="宋体" w:eastAsia="宋体" w:cs="宋体"/>
          <w:sz w:val="24"/>
          <w:szCs w:val="24"/>
          <w:lang w:val="en-US" w:eastAsia="zh-CN"/>
        </w:rPr>
        <w:t>上传文件包括价格信息收集表、报价公司资质，</w:t>
      </w:r>
      <w:r>
        <w:rPr>
          <w:rFonts w:hint="eastAsia" w:ascii="宋体" w:hAnsi="宋体" w:eastAsia="宋体" w:cs="宋体"/>
          <w:sz w:val="24"/>
          <w:szCs w:val="24"/>
          <w:lang w:eastAsia="zh-CN"/>
        </w:rPr>
        <w:t>历史成交信息（提供合同、中标通知书、中标公告截图等）</w:t>
      </w:r>
      <w:r>
        <w:rPr>
          <w:rFonts w:hint="eastAsia" w:ascii="宋体" w:hAnsi="宋体" w:eastAsia="宋体" w:cs="宋体"/>
          <w:sz w:val="24"/>
          <w:szCs w:val="24"/>
          <w:lang w:val="en-US" w:eastAsia="zh-CN"/>
        </w:rPr>
        <w:t>其他有关服务推介资料</w:t>
      </w:r>
      <w:r>
        <w:rPr>
          <w:rFonts w:hint="eastAsia" w:ascii="宋体" w:hAnsi="宋体" w:eastAsia="宋体" w:cs="宋体"/>
          <w:sz w:val="24"/>
          <w:szCs w:val="24"/>
          <w:lang w:eastAsia="zh-CN"/>
        </w:rPr>
        <w:t>供应商可自行增加。</w:t>
      </w:r>
    </w:p>
    <w:p w14:paraId="2A800700">
      <w:pPr>
        <w:numPr>
          <w:ilvl w:val="0"/>
          <w:numId w:val="0"/>
        </w:numPr>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线下：1、资料报送接收时间;报送文件起止日期详见平台报名时间。</w:t>
      </w:r>
    </w:p>
    <w:p w14:paraId="31907026">
      <w:pPr>
        <w:numPr>
          <w:ilvl w:val="0"/>
          <w:numId w:val="0"/>
        </w:numPr>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线下纸质报价文件需由供应商法人或法人授权代表到南岸区精神卫生中心现场投递纸质报价文件，逾期报送或者不报送纸质报价文件的供应商视为自动放弃投标资格。</w:t>
      </w:r>
    </w:p>
    <w:p w14:paraId="106EFBDB">
      <w:pPr>
        <w:numPr>
          <w:ilvl w:val="0"/>
          <w:numId w:val="0"/>
        </w:numPr>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3、采购人将以电子文档和纸质资料作为评判依据，当电子文档和纸质文档报价出现不一致时，以报价文件纸质文档报价为准。</w:t>
      </w:r>
    </w:p>
    <w:p w14:paraId="227A2510">
      <w:pPr>
        <w:numPr>
          <w:ilvl w:val="0"/>
          <w:numId w:val="0"/>
        </w:numPr>
        <w:ind w:firstLine="480" w:firstLineChars="200"/>
        <w:jc w:val="both"/>
        <w:rPr>
          <w:rFonts w:hint="default" w:eastAsia="宋体"/>
          <w:lang w:val="en-US" w:eastAsia="zh-CN"/>
        </w:rPr>
      </w:pPr>
      <w:r>
        <w:rPr>
          <w:rFonts w:hint="eastAsia" w:ascii="宋体" w:hAnsi="宋体" w:eastAsia="宋体" w:cs="宋体"/>
          <w:sz w:val="24"/>
          <w:szCs w:val="24"/>
          <w:lang w:val="en-US" w:eastAsia="zh-CN"/>
        </w:rPr>
        <w:t>4、报送资料：报价文件正本一份。报价文件正本必须加盖骑缝章，询价文件提供的报价文件格式中规定签字、盖章的地方必须按其规定签字、盖章。资料密封，封面必须注明项目名称。</w:t>
      </w:r>
      <w:r>
        <w:rPr>
          <w:rStyle w:val="13"/>
          <w:rFonts w:hint="eastAsia" w:ascii="宋体" w:hAnsi="宋体" w:cs="宋体"/>
          <w:b w:val="0"/>
          <w:sz w:val="24"/>
          <w:lang w:val="en-US" w:eastAsia="zh-CN"/>
        </w:rPr>
        <w:t>纸质版提交到南岸区精神卫生中心采购办公室。</w:t>
      </w:r>
    </w:p>
    <w:p w14:paraId="3D8E2F00">
      <w:pPr>
        <w:spacing w:line="360" w:lineRule="auto"/>
        <w:ind w:firstLine="574" w:firstLineChars="200"/>
        <w:jc w:val="left"/>
        <w:rPr>
          <w:rFonts w:ascii="宋体" w:hAnsi="宋体" w:cs="宋体"/>
          <w:spacing w:val="23"/>
          <w:sz w:val="24"/>
        </w:rPr>
      </w:pPr>
      <w:r>
        <w:rPr>
          <w:rFonts w:hint="eastAsia" w:ascii="宋体" w:hAnsi="宋体" w:cs="宋体"/>
          <w:b/>
          <w:bCs/>
          <w:spacing w:val="23"/>
          <w:sz w:val="24"/>
        </w:rPr>
        <w:t>七、联系方式</w:t>
      </w:r>
      <w:r>
        <w:rPr>
          <w:rFonts w:hint="eastAsia" w:ascii="宋体" w:hAnsi="宋体" w:cs="宋体"/>
          <w:spacing w:val="23"/>
          <w:sz w:val="24"/>
        </w:rPr>
        <w:t>：</w:t>
      </w:r>
      <w:bookmarkStart w:id="0" w:name="_GoBack"/>
      <w:bookmarkEnd w:id="0"/>
    </w:p>
    <w:p w14:paraId="5844D66C">
      <w:pPr>
        <w:spacing w:line="360" w:lineRule="auto"/>
        <w:ind w:firstLine="1144" w:firstLineChars="400"/>
        <w:jc w:val="left"/>
        <w:rPr>
          <w:rFonts w:hint="default" w:ascii="宋体" w:hAnsi="宋体" w:eastAsia="宋体" w:cs="宋体"/>
          <w:spacing w:val="23"/>
          <w:sz w:val="24"/>
          <w:lang w:val="en-US" w:eastAsia="zh-CN"/>
        </w:rPr>
      </w:pPr>
      <w:r>
        <w:rPr>
          <w:rFonts w:hint="eastAsia" w:ascii="宋体" w:hAnsi="宋体" w:cs="宋体"/>
          <w:spacing w:val="23"/>
          <w:sz w:val="24"/>
        </w:rPr>
        <w:t>联系人：</w:t>
      </w:r>
      <w:r>
        <w:rPr>
          <w:rFonts w:hint="eastAsia" w:ascii="宋体" w:hAnsi="宋体" w:cs="宋体"/>
          <w:spacing w:val="23"/>
          <w:sz w:val="24"/>
          <w:lang w:val="en-US" w:eastAsia="zh-CN"/>
        </w:rPr>
        <w:t>杨</w:t>
      </w:r>
      <w:r>
        <w:rPr>
          <w:rFonts w:hint="eastAsia" w:ascii="宋体" w:hAnsi="宋体" w:cs="宋体"/>
          <w:spacing w:val="23"/>
          <w:sz w:val="24"/>
        </w:rPr>
        <w:t>老师   联系电话：</w:t>
      </w:r>
      <w:r>
        <w:rPr>
          <w:rFonts w:hint="eastAsia" w:ascii="宋体" w:hAnsi="宋体" w:cs="宋体"/>
          <w:spacing w:val="23"/>
          <w:sz w:val="24"/>
          <w:lang w:val="en-US" w:eastAsia="zh-CN"/>
        </w:rPr>
        <w:t>62399855</w:t>
      </w:r>
    </w:p>
    <w:p w14:paraId="69313369">
      <w:pPr>
        <w:spacing w:line="360" w:lineRule="auto"/>
        <w:jc w:val="left"/>
        <w:rPr>
          <w:rFonts w:ascii="宋体" w:hAnsi="宋体" w:cs="宋体"/>
          <w:spacing w:val="23"/>
          <w:sz w:val="24"/>
        </w:rPr>
      </w:pPr>
    </w:p>
    <w:p w14:paraId="32A140F7">
      <w:pPr>
        <w:spacing w:line="360" w:lineRule="auto"/>
        <w:jc w:val="left"/>
        <w:rPr>
          <w:rFonts w:ascii="宋体" w:hAnsi="宋体" w:cs="宋体"/>
          <w:spacing w:val="23"/>
          <w:sz w:val="24"/>
        </w:rPr>
      </w:pPr>
    </w:p>
    <w:p w14:paraId="2F713F4B">
      <w:pPr>
        <w:pStyle w:val="2"/>
        <w:rPr>
          <w:rFonts w:ascii="宋体" w:hAnsi="宋体" w:cs="宋体"/>
          <w:spacing w:val="23"/>
          <w:sz w:val="24"/>
        </w:rPr>
      </w:pPr>
    </w:p>
    <w:p w14:paraId="70BB1AAF">
      <w:pPr>
        <w:rPr>
          <w:rFonts w:ascii="宋体" w:hAnsi="宋体" w:cs="宋体"/>
          <w:spacing w:val="23"/>
          <w:sz w:val="24"/>
        </w:rPr>
      </w:pPr>
    </w:p>
    <w:p w14:paraId="15DA80DC">
      <w:pPr>
        <w:pStyle w:val="2"/>
        <w:jc w:val="both"/>
      </w:pPr>
    </w:p>
    <w:p w14:paraId="22D62887">
      <w:pPr>
        <w:jc w:val="left"/>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附件一：</w:t>
      </w:r>
    </w:p>
    <w:p w14:paraId="7095D458">
      <w:pPr>
        <w:jc w:val="center"/>
        <w:rPr>
          <w:rFonts w:hint="eastAsia" w:ascii="宋体" w:hAnsi="宋体" w:eastAsia="宋体" w:cs="宋体"/>
          <w:b/>
          <w:bCs/>
          <w:sz w:val="32"/>
          <w:szCs w:val="32"/>
        </w:rPr>
      </w:pPr>
      <w:r>
        <w:rPr>
          <w:rFonts w:hint="eastAsia" w:ascii="宋体" w:hAnsi="宋体" w:eastAsia="宋体" w:cs="宋体"/>
          <w:b/>
          <w:bCs/>
          <w:sz w:val="32"/>
          <w:szCs w:val="32"/>
          <w:lang w:val="en-US" w:eastAsia="zh-CN"/>
        </w:rPr>
        <w:t>关于</w:t>
      </w:r>
      <w:r>
        <w:rPr>
          <w:rFonts w:hint="eastAsia" w:ascii="宋体" w:hAnsi="宋体" w:eastAsia="宋体" w:cs="宋体"/>
          <w:b/>
          <w:bCs/>
          <w:sz w:val="32"/>
          <w:szCs w:val="32"/>
        </w:rPr>
        <w:t>南岸区精神卫生中心</w:t>
      </w:r>
    </w:p>
    <w:p w14:paraId="632FA87F">
      <w:pPr>
        <w:jc w:val="center"/>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2026年电脑打印机耗材定点采购报价函</w:t>
      </w:r>
    </w:p>
    <w:tbl>
      <w:tblPr>
        <w:tblStyle w:val="11"/>
        <w:tblpPr w:leftFromText="180" w:rightFromText="180" w:vertAnchor="text" w:horzAnchor="page" w:tblpX="423" w:tblpY="379"/>
        <w:tblOverlap w:val="never"/>
        <w:tblW w:w="110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0"/>
        <w:gridCol w:w="10056"/>
      </w:tblGrid>
      <w:tr w14:paraId="40E60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vAlign w:val="center"/>
          </w:tcPr>
          <w:p w14:paraId="17B55018">
            <w:pPr>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项目名称</w:t>
            </w:r>
          </w:p>
        </w:tc>
        <w:tc>
          <w:tcPr>
            <w:tcW w:w="10056" w:type="dxa"/>
            <w:vAlign w:val="center"/>
          </w:tcPr>
          <w:p w14:paraId="6EE9F321">
            <w:pPr>
              <w:jc w:val="center"/>
              <w:rPr>
                <w:rFonts w:hint="eastAsia" w:ascii="宋体" w:hAnsi="宋体" w:eastAsia="宋体" w:cs="宋体"/>
                <w:b/>
                <w:bCs/>
                <w:sz w:val="32"/>
                <w:szCs w:val="32"/>
              </w:rPr>
            </w:pPr>
            <w:r>
              <w:rPr>
                <w:rFonts w:hint="eastAsia" w:ascii="宋体" w:hAnsi="宋体" w:eastAsia="宋体" w:cs="宋体"/>
                <w:b/>
                <w:bCs/>
                <w:sz w:val="32"/>
                <w:szCs w:val="32"/>
              </w:rPr>
              <w:t>南岸区精神卫生中心</w:t>
            </w:r>
          </w:p>
          <w:p w14:paraId="2E5EA44C">
            <w:pPr>
              <w:jc w:val="center"/>
              <w:rPr>
                <w:rFonts w:hint="default" w:asciiTheme="minorEastAsia" w:hAnsiTheme="minorEastAsia" w:eastAsiaTheme="minorEastAsia" w:cstheme="minorEastAsia"/>
                <w:b/>
                <w:sz w:val="44"/>
                <w:szCs w:val="44"/>
                <w:vertAlign w:val="baseline"/>
                <w:lang w:val="en-US" w:eastAsia="zh-CN"/>
              </w:rPr>
            </w:pPr>
            <w:r>
              <w:rPr>
                <w:rFonts w:hint="eastAsia" w:ascii="宋体" w:hAnsi="宋体" w:eastAsia="宋体" w:cs="宋体"/>
                <w:b/>
                <w:bCs/>
                <w:sz w:val="32"/>
                <w:szCs w:val="32"/>
                <w:lang w:val="en-US" w:eastAsia="zh-CN"/>
              </w:rPr>
              <w:t>2026年电脑打印机耗材定点采购</w:t>
            </w:r>
          </w:p>
        </w:tc>
      </w:tr>
      <w:tr w14:paraId="5B7C7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vAlign w:val="center"/>
          </w:tcPr>
          <w:p w14:paraId="20518C9D">
            <w:pPr>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报价（元）</w:t>
            </w:r>
          </w:p>
        </w:tc>
        <w:tc>
          <w:tcPr>
            <w:tcW w:w="10056" w:type="dxa"/>
            <w:vAlign w:val="center"/>
          </w:tcPr>
          <w:p w14:paraId="13E51364">
            <w:pPr>
              <w:numPr>
                <w:ilvl w:val="0"/>
                <w:numId w:val="0"/>
              </w:numPr>
              <w:jc w:val="center"/>
              <w:rPr>
                <w:rFonts w:hint="default" w:asciiTheme="minorEastAsia" w:hAnsiTheme="minorEastAsia" w:eastAsiaTheme="minorEastAsia" w:cstheme="minorEastAsia"/>
                <w:b/>
                <w:sz w:val="44"/>
                <w:szCs w:val="44"/>
                <w:vertAlign w:val="baseline"/>
                <w:lang w:val="en-US" w:eastAsia="zh-CN"/>
              </w:rPr>
            </w:pPr>
            <w:r>
              <w:rPr>
                <w:rFonts w:hint="eastAsia" w:asciiTheme="minorEastAsia" w:hAnsiTheme="minorEastAsia" w:eastAsiaTheme="minorEastAsia" w:cstheme="minorEastAsia"/>
                <w:sz w:val="28"/>
                <w:szCs w:val="28"/>
                <w:lang w:val="en-US" w:eastAsia="zh-CN"/>
              </w:rPr>
              <w:t>一年总价： XXXX  元</w:t>
            </w:r>
          </w:p>
        </w:tc>
      </w:tr>
      <w:tr w14:paraId="393FE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4" w:hRule="atLeast"/>
        </w:trPr>
        <w:tc>
          <w:tcPr>
            <w:tcW w:w="990" w:type="dxa"/>
            <w:vAlign w:val="center"/>
          </w:tcPr>
          <w:p w14:paraId="126D4F01">
            <w:pPr>
              <w:jc w:val="center"/>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服务内容</w:t>
            </w:r>
          </w:p>
        </w:tc>
        <w:tc>
          <w:tcPr>
            <w:tcW w:w="10056" w:type="dxa"/>
            <w:vAlign w:val="center"/>
          </w:tcPr>
          <w:tbl>
            <w:tblPr>
              <w:tblStyle w:val="10"/>
              <w:tblW w:w="9740" w:type="dxa"/>
              <w:tblInd w:w="-12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
              <w:gridCol w:w="570"/>
              <w:gridCol w:w="2090"/>
              <w:gridCol w:w="1350"/>
              <w:gridCol w:w="491"/>
              <w:gridCol w:w="740"/>
              <w:gridCol w:w="1999"/>
              <w:gridCol w:w="850"/>
              <w:gridCol w:w="1640"/>
              <w:gridCol w:w="5"/>
            </w:tblGrid>
            <w:tr w14:paraId="64257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5" w:type="dxa"/>
                <w:trHeight w:val="780" w:hRule="atLeast"/>
              </w:trPr>
              <w:tc>
                <w:tcPr>
                  <w:tcW w:w="9735" w:type="dxa"/>
                  <w:gridSpan w:val="9"/>
                  <w:tcBorders>
                    <w:top w:val="nil"/>
                    <w:left w:val="nil"/>
                    <w:bottom w:val="nil"/>
                    <w:right w:val="nil"/>
                  </w:tcBorders>
                  <w:shd w:val="clear" w:color="auto" w:fill="auto"/>
                  <w:noWrap/>
                  <w:vAlign w:val="center"/>
                </w:tcPr>
                <w:p w14:paraId="1B208106">
                  <w:pPr>
                    <w:keepNext w:val="0"/>
                    <w:keepLines w:val="0"/>
                    <w:widowControl/>
                    <w:suppressLineNumbers w:val="0"/>
                    <w:jc w:val="center"/>
                    <w:textAlignment w:val="center"/>
                    <w:rPr>
                      <w:rFonts w:ascii="黑体" w:hAnsi="宋体" w:eastAsia="黑体" w:cs="黑体"/>
                      <w:b/>
                      <w:bCs/>
                      <w:i w:val="0"/>
                      <w:iCs w:val="0"/>
                      <w:color w:val="000000"/>
                      <w:sz w:val="28"/>
                      <w:szCs w:val="28"/>
                      <w:u w:val="none"/>
                    </w:rPr>
                  </w:pPr>
                  <w:r>
                    <w:rPr>
                      <w:rFonts w:hint="eastAsia" w:ascii="黑体" w:hAnsi="宋体" w:eastAsia="黑体" w:cs="黑体"/>
                      <w:b/>
                      <w:bCs/>
                      <w:i w:val="0"/>
                      <w:iCs w:val="0"/>
                      <w:color w:val="000000"/>
                      <w:kern w:val="0"/>
                      <w:sz w:val="28"/>
                      <w:szCs w:val="28"/>
                      <w:u w:val="none"/>
                      <w:lang w:val="en-US" w:eastAsia="zh-CN" w:bidi="ar"/>
                    </w:rPr>
                    <w:t>南岸区精神卫生服务中心2026年电脑打印机办公耗材《报价表》</w:t>
                  </w:r>
                </w:p>
              </w:tc>
            </w:tr>
            <w:tr w14:paraId="6D356E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456"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676F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473A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24F3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适用机型 </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87AE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0CFC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预估数量</w:t>
                  </w:r>
                </w:p>
              </w:tc>
              <w:tc>
                <w:tcPr>
                  <w:tcW w:w="1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BC8B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品牌</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38E6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单价（元）</w:t>
                  </w: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7EF9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一年总价（元）</w:t>
                  </w:r>
                </w:p>
              </w:tc>
            </w:tr>
            <w:tr w14:paraId="685B6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85C3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8458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HP232硒鼓架</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1CB0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HP227/232</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B5A7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个</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6500A">
                  <w:pPr>
                    <w:keepNext w:val="0"/>
                    <w:keepLines w:val="0"/>
                    <w:widowControl/>
                    <w:suppressLineNumbers w:val="0"/>
                    <w:jc w:val="center"/>
                    <w:textAlignment w:val="center"/>
                    <w:rPr>
                      <w:rFonts w:hint="default" w:ascii="宋体" w:hAnsi="宋体" w:eastAsia="宋体" w:cs="宋体"/>
                      <w:b/>
                      <w:bCs/>
                      <w:i w:val="0"/>
                      <w:iCs w:val="0"/>
                      <w:color w:val="000000"/>
                      <w:sz w:val="24"/>
                      <w:szCs w:val="24"/>
                      <w:u w:val="none"/>
                      <w:lang w:val="en-US"/>
                    </w:rPr>
                  </w:pPr>
                  <w:r>
                    <w:rPr>
                      <w:rFonts w:hint="eastAsia" w:ascii="宋体" w:hAnsi="宋体" w:cs="宋体"/>
                      <w:b/>
                      <w:bCs/>
                      <w:i w:val="0"/>
                      <w:iCs w:val="0"/>
                      <w:color w:val="000000"/>
                      <w:kern w:val="0"/>
                      <w:sz w:val="24"/>
                      <w:szCs w:val="24"/>
                      <w:u w:val="none"/>
                      <w:lang w:val="en-US" w:eastAsia="zh-CN" w:bidi="ar"/>
                    </w:rPr>
                    <w:t>10</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4F7B1">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4D9AF">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9C3FA">
                  <w:pPr>
                    <w:jc w:val="center"/>
                    <w:rPr>
                      <w:rFonts w:hint="eastAsia" w:ascii="宋体" w:hAnsi="宋体" w:eastAsia="宋体" w:cs="宋体"/>
                      <w:b/>
                      <w:bCs/>
                      <w:i w:val="0"/>
                      <w:iCs w:val="0"/>
                      <w:color w:val="000000"/>
                      <w:sz w:val="24"/>
                      <w:szCs w:val="24"/>
                      <w:u w:val="none"/>
                    </w:rPr>
                  </w:pPr>
                </w:p>
              </w:tc>
            </w:tr>
            <w:tr w14:paraId="51B56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0493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6D04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HP230粉盒带芯片</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F24F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HP227/232</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0391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个</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9B726">
                  <w:pPr>
                    <w:keepNext w:val="0"/>
                    <w:keepLines w:val="0"/>
                    <w:widowControl/>
                    <w:suppressLineNumbers w:val="0"/>
                    <w:jc w:val="center"/>
                    <w:textAlignment w:val="center"/>
                    <w:rPr>
                      <w:rFonts w:hint="default" w:ascii="宋体" w:hAnsi="宋体" w:eastAsia="宋体" w:cs="宋体"/>
                      <w:b/>
                      <w:bCs/>
                      <w:i w:val="0"/>
                      <w:iCs w:val="0"/>
                      <w:color w:val="000000"/>
                      <w:sz w:val="24"/>
                      <w:szCs w:val="24"/>
                      <w:u w:val="none"/>
                      <w:lang w:val="en-US"/>
                    </w:rPr>
                  </w:pPr>
                  <w:r>
                    <w:rPr>
                      <w:rFonts w:hint="eastAsia" w:ascii="宋体" w:hAnsi="宋体" w:cs="宋体"/>
                      <w:b/>
                      <w:bCs/>
                      <w:i w:val="0"/>
                      <w:iCs w:val="0"/>
                      <w:color w:val="000000"/>
                      <w:kern w:val="0"/>
                      <w:sz w:val="24"/>
                      <w:szCs w:val="24"/>
                      <w:u w:val="none"/>
                      <w:lang w:val="en-US" w:eastAsia="zh-CN" w:bidi="ar"/>
                    </w:rPr>
                    <w:t>80</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BF415">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8333D">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35908">
                  <w:pPr>
                    <w:jc w:val="center"/>
                    <w:rPr>
                      <w:rFonts w:hint="eastAsia" w:ascii="宋体" w:hAnsi="宋体" w:eastAsia="宋体" w:cs="宋体"/>
                      <w:b/>
                      <w:bCs/>
                      <w:i w:val="0"/>
                      <w:iCs w:val="0"/>
                      <w:color w:val="000000"/>
                      <w:sz w:val="24"/>
                      <w:szCs w:val="24"/>
                      <w:u w:val="none"/>
                    </w:rPr>
                  </w:pPr>
                </w:p>
              </w:tc>
            </w:tr>
            <w:tr w14:paraId="799A85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2971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FC12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HP110A硒鼓</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99DE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HP108A</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9433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个</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2703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200</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89734">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4678C">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61F71">
                  <w:pPr>
                    <w:jc w:val="center"/>
                    <w:rPr>
                      <w:rFonts w:hint="eastAsia" w:ascii="宋体" w:hAnsi="宋体" w:eastAsia="宋体" w:cs="宋体"/>
                      <w:b/>
                      <w:bCs/>
                      <w:i w:val="0"/>
                      <w:iCs w:val="0"/>
                      <w:color w:val="000000"/>
                      <w:sz w:val="24"/>
                      <w:szCs w:val="24"/>
                      <w:u w:val="none"/>
                    </w:rPr>
                  </w:pPr>
                </w:p>
              </w:tc>
            </w:tr>
            <w:tr w14:paraId="3A6AD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A84E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4</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BF5D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搓纸轮、分页器</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5DFE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HP227/232</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981F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套</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8DFF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10</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9AED7">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63D29">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FCE3C">
                  <w:pPr>
                    <w:jc w:val="center"/>
                    <w:rPr>
                      <w:rFonts w:hint="eastAsia" w:ascii="宋体" w:hAnsi="宋体" w:eastAsia="宋体" w:cs="宋体"/>
                      <w:b/>
                      <w:bCs/>
                      <w:i w:val="0"/>
                      <w:iCs w:val="0"/>
                      <w:color w:val="000000"/>
                      <w:sz w:val="24"/>
                      <w:szCs w:val="24"/>
                      <w:u w:val="none"/>
                    </w:rPr>
                  </w:pPr>
                </w:p>
              </w:tc>
            </w:tr>
            <w:tr w14:paraId="71F1D2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C705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5</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CFCB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搓纸轮、分页器</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DC61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HP108A</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9C87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套</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FFDE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10</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C3200">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D20CF">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E574E">
                  <w:pPr>
                    <w:jc w:val="center"/>
                    <w:rPr>
                      <w:rFonts w:hint="eastAsia" w:ascii="宋体" w:hAnsi="宋体" w:eastAsia="宋体" w:cs="宋体"/>
                      <w:b/>
                      <w:bCs/>
                      <w:i w:val="0"/>
                      <w:iCs w:val="0"/>
                      <w:color w:val="000000"/>
                      <w:sz w:val="24"/>
                      <w:szCs w:val="24"/>
                      <w:u w:val="none"/>
                    </w:rPr>
                  </w:pPr>
                </w:p>
              </w:tc>
            </w:tr>
            <w:tr w14:paraId="4313D6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5B6A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6</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8635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LQ300KH</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1369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色带</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CB13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根</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1FB2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5</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75C4F">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9C02B">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50657">
                  <w:pPr>
                    <w:jc w:val="center"/>
                    <w:rPr>
                      <w:rFonts w:hint="eastAsia" w:ascii="宋体" w:hAnsi="宋体" w:eastAsia="宋体" w:cs="宋体"/>
                      <w:b/>
                      <w:bCs/>
                      <w:i w:val="0"/>
                      <w:iCs w:val="0"/>
                      <w:color w:val="000000"/>
                      <w:sz w:val="24"/>
                      <w:szCs w:val="24"/>
                      <w:u w:val="none"/>
                    </w:rPr>
                  </w:pPr>
                </w:p>
              </w:tc>
            </w:tr>
            <w:tr w14:paraId="01B60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5718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7</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674E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LQ300KH</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0CF7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色带架</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04A7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个</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A522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20</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C99C9">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A586D">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09B89">
                  <w:pPr>
                    <w:jc w:val="center"/>
                    <w:rPr>
                      <w:rFonts w:hint="eastAsia" w:ascii="宋体" w:hAnsi="宋体" w:eastAsia="宋体" w:cs="宋体"/>
                      <w:b/>
                      <w:bCs/>
                      <w:i w:val="0"/>
                      <w:iCs w:val="0"/>
                      <w:color w:val="000000"/>
                      <w:sz w:val="24"/>
                      <w:szCs w:val="24"/>
                      <w:u w:val="none"/>
                    </w:rPr>
                  </w:pPr>
                </w:p>
              </w:tc>
            </w:tr>
            <w:tr w14:paraId="405919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4E6D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8</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8EFA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收银纸80*60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3119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小票机</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C38D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卷</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E89FB">
                  <w:pPr>
                    <w:keepNext w:val="0"/>
                    <w:keepLines w:val="0"/>
                    <w:widowControl/>
                    <w:suppressLineNumbers w:val="0"/>
                    <w:jc w:val="center"/>
                    <w:textAlignment w:val="center"/>
                    <w:rPr>
                      <w:rFonts w:hint="default" w:ascii="宋体" w:hAnsi="宋体" w:eastAsia="宋体" w:cs="宋体"/>
                      <w:b/>
                      <w:bCs/>
                      <w:i w:val="0"/>
                      <w:iCs w:val="0"/>
                      <w:color w:val="000000"/>
                      <w:sz w:val="24"/>
                      <w:szCs w:val="24"/>
                      <w:u w:val="none"/>
                      <w:lang w:val="en-US"/>
                    </w:rPr>
                  </w:pPr>
                  <w:r>
                    <w:rPr>
                      <w:rFonts w:hint="eastAsia" w:ascii="宋体" w:hAnsi="宋体" w:cs="宋体"/>
                      <w:b/>
                      <w:bCs/>
                      <w:i w:val="0"/>
                      <w:iCs w:val="0"/>
                      <w:color w:val="000000"/>
                      <w:kern w:val="0"/>
                      <w:sz w:val="24"/>
                      <w:szCs w:val="24"/>
                      <w:u w:val="none"/>
                      <w:lang w:val="en-US" w:eastAsia="zh-CN" w:bidi="ar"/>
                    </w:rPr>
                    <w:t>600</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7A360">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5C081">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795FC">
                  <w:pPr>
                    <w:jc w:val="center"/>
                    <w:rPr>
                      <w:rFonts w:hint="eastAsia" w:ascii="宋体" w:hAnsi="宋体" w:eastAsia="宋体" w:cs="宋体"/>
                      <w:b/>
                      <w:bCs/>
                      <w:i w:val="0"/>
                      <w:iCs w:val="0"/>
                      <w:color w:val="000000"/>
                      <w:sz w:val="24"/>
                      <w:szCs w:val="24"/>
                      <w:u w:val="none"/>
                    </w:rPr>
                  </w:pPr>
                </w:p>
              </w:tc>
            </w:tr>
            <w:tr w14:paraId="76BE8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8710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9</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C38D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热敏标签纸50*30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51FC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标签机</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3759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卷</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708A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100</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0522B">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DB5B4">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ADC66">
                  <w:pPr>
                    <w:jc w:val="center"/>
                    <w:rPr>
                      <w:rFonts w:hint="eastAsia" w:ascii="宋体" w:hAnsi="宋体" w:eastAsia="宋体" w:cs="宋体"/>
                      <w:b/>
                      <w:bCs/>
                      <w:i w:val="0"/>
                      <w:iCs w:val="0"/>
                      <w:color w:val="000000"/>
                      <w:sz w:val="24"/>
                      <w:szCs w:val="24"/>
                      <w:u w:val="none"/>
                    </w:rPr>
                  </w:pPr>
                </w:p>
              </w:tc>
            </w:tr>
            <w:tr w14:paraId="152B2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570"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B371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10</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B9DC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东芝BA410T标签纸（带芯片）</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F438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标签机</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0337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卷</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7988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8E2B0">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63903">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F5B01">
                  <w:pPr>
                    <w:jc w:val="center"/>
                    <w:rPr>
                      <w:rFonts w:hint="eastAsia" w:ascii="宋体" w:hAnsi="宋体" w:eastAsia="宋体" w:cs="宋体"/>
                      <w:b/>
                      <w:bCs/>
                      <w:i w:val="0"/>
                      <w:iCs w:val="0"/>
                      <w:color w:val="000000"/>
                      <w:sz w:val="24"/>
                      <w:szCs w:val="24"/>
                      <w:u w:val="none"/>
                    </w:rPr>
                  </w:pPr>
                </w:p>
              </w:tc>
            </w:tr>
            <w:tr w14:paraId="3B98C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3862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11</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E45A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电源</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5B9C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电脑配件</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A38D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个</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A82C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cs="宋体"/>
                      <w:b/>
                      <w:bCs/>
                      <w:i w:val="0"/>
                      <w:iCs w:val="0"/>
                      <w:color w:val="000000"/>
                      <w:kern w:val="0"/>
                      <w:sz w:val="24"/>
                      <w:szCs w:val="24"/>
                      <w:u w:val="none"/>
                      <w:lang w:val="en-US" w:eastAsia="zh-CN" w:bidi="ar"/>
                    </w:rPr>
                    <w:t>5</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52B07">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2CA20">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023C9">
                  <w:pPr>
                    <w:jc w:val="center"/>
                    <w:rPr>
                      <w:rFonts w:hint="eastAsia" w:ascii="宋体" w:hAnsi="宋体" w:eastAsia="宋体" w:cs="宋体"/>
                      <w:b/>
                      <w:bCs/>
                      <w:i w:val="0"/>
                      <w:iCs w:val="0"/>
                      <w:color w:val="000000"/>
                      <w:sz w:val="24"/>
                      <w:szCs w:val="24"/>
                      <w:u w:val="none"/>
                    </w:rPr>
                  </w:pPr>
                </w:p>
              </w:tc>
            </w:tr>
            <w:tr w14:paraId="04AAC0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9038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12</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4900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主板</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654A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电脑配件</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208F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块</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6F80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cs="宋体"/>
                      <w:b/>
                      <w:bCs/>
                      <w:i w:val="0"/>
                      <w:iCs w:val="0"/>
                      <w:color w:val="000000"/>
                      <w:kern w:val="0"/>
                      <w:sz w:val="24"/>
                      <w:szCs w:val="24"/>
                      <w:u w:val="none"/>
                      <w:lang w:val="en-US" w:eastAsia="zh-CN" w:bidi="ar"/>
                    </w:rPr>
                    <w:t>5</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F77C0">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D9E30">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552EE">
                  <w:pPr>
                    <w:jc w:val="center"/>
                    <w:rPr>
                      <w:rFonts w:hint="eastAsia" w:ascii="宋体" w:hAnsi="宋体" w:eastAsia="宋体" w:cs="宋体"/>
                      <w:b/>
                      <w:bCs/>
                      <w:i w:val="0"/>
                      <w:iCs w:val="0"/>
                      <w:color w:val="000000"/>
                      <w:sz w:val="24"/>
                      <w:szCs w:val="24"/>
                      <w:u w:val="none"/>
                    </w:rPr>
                  </w:pPr>
                </w:p>
              </w:tc>
            </w:tr>
            <w:tr w14:paraId="583FA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BEF5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13</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2776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DDR4 8G内存</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649B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电脑配件</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B1BE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根</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77DD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5</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4F04B">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9276F">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30191">
                  <w:pPr>
                    <w:jc w:val="center"/>
                    <w:rPr>
                      <w:rFonts w:hint="eastAsia" w:ascii="宋体" w:hAnsi="宋体" w:eastAsia="宋体" w:cs="宋体"/>
                      <w:b/>
                      <w:bCs/>
                      <w:i w:val="0"/>
                      <w:iCs w:val="0"/>
                      <w:color w:val="000000"/>
                      <w:sz w:val="24"/>
                      <w:szCs w:val="24"/>
                      <w:u w:val="none"/>
                    </w:rPr>
                  </w:pPr>
                </w:p>
              </w:tc>
            </w:tr>
            <w:tr w14:paraId="039C8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BE09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14</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AA1D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DDR4 4G内存</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6B9F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电脑配件</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B57A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根</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C1B6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5</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02CC3">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4812D">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91068">
                  <w:pPr>
                    <w:jc w:val="center"/>
                    <w:rPr>
                      <w:rFonts w:hint="eastAsia" w:ascii="宋体" w:hAnsi="宋体" w:eastAsia="宋体" w:cs="宋体"/>
                      <w:b/>
                      <w:bCs/>
                      <w:i w:val="0"/>
                      <w:iCs w:val="0"/>
                      <w:color w:val="000000"/>
                      <w:sz w:val="24"/>
                      <w:szCs w:val="24"/>
                      <w:u w:val="none"/>
                    </w:rPr>
                  </w:pPr>
                </w:p>
              </w:tc>
            </w:tr>
            <w:tr w14:paraId="76633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7746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15</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6440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240G固态硬盘 </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6DB1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电脑配件</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FF31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个</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5CAA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EE54C">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94C38">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23E1C">
                  <w:pPr>
                    <w:jc w:val="center"/>
                    <w:rPr>
                      <w:rFonts w:hint="eastAsia" w:ascii="宋体" w:hAnsi="宋体" w:eastAsia="宋体" w:cs="宋体"/>
                      <w:b/>
                      <w:bCs/>
                      <w:i w:val="0"/>
                      <w:iCs w:val="0"/>
                      <w:color w:val="000000"/>
                      <w:sz w:val="24"/>
                      <w:szCs w:val="24"/>
                      <w:u w:val="none"/>
                    </w:rPr>
                  </w:pPr>
                </w:p>
              </w:tc>
            </w:tr>
            <w:tr w14:paraId="15029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7459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16</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B856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480G固态硬盘 </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6D6F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电脑配件</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83CE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个</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5FFC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2910B">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CEDA4">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C957C">
                  <w:pPr>
                    <w:jc w:val="center"/>
                    <w:rPr>
                      <w:rFonts w:hint="eastAsia" w:ascii="宋体" w:hAnsi="宋体" w:eastAsia="宋体" w:cs="宋体"/>
                      <w:b/>
                      <w:bCs/>
                      <w:i w:val="0"/>
                      <w:iCs w:val="0"/>
                      <w:color w:val="000000"/>
                      <w:sz w:val="24"/>
                      <w:szCs w:val="24"/>
                      <w:u w:val="none"/>
                    </w:rPr>
                  </w:pPr>
                </w:p>
              </w:tc>
            </w:tr>
            <w:tr w14:paraId="210AB5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CCA4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17</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4BC8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1T移动硬盘</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79B6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电脑配件</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D5BB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个</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C9C1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92584">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29B73">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633E8">
                  <w:pPr>
                    <w:jc w:val="center"/>
                    <w:rPr>
                      <w:rFonts w:hint="eastAsia" w:ascii="宋体" w:hAnsi="宋体" w:eastAsia="宋体" w:cs="宋体"/>
                      <w:b/>
                      <w:bCs/>
                      <w:i w:val="0"/>
                      <w:iCs w:val="0"/>
                      <w:color w:val="000000"/>
                      <w:sz w:val="24"/>
                      <w:szCs w:val="24"/>
                      <w:u w:val="none"/>
                    </w:rPr>
                  </w:pPr>
                </w:p>
              </w:tc>
            </w:tr>
            <w:tr w14:paraId="31A592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AC54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18</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7C6E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机械硬盘</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2118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电脑配件</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1763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个</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3374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B1ACF">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B648A">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40A36">
                  <w:pPr>
                    <w:jc w:val="center"/>
                    <w:rPr>
                      <w:rFonts w:hint="eastAsia" w:ascii="宋体" w:hAnsi="宋体" w:eastAsia="宋体" w:cs="宋体"/>
                      <w:b/>
                      <w:bCs/>
                      <w:i w:val="0"/>
                      <w:iCs w:val="0"/>
                      <w:color w:val="000000"/>
                      <w:sz w:val="24"/>
                      <w:szCs w:val="24"/>
                      <w:u w:val="none"/>
                    </w:rPr>
                  </w:pPr>
                </w:p>
              </w:tc>
            </w:tr>
            <w:tr w14:paraId="3E9027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7AFF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19</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5E29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32G U盘</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7550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电脑配件</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B2EE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个</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3D54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10</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8392E">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45D2C">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40674">
                  <w:pPr>
                    <w:jc w:val="center"/>
                    <w:rPr>
                      <w:rFonts w:hint="eastAsia" w:ascii="宋体" w:hAnsi="宋体" w:eastAsia="宋体" w:cs="宋体"/>
                      <w:b/>
                      <w:bCs/>
                      <w:i w:val="0"/>
                      <w:iCs w:val="0"/>
                      <w:color w:val="000000"/>
                      <w:sz w:val="24"/>
                      <w:szCs w:val="24"/>
                      <w:u w:val="none"/>
                    </w:rPr>
                  </w:pPr>
                </w:p>
              </w:tc>
            </w:tr>
            <w:tr w14:paraId="3410CC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8286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20</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311D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64G U盘</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EE91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电脑配件</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89A4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个</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AD08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10</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C2BFB">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82D89">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5A265">
                  <w:pPr>
                    <w:jc w:val="center"/>
                    <w:rPr>
                      <w:rFonts w:hint="eastAsia" w:ascii="宋体" w:hAnsi="宋体" w:eastAsia="宋体" w:cs="宋体"/>
                      <w:b/>
                      <w:bCs/>
                      <w:i w:val="0"/>
                      <w:iCs w:val="0"/>
                      <w:color w:val="000000"/>
                      <w:sz w:val="24"/>
                      <w:szCs w:val="24"/>
                      <w:u w:val="none"/>
                    </w:rPr>
                  </w:pPr>
                </w:p>
              </w:tc>
            </w:tr>
            <w:tr w14:paraId="63C3C7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7289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21</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B67D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128G U盘</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DCEB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电脑配件</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2FFB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个</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96D6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10</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B1191">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3DCDE">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17B27">
                  <w:pPr>
                    <w:jc w:val="center"/>
                    <w:rPr>
                      <w:rFonts w:hint="eastAsia" w:ascii="宋体" w:hAnsi="宋体" w:eastAsia="宋体" w:cs="宋体"/>
                      <w:b/>
                      <w:bCs/>
                      <w:i w:val="0"/>
                      <w:iCs w:val="0"/>
                      <w:color w:val="000000"/>
                      <w:sz w:val="24"/>
                      <w:szCs w:val="24"/>
                      <w:u w:val="none"/>
                    </w:rPr>
                  </w:pPr>
                </w:p>
              </w:tc>
            </w:tr>
            <w:tr w14:paraId="65C99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0154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22</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BB65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有线鼠标</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A90C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电脑配件</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D6C0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个</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060C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10</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F2385">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6595B">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BE7EE">
                  <w:pPr>
                    <w:jc w:val="center"/>
                    <w:rPr>
                      <w:rFonts w:hint="eastAsia" w:ascii="宋体" w:hAnsi="宋体" w:eastAsia="宋体" w:cs="宋体"/>
                      <w:b/>
                      <w:bCs/>
                      <w:i w:val="0"/>
                      <w:iCs w:val="0"/>
                      <w:color w:val="000000"/>
                      <w:sz w:val="24"/>
                      <w:szCs w:val="24"/>
                      <w:u w:val="none"/>
                    </w:rPr>
                  </w:pPr>
                </w:p>
              </w:tc>
            </w:tr>
            <w:tr w14:paraId="427B8D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083A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23</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5B14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有线键盘</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7963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电脑配件</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8866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个</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F155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10</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D6A3E">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836ED">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E7219">
                  <w:pPr>
                    <w:jc w:val="center"/>
                    <w:rPr>
                      <w:rFonts w:hint="eastAsia" w:ascii="宋体" w:hAnsi="宋体" w:eastAsia="宋体" w:cs="宋体"/>
                      <w:b/>
                      <w:bCs/>
                      <w:i w:val="0"/>
                      <w:iCs w:val="0"/>
                      <w:color w:val="000000"/>
                      <w:sz w:val="24"/>
                      <w:szCs w:val="24"/>
                      <w:u w:val="none"/>
                    </w:rPr>
                  </w:pPr>
                </w:p>
              </w:tc>
            </w:tr>
            <w:tr w14:paraId="3464C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3AB4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24</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20CA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无线鼠标</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AE5C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电脑配件</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E6F5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个</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EFBA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5</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A15BE">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792D5">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E5321">
                  <w:pPr>
                    <w:jc w:val="center"/>
                    <w:rPr>
                      <w:rFonts w:hint="eastAsia" w:ascii="宋体" w:hAnsi="宋体" w:eastAsia="宋体" w:cs="宋体"/>
                      <w:b/>
                      <w:bCs/>
                      <w:i w:val="0"/>
                      <w:iCs w:val="0"/>
                      <w:color w:val="000000"/>
                      <w:sz w:val="24"/>
                      <w:szCs w:val="24"/>
                      <w:u w:val="none"/>
                    </w:rPr>
                  </w:pPr>
                </w:p>
              </w:tc>
            </w:tr>
            <w:tr w14:paraId="78B34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0A75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25</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4583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无线键鼠</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1333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电脑配件</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1090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套</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6B49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5</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03EEB">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66417">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51E96">
                  <w:pPr>
                    <w:jc w:val="center"/>
                    <w:rPr>
                      <w:rFonts w:hint="eastAsia" w:ascii="宋体" w:hAnsi="宋体" w:eastAsia="宋体" w:cs="宋体"/>
                      <w:b/>
                      <w:bCs/>
                      <w:i w:val="0"/>
                      <w:iCs w:val="0"/>
                      <w:color w:val="000000"/>
                      <w:sz w:val="24"/>
                      <w:szCs w:val="24"/>
                      <w:u w:val="none"/>
                    </w:rPr>
                  </w:pPr>
                </w:p>
              </w:tc>
            </w:tr>
            <w:tr w14:paraId="443E1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8956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26</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FA4D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路由器</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4C3C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网络配件</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C59E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个</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CD04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5</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7B853">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B30D0">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5BA6E">
                  <w:pPr>
                    <w:jc w:val="center"/>
                    <w:rPr>
                      <w:rFonts w:hint="eastAsia" w:ascii="宋体" w:hAnsi="宋体" w:eastAsia="宋体" w:cs="宋体"/>
                      <w:b/>
                      <w:bCs/>
                      <w:i w:val="0"/>
                      <w:iCs w:val="0"/>
                      <w:color w:val="000000"/>
                      <w:sz w:val="24"/>
                      <w:szCs w:val="24"/>
                      <w:u w:val="none"/>
                    </w:rPr>
                  </w:pPr>
                </w:p>
              </w:tc>
            </w:tr>
            <w:tr w14:paraId="5538A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A458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27</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7081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5口千兆交换机</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3D41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网络配件</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BDB9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个</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3E10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5</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DF111">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317BF">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C4374">
                  <w:pPr>
                    <w:jc w:val="center"/>
                    <w:rPr>
                      <w:rFonts w:hint="eastAsia" w:ascii="宋体" w:hAnsi="宋体" w:eastAsia="宋体" w:cs="宋体"/>
                      <w:b/>
                      <w:bCs/>
                      <w:i w:val="0"/>
                      <w:iCs w:val="0"/>
                      <w:color w:val="000000"/>
                      <w:sz w:val="24"/>
                      <w:szCs w:val="24"/>
                      <w:u w:val="none"/>
                    </w:rPr>
                  </w:pPr>
                </w:p>
              </w:tc>
            </w:tr>
            <w:tr w14:paraId="2102B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C6D1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28</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97BB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 8口千兆交换机</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3723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网络配件</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22BC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个</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0C88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5</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339F9">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67846">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8445B">
                  <w:pPr>
                    <w:jc w:val="center"/>
                    <w:rPr>
                      <w:rFonts w:hint="eastAsia" w:ascii="宋体" w:hAnsi="宋体" w:eastAsia="宋体" w:cs="宋体"/>
                      <w:b/>
                      <w:bCs/>
                      <w:i w:val="0"/>
                      <w:iCs w:val="0"/>
                      <w:color w:val="000000"/>
                      <w:sz w:val="24"/>
                      <w:szCs w:val="24"/>
                      <w:u w:val="none"/>
                    </w:rPr>
                  </w:pPr>
                </w:p>
              </w:tc>
            </w:tr>
            <w:tr w14:paraId="2D2DE9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221B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29</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0353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16口交换机</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3FE3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网络配件</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AF74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台</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6F1A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AB883">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EE9D0">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623C2">
                  <w:pPr>
                    <w:jc w:val="center"/>
                    <w:rPr>
                      <w:rFonts w:hint="eastAsia" w:ascii="宋体" w:hAnsi="宋体" w:eastAsia="宋体" w:cs="宋体"/>
                      <w:b/>
                      <w:bCs/>
                      <w:i w:val="0"/>
                      <w:iCs w:val="0"/>
                      <w:color w:val="000000"/>
                      <w:sz w:val="24"/>
                      <w:szCs w:val="24"/>
                      <w:u w:val="none"/>
                    </w:rPr>
                  </w:pPr>
                </w:p>
              </w:tc>
            </w:tr>
            <w:tr w14:paraId="3FDD2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99F2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30</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E2AB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24口交换机</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A85B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网络配件</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F4FC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台</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8C70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66D75">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544F2">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52373">
                  <w:pPr>
                    <w:jc w:val="center"/>
                    <w:rPr>
                      <w:rFonts w:hint="eastAsia" w:ascii="宋体" w:hAnsi="宋体" w:eastAsia="宋体" w:cs="宋体"/>
                      <w:b/>
                      <w:bCs/>
                      <w:i w:val="0"/>
                      <w:iCs w:val="0"/>
                      <w:color w:val="000000"/>
                      <w:sz w:val="24"/>
                      <w:szCs w:val="24"/>
                      <w:u w:val="none"/>
                    </w:rPr>
                  </w:pPr>
                </w:p>
              </w:tc>
            </w:tr>
            <w:tr w14:paraId="3303EE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0D27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31</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1034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6类网线</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FBE6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网络配件</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6C9A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箱</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7927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74D4C">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A5B84">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A57D3">
                  <w:pPr>
                    <w:jc w:val="center"/>
                    <w:rPr>
                      <w:rFonts w:hint="eastAsia" w:ascii="宋体" w:hAnsi="宋体" w:eastAsia="宋体" w:cs="宋体"/>
                      <w:b/>
                      <w:bCs/>
                      <w:i w:val="0"/>
                      <w:iCs w:val="0"/>
                      <w:color w:val="000000"/>
                      <w:sz w:val="24"/>
                      <w:szCs w:val="24"/>
                      <w:u w:val="none"/>
                    </w:rPr>
                  </w:pPr>
                </w:p>
              </w:tc>
            </w:tr>
            <w:tr w14:paraId="0B3183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E04E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32</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14B3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HP281粉盒</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DB01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HP281</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9DF1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个</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619E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8</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C1D56">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E4C2E">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94BE7">
                  <w:pPr>
                    <w:jc w:val="center"/>
                    <w:rPr>
                      <w:rFonts w:hint="eastAsia" w:ascii="宋体" w:hAnsi="宋体" w:eastAsia="宋体" w:cs="宋体"/>
                      <w:b/>
                      <w:bCs/>
                      <w:i w:val="0"/>
                      <w:iCs w:val="0"/>
                      <w:color w:val="000000"/>
                      <w:sz w:val="24"/>
                      <w:szCs w:val="24"/>
                      <w:u w:val="none"/>
                    </w:rPr>
                  </w:pPr>
                </w:p>
              </w:tc>
            </w:tr>
            <w:tr w14:paraId="7D4D9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494B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33</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3774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电话机</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51A0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通话设备</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17CA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个</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B098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5</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02079">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14A5E">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4863D">
                  <w:pPr>
                    <w:jc w:val="center"/>
                    <w:rPr>
                      <w:rFonts w:hint="eastAsia" w:ascii="宋体" w:hAnsi="宋体" w:eastAsia="宋体" w:cs="宋体"/>
                      <w:b/>
                      <w:bCs/>
                      <w:i w:val="0"/>
                      <w:iCs w:val="0"/>
                      <w:color w:val="000000"/>
                      <w:sz w:val="24"/>
                      <w:szCs w:val="24"/>
                      <w:u w:val="none"/>
                    </w:rPr>
                  </w:pPr>
                </w:p>
              </w:tc>
            </w:tr>
            <w:tr w14:paraId="484F9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A9023">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cs="宋体"/>
                      <w:b/>
                      <w:bCs/>
                      <w:i w:val="0"/>
                      <w:iCs w:val="0"/>
                      <w:color w:val="000000"/>
                      <w:kern w:val="0"/>
                      <w:sz w:val="24"/>
                      <w:szCs w:val="24"/>
                      <w:u w:val="none"/>
                      <w:lang w:val="en-US" w:eastAsia="zh-CN" w:bidi="ar"/>
                    </w:rPr>
                    <w:t>34</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63B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东芝T-3028C墨粉</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FE270">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cs="宋体"/>
                      <w:b/>
                      <w:bCs/>
                      <w:i w:val="0"/>
                      <w:iCs w:val="0"/>
                      <w:color w:val="000000"/>
                      <w:kern w:val="0"/>
                      <w:sz w:val="24"/>
                      <w:szCs w:val="24"/>
                      <w:u w:val="none"/>
                      <w:lang w:val="en-US" w:eastAsia="zh-CN" w:bidi="ar"/>
                    </w:rPr>
                    <w:t>复印机</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D6946">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cs="宋体"/>
                      <w:b/>
                      <w:bCs/>
                      <w:i w:val="0"/>
                      <w:iCs w:val="0"/>
                      <w:color w:val="000000"/>
                      <w:kern w:val="0"/>
                      <w:sz w:val="24"/>
                      <w:szCs w:val="24"/>
                      <w:u w:val="none"/>
                      <w:lang w:val="en-US" w:eastAsia="zh-CN" w:bidi="ar"/>
                    </w:rPr>
                    <w:t>个</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4DC00">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cs="宋体"/>
                      <w:b/>
                      <w:bCs/>
                      <w:i w:val="0"/>
                      <w:iCs w:val="0"/>
                      <w:color w:val="000000"/>
                      <w:kern w:val="0"/>
                      <w:sz w:val="24"/>
                      <w:szCs w:val="24"/>
                      <w:u w:val="none"/>
                      <w:lang w:val="en-US" w:eastAsia="zh-CN" w:bidi="ar"/>
                    </w:rPr>
                    <w:t>5</w:t>
                  </w:r>
                </w:p>
              </w:tc>
              <w:tc>
                <w:tcPr>
                  <w:tcW w:w="1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FFBA2">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2BDC3">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0C6BA">
                  <w:pPr>
                    <w:jc w:val="center"/>
                    <w:rPr>
                      <w:rFonts w:hint="eastAsia" w:ascii="宋体" w:hAnsi="宋体" w:eastAsia="宋体" w:cs="宋体"/>
                      <w:b/>
                      <w:bCs/>
                      <w:i w:val="0"/>
                      <w:iCs w:val="0"/>
                      <w:color w:val="000000"/>
                      <w:sz w:val="24"/>
                      <w:szCs w:val="24"/>
                      <w:u w:val="none"/>
                    </w:rPr>
                  </w:pPr>
                </w:p>
              </w:tc>
            </w:tr>
            <w:tr w14:paraId="167F8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B5A4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w:t>
                  </w:r>
                  <w:r>
                    <w:rPr>
                      <w:rFonts w:hint="eastAsia" w:ascii="宋体" w:hAnsi="宋体" w:cs="宋体"/>
                      <w:b/>
                      <w:bCs/>
                      <w:i w:val="0"/>
                      <w:iCs w:val="0"/>
                      <w:color w:val="000000"/>
                      <w:kern w:val="0"/>
                      <w:sz w:val="24"/>
                      <w:szCs w:val="24"/>
                      <w:u w:val="none"/>
                      <w:lang w:val="en-US" w:eastAsia="zh-CN" w:bidi="ar"/>
                    </w:rPr>
                    <w:t>5</w:t>
                  </w:r>
                </w:p>
              </w:tc>
              <w:tc>
                <w:tcPr>
                  <w:tcW w:w="2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E4BD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兄弟T220墨盒</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77DA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Brother-T220</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495C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个</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CF26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4</w:t>
                  </w:r>
                </w:p>
              </w:tc>
              <w:tc>
                <w:tcPr>
                  <w:tcW w:w="1999" w:type="dxa"/>
                  <w:tcBorders>
                    <w:top w:val="single" w:color="000000" w:sz="4" w:space="0"/>
                    <w:left w:val="nil"/>
                    <w:bottom w:val="single" w:color="000000" w:sz="4" w:space="0"/>
                    <w:right w:val="single" w:color="000000" w:sz="4" w:space="0"/>
                  </w:tcBorders>
                  <w:shd w:val="clear" w:color="auto" w:fill="auto"/>
                  <w:noWrap/>
                  <w:vAlign w:val="center"/>
                </w:tcPr>
                <w:p w14:paraId="5BE8EFFA">
                  <w:pPr>
                    <w:jc w:val="center"/>
                    <w:rPr>
                      <w:rFonts w:hint="eastAsia" w:ascii="宋体" w:hAnsi="宋体" w:eastAsia="宋体" w:cs="宋体"/>
                      <w:b/>
                      <w:bCs/>
                      <w:i w:val="0"/>
                      <w:iCs w:val="0"/>
                      <w:color w:val="000000"/>
                      <w:sz w:val="24"/>
                      <w:szCs w:val="24"/>
                      <w:u w:val="none"/>
                    </w:rPr>
                  </w:pPr>
                </w:p>
              </w:tc>
              <w:tc>
                <w:tcPr>
                  <w:tcW w:w="850" w:type="dxa"/>
                  <w:tcBorders>
                    <w:top w:val="single" w:color="000000" w:sz="4" w:space="0"/>
                    <w:left w:val="nil"/>
                    <w:bottom w:val="single" w:color="000000" w:sz="4" w:space="0"/>
                    <w:right w:val="single" w:color="000000" w:sz="4" w:space="0"/>
                  </w:tcBorders>
                  <w:shd w:val="clear" w:color="auto" w:fill="auto"/>
                  <w:noWrap/>
                  <w:vAlign w:val="center"/>
                </w:tcPr>
                <w:p w14:paraId="7CBA6587">
                  <w:pPr>
                    <w:jc w:val="center"/>
                    <w:rPr>
                      <w:rFonts w:hint="eastAsia" w:ascii="宋体" w:hAnsi="宋体" w:eastAsia="宋体" w:cs="宋体"/>
                      <w:b/>
                      <w:bCs/>
                      <w:i w:val="0"/>
                      <w:iCs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99C4B">
                  <w:pPr>
                    <w:jc w:val="center"/>
                    <w:rPr>
                      <w:rFonts w:hint="eastAsia" w:ascii="宋体" w:hAnsi="宋体" w:eastAsia="宋体" w:cs="宋体"/>
                      <w:b/>
                      <w:bCs/>
                      <w:i w:val="0"/>
                      <w:iCs w:val="0"/>
                      <w:color w:val="000000"/>
                      <w:sz w:val="24"/>
                      <w:szCs w:val="24"/>
                      <w:u w:val="none"/>
                    </w:rPr>
                  </w:pPr>
                </w:p>
              </w:tc>
            </w:tr>
            <w:tr w14:paraId="6ED8C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285" w:hRule="atLeast"/>
              </w:trPr>
              <w:tc>
                <w:tcPr>
                  <w:tcW w:w="8095"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EFE0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合计总价</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36C31">
                  <w:pPr>
                    <w:jc w:val="center"/>
                    <w:rPr>
                      <w:rFonts w:hint="eastAsia" w:ascii="宋体" w:hAnsi="宋体" w:eastAsia="宋体" w:cs="宋体"/>
                      <w:b/>
                      <w:bCs/>
                      <w:i w:val="0"/>
                      <w:iCs w:val="0"/>
                      <w:color w:val="000000"/>
                      <w:sz w:val="24"/>
                      <w:szCs w:val="24"/>
                      <w:u w:val="none"/>
                    </w:rPr>
                  </w:pPr>
                </w:p>
              </w:tc>
            </w:tr>
            <w:tr w14:paraId="402B81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920" w:hRule="atLeast"/>
              </w:trPr>
              <w:tc>
                <w:tcPr>
                  <w:tcW w:w="973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DD7202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1、包含中心所有打印机电脑现场免费维修服务，现场无法维修需带走的设备要24小时内返还（若需返厂维修，需提供临时备用设备（如备用打印机、笔记本），避免影响办公），维修产生此表外需要更换的硬件设备以市场价为准。</w:t>
                  </w:r>
                </w:p>
              </w:tc>
            </w:tr>
            <w:tr w14:paraId="30AED0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973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AED21A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2、耗材产生以合同期限内实际消耗数量为准。</w:t>
                  </w:r>
                </w:p>
              </w:tc>
            </w:tr>
            <w:tr w14:paraId="7AC229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285" w:hRule="atLeast"/>
              </w:trPr>
              <w:tc>
                <w:tcPr>
                  <w:tcW w:w="973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FCE8CF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3、合同签订后此报价表以外的耗材以市场价为准。</w:t>
                  </w:r>
                </w:p>
              </w:tc>
            </w:tr>
          </w:tbl>
          <w:p w14:paraId="45CC946C">
            <w:pPr>
              <w:numPr>
                <w:ilvl w:val="0"/>
                <w:numId w:val="0"/>
              </w:numPr>
              <w:jc w:val="center"/>
              <w:rPr>
                <w:rFonts w:hint="eastAsia" w:asciiTheme="minorEastAsia" w:hAnsiTheme="minorEastAsia" w:eastAsiaTheme="minorEastAsia" w:cstheme="minorEastAsia"/>
                <w:b/>
                <w:sz w:val="44"/>
                <w:szCs w:val="44"/>
                <w:vertAlign w:val="baseline"/>
                <w:lang w:val="en-US" w:eastAsia="zh-CN"/>
              </w:rPr>
            </w:pPr>
          </w:p>
        </w:tc>
      </w:tr>
      <w:tr w14:paraId="6FE08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vAlign w:val="center"/>
          </w:tcPr>
          <w:p w14:paraId="737697CB">
            <w:pPr>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公司名称</w:t>
            </w:r>
          </w:p>
        </w:tc>
        <w:tc>
          <w:tcPr>
            <w:tcW w:w="10056" w:type="dxa"/>
            <w:vAlign w:val="center"/>
          </w:tcPr>
          <w:p w14:paraId="15F363B6">
            <w:pPr>
              <w:numPr>
                <w:ilvl w:val="0"/>
                <w:numId w:val="0"/>
              </w:numPr>
              <w:jc w:val="center"/>
              <w:rPr>
                <w:rFonts w:hint="eastAsia" w:asciiTheme="minorEastAsia" w:hAnsiTheme="minorEastAsia" w:eastAsiaTheme="minorEastAsia" w:cstheme="minorEastAsia"/>
                <w:b/>
                <w:sz w:val="44"/>
                <w:szCs w:val="44"/>
                <w:vertAlign w:val="baseline"/>
                <w:lang w:val="en-US" w:eastAsia="zh-CN"/>
              </w:rPr>
            </w:pPr>
          </w:p>
        </w:tc>
      </w:tr>
      <w:tr w14:paraId="2036A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vAlign w:val="center"/>
          </w:tcPr>
          <w:p w14:paraId="4177A15F">
            <w:pPr>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联系人</w:t>
            </w:r>
          </w:p>
        </w:tc>
        <w:tc>
          <w:tcPr>
            <w:tcW w:w="10056" w:type="dxa"/>
            <w:vAlign w:val="center"/>
          </w:tcPr>
          <w:p w14:paraId="4CA7C4F3">
            <w:pPr>
              <w:numPr>
                <w:ilvl w:val="0"/>
                <w:numId w:val="0"/>
              </w:numPr>
              <w:jc w:val="center"/>
              <w:rPr>
                <w:rFonts w:hint="eastAsia" w:asciiTheme="minorEastAsia" w:hAnsiTheme="minorEastAsia" w:eastAsiaTheme="minorEastAsia" w:cstheme="minorEastAsia"/>
                <w:b/>
                <w:sz w:val="44"/>
                <w:szCs w:val="44"/>
                <w:vertAlign w:val="baseline"/>
                <w:lang w:val="en-US" w:eastAsia="zh-CN"/>
              </w:rPr>
            </w:pPr>
          </w:p>
        </w:tc>
      </w:tr>
      <w:tr w14:paraId="13CE1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vAlign w:val="center"/>
          </w:tcPr>
          <w:p w14:paraId="4A01219D">
            <w:pPr>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联系电话</w:t>
            </w:r>
          </w:p>
        </w:tc>
        <w:tc>
          <w:tcPr>
            <w:tcW w:w="10056" w:type="dxa"/>
            <w:vAlign w:val="center"/>
          </w:tcPr>
          <w:p w14:paraId="1870A060">
            <w:pPr>
              <w:numPr>
                <w:ilvl w:val="0"/>
                <w:numId w:val="0"/>
              </w:numPr>
              <w:jc w:val="center"/>
              <w:rPr>
                <w:rFonts w:hint="eastAsia" w:asciiTheme="minorEastAsia" w:hAnsiTheme="minorEastAsia" w:eastAsiaTheme="minorEastAsia" w:cstheme="minorEastAsia"/>
                <w:b/>
                <w:sz w:val="44"/>
                <w:szCs w:val="44"/>
                <w:vertAlign w:val="baseline"/>
                <w:lang w:val="en-US" w:eastAsia="zh-CN"/>
              </w:rPr>
            </w:pPr>
          </w:p>
        </w:tc>
      </w:tr>
      <w:tr w14:paraId="54659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vAlign w:val="center"/>
          </w:tcPr>
          <w:p w14:paraId="453FF945">
            <w:pPr>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其他</w:t>
            </w:r>
          </w:p>
        </w:tc>
        <w:tc>
          <w:tcPr>
            <w:tcW w:w="10056" w:type="dxa"/>
            <w:vAlign w:val="center"/>
          </w:tcPr>
          <w:p w14:paraId="630400C8">
            <w:pPr>
              <w:numPr>
                <w:ilvl w:val="0"/>
                <w:numId w:val="0"/>
              </w:numPr>
              <w:jc w:val="center"/>
              <w:rPr>
                <w:rFonts w:hint="eastAsia" w:asciiTheme="minorEastAsia" w:hAnsiTheme="minorEastAsia" w:eastAsiaTheme="minorEastAsia" w:cstheme="minorEastAsia"/>
                <w:b/>
                <w:sz w:val="44"/>
                <w:szCs w:val="44"/>
                <w:vertAlign w:val="baseline"/>
                <w:lang w:val="en-US" w:eastAsia="zh-CN"/>
              </w:rPr>
            </w:pPr>
          </w:p>
        </w:tc>
      </w:tr>
    </w:tbl>
    <w:p w14:paraId="1526C5B8">
      <w:pPr>
        <w:jc w:val="left"/>
        <w:rPr>
          <w:rFonts w:hint="eastAsia" w:ascii="宋体" w:hAnsi="宋体" w:cs="宋体"/>
          <w:b/>
          <w:bCs/>
          <w:sz w:val="22"/>
          <w:szCs w:val="22"/>
          <w:lang w:val="en-US" w:eastAsia="zh-CN"/>
        </w:rPr>
      </w:pPr>
    </w:p>
    <w:p w14:paraId="3967E0A6">
      <w:pPr>
        <w:jc w:val="left"/>
        <w:rPr>
          <w:rFonts w:hint="eastAsia" w:ascii="宋体" w:hAnsi="宋体" w:cs="宋体"/>
          <w:b w:val="0"/>
          <w:bCs w:val="0"/>
          <w:sz w:val="22"/>
          <w:szCs w:val="22"/>
          <w:lang w:val="en-US" w:eastAsia="zh-CN"/>
        </w:rPr>
      </w:pPr>
    </w:p>
    <w:p w14:paraId="30F51ACF">
      <w:pPr>
        <w:ind w:left="660" w:hanging="660" w:hangingChars="300"/>
        <w:jc w:val="left"/>
        <w:rPr>
          <w:rFonts w:hint="eastAsia" w:ascii="宋体" w:hAnsi="宋体" w:cs="宋体"/>
          <w:b w:val="0"/>
          <w:bCs w:val="0"/>
          <w:sz w:val="22"/>
          <w:szCs w:val="22"/>
          <w:lang w:val="en-US" w:eastAsia="zh-CN"/>
        </w:rPr>
      </w:pPr>
      <w:r>
        <w:rPr>
          <w:rFonts w:hint="eastAsia" w:ascii="宋体" w:hAnsi="宋体" w:cs="宋体"/>
          <w:b w:val="0"/>
          <w:bCs w:val="0"/>
          <w:sz w:val="22"/>
          <w:szCs w:val="22"/>
          <w:lang w:val="en-US" w:eastAsia="zh-CN"/>
        </w:rPr>
        <w:t>备注：1、报价函需包含单位资质文件、营业执照等。</w:t>
      </w:r>
    </w:p>
    <w:p w14:paraId="0556F9F8">
      <w:pPr>
        <w:ind w:left="655" w:leftChars="312" w:firstLine="0" w:firstLineChars="0"/>
        <w:jc w:val="left"/>
        <w:rPr>
          <w:rFonts w:hint="default" w:ascii="宋体" w:hAnsi="宋体" w:eastAsia="宋体" w:cs="宋体"/>
          <w:b w:val="0"/>
          <w:bCs w:val="0"/>
          <w:sz w:val="22"/>
          <w:szCs w:val="22"/>
          <w:lang w:val="en-US" w:eastAsia="zh-CN"/>
        </w:rPr>
      </w:pPr>
      <w:r>
        <w:rPr>
          <w:rFonts w:hint="eastAsia" w:ascii="宋体" w:hAnsi="宋体" w:cs="宋体"/>
          <w:b w:val="0"/>
          <w:bCs w:val="0"/>
          <w:sz w:val="22"/>
          <w:szCs w:val="22"/>
          <w:lang w:val="en-US" w:eastAsia="zh-CN"/>
        </w:rPr>
        <w:t>2、报价函中报价表内的品牌、单价、一年总价均需填写。</w:t>
      </w:r>
      <w:r>
        <w:rPr>
          <w:rFonts w:hint="eastAsia" w:ascii="宋体" w:hAnsi="宋体" w:cs="宋体"/>
          <w:b w:val="0"/>
          <w:bCs w:val="0"/>
          <w:sz w:val="22"/>
          <w:szCs w:val="22"/>
          <w:lang w:val="en-US" w:eastAsia="zh-CN"/>
        </w:rPr>
        <w:br w:type="textWrapping"/>
      </w:r>
      <w:r>
        <w:rPr>
          <w:rFonts w:hint="eastAsia" w:ascii="宋体" w:hAnsi="宋体" w:cs="宋体"/>
          <w:b w:val="0"/>
          <w:bCs w:val="0"/>
          <w:sz w:val="22"/>
          <w:szCs w:val="22"/>
          <w:lang w:val="en-US" w:eastAsia="zh-CN"/>
        </w:rPr>
        <w:t>3、线上线下均需在规定时间内递交报价函，线上上传报价文件命名格式：XXXX公司报价函。</w:t>
      </w:r>
    </w:p>
    <w:p w14:paraId="5C3B94E3">
      <w:pPr>
        <w:jc w:val="both"/>
        <w:rPr>
          <w:rFonts w:hint="default" w:ascii="宋体" w:hAnsi="宋体" w:cs="宋体"/>
          <w:b/>
          <w:bCs/>
          <w:sz w:val="32"/>
          <w:szCs w:val="32"/>
          <w:lang w:val="en-US" w:eastAsia="zh-CN"/>
        </w:rPr>
      </w:pPr>
    </w:p>
    <w:p w14:paraId="5953BADB">
      <w:pPr>
        <w:spacing w:line="594" w:lineRule="exact"/>
        <w:ind w:firstLine="900" w:firstLineChars="300"/>
        <w:jc w:val="left"/>
        <w:rPr>
          <w:rFonts w:ascii="方正仿宋_GBK" w:hAnsi="方正仿宋_GBK" w:eastAsia="方正仿宋_GBK" w:cs="方正仿宋_GBK"/>
          <w:vanish/>
          <w:sz w:val="30"/>
          <w:szCs w:val="30"/>
        </w:rPr>
      </w:pPr>
    </w:p>
    <w:sectPr>
      <w:pgSz w:w="11906" w:h="16838"/>
      <w:pgMar w:top="1134" w:right="850" w:bottom="567" w:left="85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21EEA69-D731-4335-8B29-A82F4835E25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embedRegular r:id="rId2" w:fontKey="{308DAE85-4C97-486E-9FF0-657A48C4ACB6}"/>
  </w:font>
  <w:font w:name="方正仿宋_GBK">
    <w:panose1 w:val="03000509000000000000"/>
    <w:charset w:val="86"/>
    <w:family w:val="script"/>
    <w:pitch w:val="default"/>
    <w:sig w:usb0="00000001" w:usb1="080E0000" w:usb2="00000000" w:usb3="00000000" w:csb0="00040000" w:csb1="00000000"/>
    <w:embedRegular r:id="rId3" w:fontKey="{C5F9B89E-D94D-418B-BFFF-0FD2C501D421}"/>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F400A0"/>
    <w:multiLevelType w:val="singleLevel"/>
    <w:tmpl w:val="27F400A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hZTIzMmEzYTAxNzY0NzUxOWY1NjcwNGFlMGEzMzkifQ=="/>
    <w:docVar w:name="KSO_WPS_MARK_KEY" w:val="ae4606bf-5b31-4110-a7c7-0f7be6817609"/>
  </w:docVars>
  <w:rsids>
    <w:rsidRoot w:val="00A01970"/>
    <w:rsid w:val="001279A2"/>
    <w:rsid w:val="00A01970"/>
    <w:rsid w:val="00AD10E6"/>
    <w:rsid w:val="00D41FA6"/>
    <w:rsid w:val="063E7370"/>
    <w:rsid w:val="065008F0"/>
    <w:rsid w:val="07203724"/>
    <w:rsid w:val="08D15B8E"/>
    <w:rsid w:val="0CDA7707"/>
    <w:rsid w:val="0D934433"/>
    <w:rsid w:val="0E975183"/>
    <w:rsid w:val="10743522"/>
    <w:rsid w:val="11621A79"/>
    <w:rsid w:val="14103A0E"/>
    <w:rsid w:val="14CE0D93"/>
    <w:rsid w:val="14E804E7"/>
    <w:rsid w:val="151453F6"/>
    <w:rsid w:val="1537769E"/>
    <w:rsid w:val="1AE53D44"/>
    <w:rsid w:val="1D07382B"/>
    <w:rsid w:val="1DD438CA"/>
    <w:rsid w:val="20167C41"/>
    <w:rsid w:val="24184E8C"/>
    <w:rsid w:val="24F143CC"/>
    <w:rsid w:val="2A842484"/>
    <w:rsid w:val="2E1C2A2B"/>
    <w:rsid w:val="2F2D2E5F"/>
    <w:rsid w:val="2F587B21"/>
    <w:rsid w:val="34BC5C5A"/>
    <w:rsid w:val="35AE31A2"/>
    <w:rsid w:val="372079B9"/>
    <w:rsid w:val="3740259C"/>
    <w:rsid w:val="3C4E187E"/>
    <w:rsid w:val="4141735C"/>
    <w:rsid w:val="41423327"/>
    <w:rsid w:val="495670D4"/>
    <w:rsid w:val="49EF5578"/>
    <w:rsid w:val="4A1D29D3"/>
    <w:rsid w:val="4B2C30FB"/>
    <w:rsid w:val="4CD42882"/>
    <w:rsid w:val="4D05095B"/>
    <w:rsid w:val="4DA6096B"/>
    <w:rsid w:val="4FC275AB"/>
    <w:rsid w:val="55122F60"/>
    <w:rsid w:val="580C7A43"/>
    <w:rsid w:val="5CDF179C"/>
    <w:rsid w:val="5D9A3F16"/>
    <w:rsid w:val="5F3C050B"/>
    <w:rsid w:val="60230FE7"/>
    <w:rsid w:val="6C8C27B0"/>
    <w:rsid w:val="6D06067F"/>
    <w:rsid w:val="6FD078E1"/>
    <w:rsid w:val="6FDF6BAB"/>
    <w:rsid w:val="735073B5"/>
    <w:rsid w:val="75C07107"/>
    <w:rsid w:val="768D747E"/>
    <w:rsid w:val="79962983"/>
    <w:rsid w:val="7C215DD3"/>
    <w:rsid w:val="7C726A6D"/>
    <w:rsid w:val="7DA712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snapToGrid w:val="0"/>
      <w:spacing w:line="360" w:lineRule="atLeast"/>
      <w:outlineLvl w:val="0"/>
    </w:pPr>
    <w:rPr>
      <w:rFonts w:ascii="宋体"/>
    </w:rPr>
  </w:style>
  <w:style w:type="paragraph" w:styleId="4">
    <w:name w:val="heading 3"/>
    <w:basedOn w:val="1"/>
    <w:next w:val="1"/>
    <w:qFormat/>
    <w:uiPriority w:val="0"/>
    <w:pPr>
      <w:keepNext/>
      <w:keepLines/>
      <w:spacing w:before="260" w:after="260" w:line="413" w:lineRule="auto"/>
      <w:outlineLvl w:val="2"/>
    </w:pPr>
    <w:rPr>
      <w:b/>
      <w:sz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adjustRightInd w:val="0"/>
      <w:spacing w:line="360" w:lineRule="atLeast"/>
      <w:jc w:val="center"/>
      <w:textAlignment w:val="baseline"/>
    </w:pPr>
    <w:rPr>
      <w:rFonts w:ascii="宋体" w:hAnsi="Times New Roman"/>
      <w:sz w:val="28"/>
    </w:rPr>
  </w:style>
  <w:style w:type="paragraph" w:styleId="5">
    <w:name w:val="Normal Indent"/>
    <w:basedOn w:val="1"/>
    <w:next w:val="2"/>
    <w:qFormat/>
    <w:uiPriority w:val="0"/>
    <w:pPr>
      <w:adjustRightInd w:val="0"/>
      <w:snapToGrid w:val="0"/>
      <w:spacing w:line="360" w:lineRule="auto"/>
      <w:ind w:firstLine="420"/>
    </w:pPr>
    <w:rPr>
      <w:sz w:val="24"/>
    </w:rPr>
  </w:style>
  <w:style w:type="paragraph" w:styleId="6">
    <w:name w:val="Normal (Web)"/>
    <w:basedOn w:val="1"/>
    <w:qFormat/>
    <w:uiPriority w:val="0"/>
    <w:pPr>
      <w:spacing w:before="100" w:beforeAutospacing="1" w:after="100" w:afterAutospacing="1"/>
      <w:jc w:val="left"/>
    </w:pPr>
    <w:rPr>
      <w:kern w:val="0"/>
      <w:sz w:val="24"/>
    </w:rPr>
  </w:style>
  <w:style w:type="paragraph" w:styleId="7">
    <w:name w:val="Title"/>
    <w:basedOn w:val="1"/>
    <w:next w:val="1"/>
    <w:qFormat/>
    <w:uiPriority w:val="0"/>
    <w:pPr>
      <w:spacing w:before="240" w:after="60"/>
      <w:jc w:val="center"/>
      <w:outlineLvl w:val="0"/>
    </w:pPr>
    <w:rPr>
      <w:rFonts w:ascii="等线 Light" w:hAnsi="等线 Light"/>
      <w:b/>
      <w:bCs/>
      <w:sz w:val="32"/>
      <w:szCs w:val="32"/>
    </w:rPr>
  </w:style>
  <w:style w:type="paragraph" w:styleId="8">
    <w:name w:val="Body Text First Indent"/>
    <w:basedOn w:val="2"/>
    <w:qFormat/>
    <w:uiPriority w:val="0"/>
    <w:pPr>
      <w:ind w:firstLine="420" w:firstLineChars="100"/>
    </w:pPr>
  </w:style>
  <w:style w:type="paragraph" w:styleId="9">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qFormat/>
    <w:uiPriority w:val="0"/>
    <w:rPr>
      <w:b/>
    </w:rPr>
  </w:style>
  <w:style w:type="table" w:customStyle="1" w:styleId="14">
    <w:name w:val="Table Normal"/>
    <w:unhideWhenUsed/>
    <w:qFormat/>
    <w:uiPriority w:val="0"/>
    <w:tblPr>
      <w:tblCellMar>
        <w:top w:w="0" w:type="dxa"/>
        <w:left w:w="0" w:type="dxa"/>
        <w:bottom w:w="0" w:type="dxa"/>
        <w:right w:w="0" w:type="dxa"/>
      </w:tblCellMar>
    </w:tblPr>
  </w:style>
  <w:style w:type="character" w:customStyle="1" w:styleId="15">
    <w:name w:val="font61"/>
    <w:basedOn w:val="12"/>
    <w:autoRedefine/>
    <w:qFormat/>
    <w:uiPriority w:val="0"/>
    <w:rPr>
      <w:rFonts w:hint="default" w:ascii="Times New Roman" w:hAnsi="Times New Roman" w:cs="Times New Roman"/>
      <w:color w:val="000000"/>
      <w:sz w:val="18"/>
      <w:szCs w:val="18"/>
      <w:u w:val="none"/>
    </w:rPr>
  </w:style>
  <w:style w:type="character" w:customStyle="1" w:styleId="16">
    <w:name w:val="font41"/>
    <w:basedOn w:val="12"/>
    <w:qFormat/>
    <w:uiPriority w:val="0"/>
    <w:rPr>
      <w:rFonts w:hint="default" w:ascii="Times New Roman" w:hAnsi="Times New Roman" w:cs="Times New Roman"/>
      <w:color w:val="000000"/>
      <w:sz w:val="22"/>
      <w:szCs w:val="22"/>
      <w:u w:val="none"/>
    </w:rPr>
  </w:style>
  <w:style w:type="character" w:customStyle="1" w:styleId="17">
    <w:name w:val="font31"/>
    <w:basedOn w:val="12"/>
    <w:qFormat/>
    <w:uiPriority w:val="0"/>
    <w:rPr>
      <w:rFonts w:hint="eastAsia" w:ascii="宋体" w:hAnsi="宋体" w:eastAsia="宋体" w:cs="宋体"/>
      <w:color w:val="000000"/>
      <w:sz w:val="22"/>
      <w:szCs w:val="22"/>
      <w:u w:val="none"/>
    </w:rPr>
  </w:style>
  <w:style w:type="character" w:customStyle="1" w:styleId="18">
    <w:name w:val="font21"/>
    <w:basedOn w:val="12"/>
    <w:qFormat/>
    <w:uiPriority w:val="0"/>
    <w:rPr>
      <w:rFonts w:hint="eastAsia" w:ascii="方正小标宋_GBK" w:hAnsi="方正小标宋_GBK" w:eastAsia="方正小标宋_GBK" w:cs="方正小标宋_GBK"/>
      <w:color w:val="000000"/>
      <w:sz w:val="24"/>
      <w:szCs w:val="24"/>
      <w:u w:val="none"/>
    </w:rPr>
  </w:style>
  <w:style w:type="character" w:customStyle="1" w:styleId="19">
    <w:name w:val="font91"/>
    <w:basedOn w:val="12"/>
    <w:qFormat/>
    <w:uiPriority w:val="0"/>
    <w:rPr>
      <w:rFonts w:hint="eastAsia" w:ascii="方正小标宋_GBK" w:hAnsi="方正小标宋_GBK" w:eastAsia="方正小标宋_GBK" w:cs="方正小标宋_GBK"/>
      <w:b/>
      <w:bCs/>
      <w:color w:val="000000"/>
      <w:sz w:val="24"/>
      <w:szCs w:val="24"/>
      <w:u w:val="none"/>
    </w:rPr>
  </w:style>
  <w:style w:type="character" w:customStyle="1" w:styleId="20">
    <w:name w:val="font101"/>
    <w:basedOn w:val="12"/>
    <w:qFormat/>
    <w:uiPriority w:val="0"/>
    <w:rPr>
      <w:rFonts w:hint="default" w:ascii="Times New Roman" w:hAnsi="Times New Roman" w:cs="Times New Roman"/>
      <w:color w:val="000000"/>
      <w:sz w:val="20"/>
      <w:szCs w:val="20"/>
      <w:u w:val="none"/>
    </w:rPr>
  </w:style>
  <w:style w:type="character" w:customStyle="1" w:styleId="21">
    <w:name w:val="font71"/>
    <w:basedOn w:val="12"/>
    <w:qFormat/>
    <w:uiPriority w:val="0"/>
    <w:rPr>
      <w:rFonts w:hint="eastAsia" w:ascii="宋体" w:hAnsi="宋体" w:eastAsia="宋体" w:cs="宋体"/>
      <w:color w:val="000000"/>
      <w:sz w:val="20"/>
      <w:szCs w:val="20"/>
      <w:u w:val="none"/>
    </w:rPr>
  </w:style>
  <w:style w:type="paragraph" w:customStyle="1" w:styleId="22">
    <w:name w:val="列出段落1"/>
    <w:basedOn w:val="1"/>
    <w:qFormat/>
    <w:uiPriority w:val="34"/>
    <w:pPr>
      <w:ind w:firstLine="420" w:firstLineChars="200"/>
    </w:pPr>
  </w:style>
  <w:style w:type="character" w:customStyle="1" w:styleId="23">
    <w:name w:val="font01"/>
    <w:basedOn w:val="12"/>
    <w:qFormat/>
    <w:uiPriority w:val="0"/>
    <w:rPr>
      <w:rFonts w:hint="eastAsia" w:ascii="宋体" w:hAnsi="宋体" w:eastAsia="宋体" w:cs="宋体"/>
      <w:color w:val="000000"/>
      <w:sz w:val="24"/>
      <w:szCs w:val="24"/>
      <w:u w:val="none"/>
    </w:rPr>
  </w:style>
  <w:style w:type="character" w:customStyle="1" w:styleId="24">
    <w:name w:val="font51"/>
    <w:basedOn w:val="12"/>
    <w:qFormat/>
    <w:uiPriority w:val="0"/>
    <w:rPr>
      <w:rFonts w:hint="eastAsia" w:ascii="宋体" w:hAnsi="宋体" w:eastAsia="宋体" w:cs="宋体"/>
      <w:color w:val="FF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8B79EF-BAF3-41D1-9699-383082B550A8}">
  <ds:schemaRefs/>
</ds:datastoreItem>
</file>

<file path=docProps/app.xml><?xml version="1.0" encoding="utf-8"?>
<Properties xmlns="http://schemas.openxmlformats.org/officeDocument/2006/extended-properties" xmlns:vt="http://schemas.openxmlformats.org/officeDocument/2006/docPropsVTypes">
  <Template>Normal</Template>
  <Pages>3</Pages>
  <Words>1540</Words>
  <Characters>1759</Characters>
  <Lines>22</Lines>
  <Paragraphs>6</Paragraphs>
  <TotalTime>0</TotalTime>
  <ScaleCrop>false</ScaleCrop>
  <LinksUpToDate>false</LinksUpToDate>
  <CharactersWithSpaces>1781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2025-06-05T04:15:00Z</dcterms:created>
  <dc:creator>Acer</dc:creator>
  <cp:lastModifiedBy>刘潇潇</cp:lastModifiedBy>
  <dcterms:modified xsi:type="dcterms:W3CDTF">2025-12-09T08:59:13Z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F50F4F08664746949D574F3602C6A124_13</vt:lpwstr>
  </property>
  <property fmtid="{D5CDD505-2E9C-101B-9397-08002B2CF9AE}" pid="4" name="KSOTemplateDocerSaveRecord">
    <vt:lpwstr>eyJoZGlkIjoiNzFhZTIzMmEzYTAxNzY0NzUxOWY1NjcwNGFlMGEzMzkiLCJ1c2VySWQiOiIxNjU5MTQ5MzE0In0=</vt:lpwstr>
  </property>
</Properties>
</file>