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FEDFD"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zh-CN"/>
        </w:rPr>
        <w:t>明细报价表</w:t>
      </w:r>
    </w:p>
    <w:p w14:paraId="711CAB23">
      <w:pPr>
        <w:spacing w:line="4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项目名称：重庆市南岸区</w:t>
      </w:r>
      <w:r>
        <w:rPr>
          <w:rFonts w:hint="eastAsia" w:ascii="仿宋" w:hAnsi="仿宋" w:eastAsia="仿宋" w:cs="仿宋"/>
          <w:sz w:val="24"/>
          <w:lang w:val="en-US" w:eastAsia="zh-CN"/>
        </w:rPr>
        <w:t>精神卫生中心</w:t>
      </w:r>
      <w:r>
        <w:rPr>
          <w:rFonts w:hint="eastAsia" w:ascii="仿宋" w:hAnsi="仿宋" w:eastAsia="仿宋" w:cs="仿宋"/>
          <w:sz w:val="24"/>
        </w:rPr>
        <w:t>2026年春秋游活动</w:t>
      </w:r>
    </w:p>
    <w:p w14:paraId="03AEEFBF">
      <w:pPr>
        <w:spacing w:line="400" w:lineRule="exact"/>
        <w:jc w:val="center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</w:t>
      </w:r>
    </w:p>
    <w:tbl>
      <w:tblPr>
        <w:tblStyle w:val="4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891"/>
        <w:gridCol w:w="2885"/>
        <w:gridCol w:w="1448"/>
        <w:gridCol w:w="1240"/>
        <w:gridCol w:w="1240"/>
      </w:tblGrid>
      <w:tr w14:paraId="640DE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9488" w:type="dxa"/>
            <w:gridSpan w:val="6"/>
            <w:noWrap w:val="0"/>
            <w:vAlign w:val="center"/>
          </w:tcPr>
          <w:p w14:paraId="320DE285">
            <w:pPr>
              <w:tabs>
                <w:tab w:val="left" w:pos="3656"/>
              </w:tabs>
              <w:spacing w:line="40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供应商全称：</w:t>
            </w:r>
          </w:p>
        </w:tc>
      </w:tr>
      <w:tr w14:paraId="41A9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9488" w:type="dxa"/>
            <w:gridSpan w:val="6"/>
            <w:noWrap w:val="0"/>
            <w:vAlign w:val="center"/>
          </w:tcPr>
          <w:p w14:paraId="287BC44D">
            <w:pPr>
              <w:spacing w:line="40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联系人姓名：</w:t>
            </w:r>
          </w:p>
        </w:tc>
      </w:tr>
      <w:tr w14:paraId="4D623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9488" w:type="dxa"/>
            <w:gridSpan w:val="6"/>
            <w:noWrap w:val="0"/>
            <w:vAlign w:val="center"/>
          </w:tcPr>
          <w:p w14:paraId="34167EF3">
            <w:pPr>
              <w:spacing w:line="40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</w:t>
            </w:r>
          </w:p>
        </w:tc>
      </w:tr>
      <w:tr w14:paraId="41DE6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784" w:type="dxa"/>
            <w:noWrap w:val="0"/>
            <w:vAlign w:val="center"/>
          </w:tcPr>
          <w:p w14:paraId="4B04860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891" w:type="dxa"/>
            <w:noWrap w:val="0"/>
            <w:vAlign w:val="center"/>
          </w:tcPr>
          <w:p w14:paraId="14E1FE9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2885" w:type="dxa"/>
            <w:noWrap w:val="0"/>
            <w:vAlign w:val="center"/>
          </w:tcPr>
          <w:p w14:paraId="1605582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相关信息</w:t>
            </w:r>
          </w:p>
        </w:tc>
        <w:tc>
          <w:tcPr>
            <w:tcW w:w="1448" w:type="dxa"/>
            <w:noWrap w:val="0"/>
            <w:vAlign w:val="center"/>
          </w:tcPr>
          <w:p w14:paraId="411F548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数量（人）</w:t>
            </w:r>
          </w:p>
        </w:tc>
        <w:tc>
          <w:tcPr>
            <w:tcW w:w="1240" w:type="dxa"/>
            <w:noWrap w:val="0"/>
            <w:vAlign w:val="center"/>
          </w:tcPr>
          <w:p w14:paraId="4F15C2F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单价（元）</w:t>
            </w:r>
          </w:p>
        </w:tc>
        <w:tc>
          <w:tcPr>
            <w:tcW w:w="1240" w:type="dxa"/>
            <w:noWrap w:val="0"/>
            <w:vAlign w:val="center"/>
          </w:tcPr>
          <w:p w14:paraId="7FA81CB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合计（元）</w:t>
            </w:r>
          </w:p>
        </w:tc>
      </w:tr>
      <w:tr w14:paraId="0CD4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784" w:type="dxa"/>
            <w:noWrap w:val="0"/>
            <w:vAlign w:val="center"/>
          </w:tcPr>
          <w:p w14:paraId="0F35AF0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_Toc6101"/>
            <w:bookmarkStart w:id="1" w:name="_Toc21630"/>
            <w:r>
              <w:rPr>
                <w:rFonts w:hint="eastAsia" w:ascii="仿宋" w:hAnsi="仿宋" w:eastAsia="仿宋" w:cs="仿宋"/>
                <w:sz w:val="24"/>
              </w:rPr>
              <w:t>1</w:t>
            </w:r>
            <w:bookmarkEnd w:id="0"/>
            <w:bookmarkEnd w:id="1"/>
          </w:p>
        </w:tc>
        <w:tc>
          <w:tcPr>
            <w:tcW w:w="1891" w:type="dxa"/>
            <w:noWrap w:val="0"/>
            <w:vAlign w:val="center"/>
          </w:tcPr>
          <w:p w14:paraId="07B9801C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正规旅游大巴</w:t>
            </w:r>
          </w:p>
        </w:tc>
        <w:tc>
          <w:tcPr>
            <w:tcW w:w="2885" w:type="dxa"/>
            <w:noWrap w:val="0"/>
            <w:vAlign w:val="center"/>
          </w:tcPr>
          <w:p w14:paraId="475F419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57坐 分2批 每次一车</w:t>
            </w:r>
          </w:p>
        </w:tc>
        <w:tc>
          <w:tcPr>
            <w:tcW w:w="1448" w:type="dxa"/>
            <w:noWrap w:val="0"/>
            <w:vAlign w:val="center"/>
          </w:tcPr>
          <w:p w14:paraId="73590737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58209D90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8828540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433A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784" w:type="dxa"/>
            <w:noWrap w:val="0"/>
            <w:vAlign w:val="center"/>
          </w:tcPr>
          <w:p w14:paraId="39518A7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2" w:name="_Toc927"/>
            <w:bookmarkStart w:id="3" w:name="_Toc19711"/>
            <w:r>
              <w:rPr>
                <w:rFonts w:hint="eastAsia" w:ascii="仿宋" w:hAnsi="仿宋" w:eastAsia="仿宋" w:cs="仿宋"/>
                <w:sz w:val="24"/>
              </w:rPr>
              <w:t>2</w:t>
            </w:r>
            <w:bookmarkEnd w:id="2"/>
            <w:bookmarkEnd w:id="3"/>
          </w:p>
        </w:tc>
        <w:tc>
          <w:tcPr>
            <w:tcW w:w="1891" w:type="dxa"/>
            <w:noWrap w:val="0"/>
            <w:vAlign w:val="center"/>
          </w:tcPr>
          <w:p w14:paraId="0DFFE49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住宿费</w:t>
            </w:r>
          </w:p>
        </w:tc>
        <w:tc>
          <w:tcPr>
            <w:tcW w:w="2885" w:type="dxa"/>
            <w:noWrap w:val="0"/>
            <w:vAlign w:val="center"/>
          </w:tcPr>
          <w:p w14:paraId="2BA915F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标间</w:t>
            </w:r>
          </w:p>
        </w:tc>
        <w:tc>
          <w:tcPr>
            <w:tcW w:w="1448" w:type="dxa"/>
            <w:noWrap w:val="0"/>
            <w:vAlign w:val="center"/>
          </w:tcPr>
          <w:p w14:paraId="2770CFB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142B7E0D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147166B8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26433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784" w:type="dxa"/>
            <w:noWrap w:val="0"/>
            <w:vAlign w:val="center"/>
          </w:tcPr>
          <w:p w14:paraId="2A0B06D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4" w:name="_Hlk209087901"/>
            <w:bookmarkStart w:id="5" w:name="OLE_LINK4" w:colFirst="1" w:colLast="66"/>
            <w:bookmarkStart w:id="6" w:name="OLE_LINK5" w:colFirst="1" w:colLast="66"/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891" w:type="dxa"/>
            <w:noWrap w:val="0"/>
            <w:vAlign w:val="center"/>
          </w:tcPr>
          <w:p w14:paraId="7D8C6A5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保险费</w:t>
            </w:r>
          </w:p>
        </w:tc>
        <w:tc>
          <w:tcPr>
            <w:tcW w:w="2885" w:type="dxa"/>
            <w:noWrap w:val="0"/>
            <w:vAlign w:val="center"/>
          </w:tcPr>
          <w:p w14:paraId="3654200B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旅游意外险</w:t>
            </w:r>
          </w:p>
        </w:tc>
        <w:tc>
          <w:tcPr>
            <w:tcW w:w="1448" w:type="dxa"/>
            <w:noWrap w:val="0"/>
            <w:vAlign w:val="center"/>
          </w:tcPr>
          <w:p w14:paraId="00EE7AA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4386DCA3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69EC8B9A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bookmarkEnd w:id="4"/>
      <w:bookmarkEnd w:id="5"/>
      <w:bookmarkEnd w:id="6"/>
      <w:tr w14:paraId="7D7DC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exact"/>
          <w:jc w:val="center"/>
        </w:trPr>
        <w:tc>
          <w:tcPr>
            <w:tcW w:w="784" w:type="dxa"/>
            <w:noWrap w:val="0"/>
            <w:vAlign w:val="center"/>
          </w:tcPr>
          <w:p w14:paraId="533B72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891" w:type="dxa"/>
            <w:noWrap w:val="0"/>
            <w:vAlign w:val="center"/>
          </w:tcPr>
          <w:p w14:paraId="3C56E92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景区门票</w:t>
            </w:r>
          </w:p>
        </w:tc>
        <w:tc>
          <w:tcPr>
            <w:tcW w:w="2885" w:type="dxa"/>
            <w:noWrap w:val="0"/>
            <w:vAlign w:val="center"/>
          </w:tcPr>
          <w:p w14:paraId="6984A09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大裂谷门票+摆渡车+电瓶车+上行索道套票，白鹤梁水下博物馆</w:t>
            </w:r>
          </w:p>
        </w:tc>
        <w:tc>
          <w:tcPr>
            <w:tcW w:w="1448" w:type="dxa"/>
            <w:noWrap w:val="0"/>
            <w:vAlign w:val="center"/>
          </w:tcPr>
          <w:p w14:paraId="7F4CF47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25CF76FC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4E86E78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01AED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784" w:type="dxa"/>
            <w:noWrap w:val="0"/>
            <w:vAlign w:val="center"/>
          </w:tcPr>
          <w:p w14:paraId="10E9A9E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891" w:type="dxa"/>
            <w:noWrap w:val="0"/>
            <w:vAlign w:val="center"/>
          </w:tcPr>
          <w:p w14:paraId="1866CF8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第三方服务费</w:t>
            </w:r>
          </w:p>
        </w:tc>
        <w:tc>
          <w:tcPr>
            <w:tcW w:w="2885" w:type="dxa"/>
            <w:noWrap w:val="0"/>
            <w:vAlign w:val="center"/>
          </w:tcPr>
          <w:p w14:paraId="2A86859D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导游</w:t>
            </w:r>
          </w:p>
        </w:tc>
        <w:tc>
          <w:tcPr>
            <w:tcW w:w="1448" w:type="dxa"/>
            <w:noWrap w:val="0"/>
            <w:vAlign w:val="center"/>
          </w:tcPr>
          <w:p w14:paraId="09BBB14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7B87F091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2A1C34B1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4FA37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784" w:type="dxa"/>
            <w:noWrap w:val="0"/>
            <w:vAlign w:val="center"/>
          </w:tcPr>
          <w:p w14:paraId="125A408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bookmarkStart w:id="7" w:name="OLE_LINK16" w:colFirst="0" w:colLast="66"/>
            <w:bookmarkStart w:id="8" w:name="OLE_LINK17" w:colFirst="0" w:colLast="66"/>
            <w:bookmarkStart w:id="9" w:name="_Hlk209089012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</w:p>
        </w:tc>
        <w:tc>
          <w:tcPr>
            <w:tcW w:w="1891" w:type="dxa"/>
            <w:noWrap w:val="0"/>
            <w:vAlign w:val="center"/>
          </w:tcPr>
          <w:p w14:paraId="78CA5B19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餐 高餐标</w:t>
            </w:r>
          </w:p>
        </w:tc>
        <w:tc>
          <w:tcPr>
            <w:tcW w:w="2885" w:type="dxa"/>
            <w:noWrap w:val="0"/>
            <w:vAlign w:val="center"/>
          </w:tcPr>
          <w:p w14:paraId="6EE47EEA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3正餐1早餐</w:t>
            </w:r>
          </w:p>
        </w:tc>
        <w:tc>
          <w:tcPr>
            <w:tcW w:w="1448" w:type="dxa"/>
            <w:noWrap w:val="0"/>
            <w:vAlign w:val="center"/>
          </w:tcPr>
          <w:p w14:paraId="1CA17826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109</w:t>
            </w:r>
          </w:p>
        </w:tc>
        <w:tc>
          <w:tcPr>
            <w:tcW w:w="1240" w:type="dxa"/>
            <w:noWrap w:val="0"/>
            <w:vAlign w:val="center"/>
          </w:tcPr>
          <w:p w14:paraId="7C358CD8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29B81B68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3E3FD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784" w:type="dxa"/>
            <w:noWrap w:val="0"/>
            <w:vAlign w:val="center"/>
          </w:tcPr>
          <w:p w14:paraId="66A01B4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21C4B82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总计（元）：</w:t>
            </w:r>
          </w:p>
        </w:tc>
        <w:tc>
          <w:tcPr>
            <w:tcW w:w="6813" w:type="dxa"/>
            <w:gridSpan w:val="4"/>
            <w:noWrap w:val="0"/>
            <w:vAlign w:val="center"/>
          </w:tcPr>
          <w:p w14:paraId="0EA1E8F0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bookmarkEnd w:id="7"/>
      <w:bookmarkEnd w:id="8"/>
      <w:bookmarkEnd w:id="9"/>
      <w:tr w14:paraId="0D810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9488" w:type="dxa"/>
            <w:gridSpan w:val="6"/>
            <w:noWrap w:val="0"/>
            <w:vAlign w:val="center"/>
          </w:tcPr>
          <w:p w14:paraId="353DDF6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10" w:name="_Hlk209088633"/>
            <w:bookmarkStart w:id="11" w:name="OLE_LINK11" w:colFirst="1" w:colLast="69"/>
            <w:bookmarkStart w:id="12" w:name="OLE_LINK10" w:colFirst="1" w:colLast="69"/>
            <w:r>
              <w:rPr>
                <w:rFonts w:hint="eastAsia" w:ascii="仿宋" w:hAnsi="仿宋" w:eastAsia="仿宋" w:cs="仿宋"/>
                <w:sz w:val="24"/>
              </w:rPr>
              <w:t>交通费</w:t>
            </w:r>
          </w:p>
        </w:tc>
      </w:tr>
      <w:bookmarkEnd w:id="10"/>
      <w:bookmarkEnd w:id="11"/>
      <w:bookmarkEnd w:id="12"/>
    </w:tbl>
    <w:p w14:paraId="1C751775">
      <w:pPr>
        <w:spacing w:line="400" w:lineRule="exact"/>
        <w:rPr>
          <w:rFonts w:hint="eastAsia" w:ascii="仿宋" w:hAnsi="仿宋" w:eastAsia="仿宋" w:cs="仿宋"/>
          <w:sz w:val="24"/>
        </w:rPr>
      </w:pPr>
    </w:p>
    <w:p w14:paraId="51429125">
      <w:pPr>
        <w:pStyle w:val="3"/>
        <w:rPr>
          <w:rFonts w:ascii="方正仿宋_GBK" w:hAnsi="方正仿宋_GBK" w:eastAsia="方正仿宋_GBK" w:cs="方正仿宋_GBK"/>
          <w:sz w:val="28"/>
          <w:szCs w:val="28"/>
        </w:rPr>
      </w:pPr>
      <w:bookmarkStart w:id="13" w:name="_GoBack"/>
      <w:bookmarkEnd w:id="13"/>
    </w:p>
    <w:p w14:paraId="2898A433"/>
    <w:sectPr>
      <w:footerReference r:id="rId3" w:type="default"/>
      <w:pgSz w:w="11906" w:h="16838"/>
      <w:pgMar w:top="1417" w:right="1757" w:bottom="1417" w:left="175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AF1A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6C906E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6C906E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C12D6"/>
    <w:rsid w:val="6C1C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 2"/>
    <w:basedOn w:val="1"/>
    <w:qFormat/>
    <w:uiPriority w:val="0"/>
    <w:pPr>
      <w:adjustRightInd w:val="0"/>
      <w:snapToGrid w:val="0"/>
      <w:spacing w:after="120" w:afterLines="0" w:afterAutospacing="0" w:line="480" w:lineRule="auto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2025-12-31T06:23:00Z</dcterms:created>
  <dc:creator>刘潇潇</dc:creator>
  <cp:lastModifiedBy>刘潇潇</cp:lastModifiedBy>
  <dcterms:modified xsi:type="dcterms:W3CDTF">2025-12-31T06:24:31Z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4D5CB56E77334574BC90164FBD5993CC_11</vt:lpwstr>
  </property>
  <property fmtid="{D5CDD505-2E9C-101B-9397-08002B2CF9AE}" pid="4" name="KSOTemplateDocerSaveRecord">
    <vt:lpwstr>eyJoZGlkIjoiNzFhZTIzMmEzYTAxNzY0NzUxOWY1NjcwNGFlMGEzMzkiLCJ1c2VySWQiOiIxNjU5MTQ5MzE0In0=</vt:lpwstr>
  </property>
</Properties>
</file>