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C8ED1">
      <w:pPr>
        <w:ind w:firstLine="2650" w:firstLineChars="600"/>
        <w:rPr>
          <w:rFonts w:ascii="宋体" w:hAnsi="宋体" w:eastAsia="宋体"/>
          <w:b/>
          <w:sz w:val="44"/>
          <w:szCs w:val="44"/>
        </w:rPr>
      </w:pPr>
      <w:r>
        <w:rPr>
          <w:rFonts w:hint="eastAsia" w:ascii="宋体" w:hAnsi="宋体" w:eastAsia="宋体"/>
          <w:b/>
          <w:sz w:val="44"/>
          <w:szCs w:val="44"/>
        </w:rPr>
        <w:t>采购项目需求表</w:t>
      </w:r>
    </w:p>
    <w:p w14:paraId="7B3EB1B0">
      <w:pPr>
        <w:ind w:firstLine="3264" w:firstLineChars="739"/>
      </w:pPr>
      <w:r>
        <w:rPr>
          <w:rFonts w:hint="eastAsia" w:ascii="宋体" w:hAnsi="宋体" w:eastAsia="宋体"/>
          <w:b/>
          <w:sz w:val="44"/>
          <w:szCs w:val="44"/>
        </w:rPr>
        <w:t>（</w:t>
      </w:r>
      <w:r>
        <w:rPr>
          <w:rFonts w:hint="eastAsia" w:ascii="宋体" w:hAnsi="宋体" w:eastAsia="宋体"/>
          <w:b/>
          <w:sz w:val="44"/>
          <w:szCs w:val="44"/>
          <w:lang w:val="en-US" w:eastAsia="zh-CN"/>
        </w:rPr>
        <w:t>服务</w:t>
      </w:r>
      <w:r>
        <w:rPr>
          <w:rFonts w:hint="eastAsia" w:ascii="宋体" w:hAnsi="宋体" w:eastAsia="宋体"/>
          <w:b/>
          <w:sz w:val="44"/>
          <w:szCs w:val="44"/>
        </w:rPr>
        <w:t>类）</w:t>
      </w:r>
    </w:p>
    <w:p w14:paraId="4C9B5FC6">
      <w:pPr>
        <w:numPr>
          <w:ilvl w:val="0"/>
          <w:numId w:val="0"/>
        </w:numPr>
        <w:spacing w:line="360" w:lineRule="exact"/>
        <w:rPr>
          <w:rFonts w:hint="eastAsia"/>
          <w:lang w:val="en-US" w:eastAsia="zh-CN"/>
        </w:rPr>
      </w:pPr>
      <w:r>
        <w:rPr>
          <w:rFonts w:hint="eastAsia"/>
        </w:rPr>
        <w:t>采购项目名称：</w:t>
      </w:r>
      <w:r>
        <w:rPr>
          <w:rFonts w:hint="eastAsia"/>
          <w:lang w:val="en-US" w:eastAsia="zh-CN"/>
        </w:rPr>
        <w:t>检验科PCR仪校准服务。</w:t>
      </w:r>
    </w:p>
    <w:p w14:paraId="3F261DED">
      <w:pPr>
        <w:spacing w:line="500" w:lineRule="exact"/>
      </w:pPr>
      <w:r>
        <w:rPr>
          <w:rFonts w:hint="eastAsia"/>
        </w:rPr>
        <w:t>采购资金来源：</w:t>
      </w:r>
      <w:r>
        <w:rPr>
          <w:rFonts w:hint="eastAsia"/>
          <w:lang w:val="en-US" w:eastAsia="zh-CN"/>
        </w:rPr>
        <w:t>自有资金</w:t>
      </w:r>
      <w:r>
        <w:rPr>
          <w:rFonts w:hint="eastAsia"/>
        </w:rPr>
        <w:t xml:space="preserve">                    　　</w:t>
      </w:r>
    </w:p>
    <w:p w14:paraId="19B60D03">
      <w:pPr>
        <w:spacing w:line="500" w:lineRule="exact"/>
      </w:pPr>
      <w:r>
        <w:rPr>
          <w:rFonts w:hint="eastAsia"/>
        </w:rPr>
        <w:t>联系电话：</w:t>
      </w:r>
      <w:r>
        <w:rPr>
          <w:rFonts w:hint="eastAsia"/>
          <w:lang w:val="en-US" w:eastAsia="zh-CN"/>
        </w:rPr>
        <w:t>023-65542879</w:t>
      </w:r>
      <w:r>
        <w:rPr>
          <w:rFonts w:hint="eastAsia"/>
        </w:rPr>
        <w:t xml:space="preserve">              </w:t>
      </w:r>
      <w:r>
        <w:rPr>
          <w:rFonts w:hint="eastAsia"/>
          <w:b/>
        </w:rPr>
        <w:t>　　　</w:t>
      </w:r>
      <w:r>
        <w:rPr>
          <w:rFonts w:hint="eastAsia"/>
        </w:rPr>
        <w:t xml:space="preserve">               </w:t>
      </w:r>
    </w:p>
    <w:p w14:paraId="63F818D7">
      <w:pPr>
        <w:spacing w:line="500" w:lineRule="exact"/>
        <w:rPr>
          <w:b/>
        </w:rPr>
      </w:pPr>
      <w:r>
        <w:rPr>
          <w:rFonts w:hint="eastAsia"/>
          <w:b/>
        </w:rPr>
        <w:t>一、项目需求</w:t>
      </w:r>
    </w:p>
    <w:p w14:paraId="324053C9">
      <w:pPr>
        <w:spacing w:line="500" w:lineRule="exact"/>
      </w:pPr>
      <w:r>
        <w:rPr>
          <w:rFonts w:hint="eastAsia"/>
        </w:rPr>
        <w:t>1.货物名称:</w:t>
      </w:r>
      <w:r>
        <w:rPr>
          <w:rFonts w:hint="eastAsia"/>
          <w:lang w:val="en-US" w:eastAsia="zh-CN"/>
        </w:rPr>
        <w:t>检验科PCR仪校准服务。</w:t>
      </w:r>
      <w:r>
        <w:rPr>
          <w:rFonts w:hint="eastAsia"/>
        </w:rPr>
        <w:t xml:space="preserve"> </w:t>
      </w:r>
    </w:p>
    <w:p w14:paraId="19EAA392">
      <w:pPr>
        <w:spacing w:line="500" w:lineRule="exact"/>
        <w:rPr>
          <w:rFonts w:hint="eastAsia" w:eastAsia="仿宋_GB2312"/>
          <w:lang w:val="en-US" w:eastAsia="zh-CN"/>
        </w:rPr>
      </w:pPr>
      <w:r>
        <w:rPr>
          <w:rFonts w:hint="eastAsia"/>
        </w:rPr>
        <w:t>2.数量：</w:t>
      </w:r>
      <w:r>
        <w:rPr>
          <w:rFonts w:hint="eastAsia"/>
          <w:lang w:val="en-US" w:eastAsia="zh-CN"/>
        </w:rPr>
        <w:t>1</w:t>
      </w:r>
    </w:p>
    <w:p w14:paraId="06AE621A">
      <w:pPr>
        <w:spacing w:line="500" w:lineRule="exact"/>
        <w:rPr>
          <w:rFonts w:hint="eastAsia"/>
        </w:rPr>
      </w:pPr>
      <w:r>
        <w:rPr>
          <w:rFonts w:hint="eastAsia"/>
        </w:rPr>
        <w:t>3.技术规格、参数及要求〔含图纸（如果有）</w:t>
      </w:r>
      <w:r>
        <w:rPr>
          <w:rFonts w:hint="eastAsia" w:hAnsi="宋体"/>
        </w:rPr>
        <w:t>〕</w:t>
      </w:r>
      <w:r>
        <w:rPr>
          <w:rFonts w:hint="eastAsia"/>
        </w:rPr>
        <w:t>：</w:t>
      </w:r>
    </w:p>
    <w:p w14:paraId="36F680E2">
      <w:pPr>
        <w:spacing w:line="360" w:lineRule="exact"/>
        <w:rPr>
          <w:rFonts w:hint="default" w:cs="Times New Roman"/>
          <w:lang w:val="en-US" w:eastAsia="zh-CN"/>
        </w:rPr>
      </w:pPr>
      <w:r>
        <w:rPr>
          <w:rFonts w:hint="eastAsia" w:cs="Times New Roman"/>
          <w:lang w:val="en-US" w:eastAsia="zh-CN"/>
        </w:rPr>
        <w:t>3.1、主要品牌：宏石</w:t>
      </w:r>
    </w:p>
    <w:p w14:paraId="68E8D200">
      <w:pPr>
        <w:spacing w:line="360" w:lineRule="exact"/>
        <w:rPr>
          <w:rFonts w:hint="default" w:cs="Times New Roman"/>
          <w:lang w:val="en-US" w:eastAsia="zh-CN"/>
        </w:rPr>
      </w:pPr>
      <w:r>
        <w:rPr>
          <w:rFonts w:hint="eastAsia" w:cs="Times New Roman"/>
          <w:lang w:val="en-US" w:eastAsia="zh-CN"/>
        </w:rPr>
        <w:t>3.2、共计4台设备，提供年度校准服务，包含温控系统校准、荧光系统校准等。</w:t>
      </w:r>
    </w:p>
    <w:p w14:paraId="3BB14797">
      <w:pPr>
        <w:spacing w:line="360" w:lineRule="exact"/>
        <w:rPr>
          <w:rFonts w:hint="default" w:cs="Times New Roman"/>
          <w:lang w:val="en-US" w:eastAsia="zh-CN"/>
        </w:rPr>
      </w:pPr>
      <w:r>
        <w:rPr>
          <w:rFonts w:hint="eastAsia" w:cs="Times New Roman"/>
          <w:lang w:val="en-US" w:eastAsia="zh-CN"/>
        </w:rPr>
        <w:t>3.3、服务完成后30天内提供校准报告。</w:t>
      </w:r>
    </w:p>
    <w:p w14:paraId="5FFD1F08">
      <w:pPr>
        <w:spacing w:line="500" w:lineRule="exact"/>
        <w:rPr>
          <w:rFonts w:hint="eastAsia"/>
          <w:b/>
        </w:rPr>
      </w:pPr>
      <w:r>
        <w:rPr>
          <w:rFonts w:hint="eastAsia"/>
          <w:b/>
        </w:rPr>
        <w:t>三、商务要求</w:t>
      </w:r>
    </w:p>
    <w:p w14:paraId="5036EBE5">
      <w:pPr>
        <w:tabs>
          <w:tab w:val="left" w:pos="312"/>
        </w:tabs>
        <w:spacing w:line="500" w:lineRule="exact"/>
        <w:rPr>
          <w:rFonts w:hint="default"/>
          <w:lang w:val="en-US" w:eastAsia="zh-CN"/>
        </w:rPr>
      </w:pPr>
      <w:r>
        <w:rPr>
          <w:rFonts w:hint="eastAsia"/>
          <w:lang w:val="en-US" w:eastAsia="zh-CN"/>
        </w:rPr>
        <w:t>1.服务期：自合同签订日起算3年。</w:t>
      </w:r>
    </w:p>
    <w:p w14:paraId="2F46011B">
      <w:pPr>
        <w:tabs>
          <w:tab w:val="left" w:pos="312"/>
        </w:tabs>
        <w:spacing w:line="500" w:lineRule="exact"/>
        <w:rPr>
          <w:rFonts w:hint="default"/>
          <w:lang w:val="en-US" w:eastAsia="zh-CN"/>
        </w:rPr>
      </w:pPr>
      <w:r>
        <w:rPr>
          <w:rFonts w:hint="eastAsia"/>
          <w:lang w:val="en-US" w:eastAsia="zh-CN"/>
        </w:rPr>
        <w:t>2</w:t>
      </w:r>
      <w:r>
        <w:rPr>
          <w:rFonts w:hint="eastAsia"/>
        </w:rPr>
        <w:t>.交付地点:</w:t>
      </w:r>
      <w:r>
        <w:rPr>
          <w:rFonts w:hint="eastAsia"/>
          <w:lang w:val="en-US" w:eastAsia="zh-CN"/>
        </w:rPr>
        <w:t>采购人指定地点。</w:t>
      </w:r>
    </w:p>
    <w:p w14:paraId="40053A81">
      <w:pPr>
        <w:tabs>
          <w:tab w:val="left" w:pos="312"/>
        </w:tabs>
        <w:spacing w:line="500" w:lineRule="exact"/>
        <w:rPr>
          <w:rFonts w:hint="default" w:eastAsia="仿宋_GB2312"/>
          <w:lang w:val="en-US" w:eastAsia="zh-CN"/>
        </w:rPr>
      </w:pPr>
      <w:r>
        <w:rPr>
          <w:rFonts w:hint="eastAsia"/>
          <w:lang w:val="en-US" w:eastAsia="zh-CN"/>
        </w:rPr>
        <w:t>3</w:t>
      </w:r>
      <w:r>
        <w:rPr>
          <w:rFonts w:hint="eastAsia"/>
        </w:rPr>
        <w:t>.付款方式：</w:t>
      </w:r>
      <w:r>
        <w:rPr>
          <w:rFonts w:hint="eastAsia"/>
          <w:lang w:val="en-US" w:eastAsia="zh-CN"/>
        </w:rPr>
        <w:t>先服务后付款，收到发票后一个月内按开票金额付款。</w:t>
      </w:r>
    </w:p>
    <w:p w14:paraId="39E6125A">
      <w:pPr>
        <w:spacing w:line="500" w:lineRule="exact"/>
        <w:rPr>
          <w:rFonts w:hint="eastAsia" w:eastAsia="仿宋_GB2312"/>
          <w:color w:val="auto"/>
          <w:lang w:val="en-US" w:eastAsia="zh-CN"/>
        </w:rPr>
      </w:pPr>
      <w:r>
        <w:rPr>
          <w:rFonts w:hint="eastAsia"/>
          <w:lang w:val="en-US" w:eastAsia="zh-CN"/>
        </w:rPr>
        <w:t>4</w:t>
      </w:r>
      <w:r>
        <w:rPr>
          <w:rFonts w:hint="eastAsia"/>
        </w:rPr>
        <w:t>.售后服务：</w:t>
      </w:r>
      <w:r>
        <w:rPr>
          <w:rFonts w:hint="eastAsia"/>
          <w:lang w:val="en-US" w:eastAsia="zh-CN"/>
        </w:rPr>
        <w:t>无</w:t>
      </w:r>
    </w:p>
    <w:p w14:paraId="12FDFADE">
      <w:pPr>
        <w:spacing w:line="500" w:lineRule="exact"/>
        <w:rPr>
          <w:rFonts w:hint="eastAsia" w:eastAsia="仿宋_GB2312"/>
          <w:lang w:val="en-US" w:eastAsia="zh-CN"/>
        </w:rPr>
      </w:pPr>
      <w:r>
        <w:rPr>
          <w:rFonts w:hint="eastAsia"/>
          <w:color w:val="auto"/>
          <w:lang w:val="en-US" w:eastAsia="zh-CN"/>
        </w:rPr>
        <w:t>5</w:t>
      </w:r>
      <w:r>
        <w:rPr>
          <w:rFonts w:hint="eastAsia"/>
          <w:color w:val="auto"/>
        </w:rPr>
        <w:t>.附件及零配件、备品备件的要求</w:t>
      </w:r>
      <w:r>
        <w:rPr>
          <w:rFonts w:hint="eastAsia"/>
        </w:rPr>
        <w:t>：</w:t>
      </w:r>
      <w:r>
        <w:rPr>
          <w:rFonts w:hint="eastAsia"/>
          <w:lang w:val="en-US" w:eastAsia="zh-CN"/>
        </w:rPr>
        <w:t>无。</w:t>
      </w:r>
    </w:p>
    <w:p w14:paraId="74EAC642">
      <w:pPr>
        <w:spacing w:line="500" w:lineRule="exact"/>
        <w:rPr>
          <w:color w:val="auto"/>
        </w:rPr>
      </w:pPr>
      <w:r>
        <w:rPr>
          <w:rFonts w:hint="eastAsia"/>
          <w:lang w:val="en-US" w:eastAsia="zh-CN"/>
        </w:rPr>
        <w:t>6</w:t>
      </w:r>
      <w:r>
        <w:rPr>
          <w:rFonts w:hint="eastAsia"/>
        </w:rPr>
        <w:t>.安全条款：</w:t>
      </w:r>
      <w:r>
        <w:rPr>
          <w:rFonts w:hint="eastAsia"/>
          <w:color w:val="auto"/>
        </w:rPr>
        <w:t>供应商在提供服务或交付及安装调试产品过程中，应全面负责现场安全，包括但不限于：双方工作人员人身安全、患者安全、双方财产安全。如造成安全不良事件，由供应商负全责。（不可抗拒力除外）</w:t>
      </w:r>
    </w:p>
    <w:p w14:paraId="440C27A2">
      <w:pPr>
        <w:spacing w:line="500" w:lineRule="exact"/>
        <w:rPr>
          <w:rFonts w:hint="eastAsia"/>
          <w:color w:val="auto"/>
          <w:lang w:val="en-US" w:eastAsia="zh-CN"/>
        </w:rPr>
      </w:pPr>
      <w:r>
        <w:rPr>
          <w:rFonts w:hint="eastAsia"/>
          <w:lang w:val="en-US" w:eastAsia="zh-CN"/>
        </w:rPr>
        <w:t>7</w:t>
      </w:r>
      <w:r>
        <w:rPr>
          <w:rFonts w:hint="eastAsia"/>
        </w:rPr>
        <w:t>.培训：</w:t>
      </w:r>
      <w:r>
        <w:rPr>
          <w:rFonts w:hint="eastAsia"/>
          <w:color w:val="auto"/>
          <w:lang w:val="en-US" w:eastAsia="zh-CN"/>
        </w:rPr>
        <w:t>根据使用科室需求，能提供必要使用、维护等简单培训。</w:t>
      </w:r>
    </w:p>
    <w:p w14:paraId="72515A37">
      <w:pPr>
        <w:spacing w:line="500" w:lineRule="exact"/>
      </w:pPr>
      <w:r>
        <w:rPr>
          <w:rFonts w:hint="eastAsia"/>
          <w:lang w:val="en-US" w:eastAsia="zh-CN"/>
        </w:rPr>
        <w:t>8</w:t>
      </w:r>
      <w:r>
        <w:rPr>
          <w:rFonts w:hint="eastAsia"/>
        </w:rPr>
        <w:t>.知识产权：</w:t>
      </w:r>
    </w:p>
    <w:p w14:paraId="0AE0E3EE">
      <w:pPr>
        <w:spacing w:line="500" w:lineRule="exact"/>
        <w:rPr>
          <w:color w:val="auto"/>
        </w:rPr>
      </w:pPr>
      <w:r>
        <w:rPr>
          <w:rFonts w:hint="eastAsia"/>
          <w:color w:val="auto"/>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270238D6">
      <w:pPr>
        <w:spacing w:line="500" w:lineRule="exact"/>
        <w:rPr>
          <w:rFonts w:hint="default" w:eastAsia="仿宋_GB2312"/>
          <w:lang w:val="en-US" w:eastAsia="zh-CN"/>
        </w:rPr>
      </w:pPr>
      <w:r>
        <w:rPr>
          <w:rFonts w:hint="eastAsia"/>
          <w:lang w:val="en-US" w:eastAsia="zh-CN"/>
        </w:rPr>
        <w:t>9</w:t>
      </w:r>
      <w:r>
        <w:rPr>
          <w:rFonts w:hint="eastAsia"/>
        </w:rPr>
        <w:t>.其它</w:t>
      </w:r>
      <w:r>
        <w:rPr>
          <w:rFonts w:hint="eastAsia"/>
          <w:lang w:eastAsia="zh-CN"/>
        </w:rPr>
        <w:t>：</w:t>
      </w:r>
      <w:r>
        <w:rPr>
          <w:rFonts w:hint="eastAsia"/>
          <w:lang w:val="en-US" w:eastAsia="zh-CN"/>
        </w:rPr>
        <w:t>如遇虚假响应服务需求，造成我方损失由商家承担全部责任，包括但不限于资金损失。</w:t>
      </w:r>
      <w:bookmarkStart w:id="0" w:name="_GoBack"/>
      <w:bookmarkEnd w:id="0"/>
    </w:p>
    <w:p w14:paraId="592DB21C">
      <w:pPr>
        <w:spacing w:line="500" w:lineRule="exact"/>
      </w:pPr>
    </w:p>
    <w:p w14:paraId="529DE1C2">
      <w:pPr>
        <w:spacing w:line="500" w:lineRule="exact"/>
      </w:pPr>
    </w:p>
    <w:p w14:paraId="4BE4D8D3">
      <w:pPr>
        <w:spacing w:line="500" w:lineRule="exact"/>
      </w:pPr>
    </w:p>
    <w:p w14:paraId="211BFA46">
      <w:pPr>
        <w:spacing w:line="500" w:lineRule="exact"/>
      </w:pPr>
    </w:p>
    <w:p w14:paraId="1E33CBFA">
      <w:pPr>
        <w:spacing w:line="500" w:lineRule="exact"/>
      </w:pPr>
    </w:p>
    <w:p w14:paraId="2E6EFA72">
      <w:pPr>
        <w:spacing w:line="500" w:lineRule="exact"/>
      </w:pPr>
    </w:p>
    <w:p w14:paraId="5A214508">
      <w:pPr>
        <w:spacing w:line="500" w:lineRule="exact"/>
      </w:pPr>
    </w:p>
    <w:p w14:paraId="09BEAE43">
      <w:pPr>
        <w:spacing w:line="500" w:lineRule="exact"/>
      </w:pPr>
    </w:p>
    <w:p w14:paraId="34E08D4F">
      <w:pPr>
        <w:spacing w:line="500" w:lineRule="exact"/>
      </w:pPr>
    </w:p>
    <w:p w14:paraId="0B52FE01">
      <w:pPr>
        <w:spacing w:line="500" w:lineRule="exact"/>
      </w:pPr>
    </w:p>
    <w:p w14:paraId="13A34731">
      <w:pPr>
        <w:spacing w:line="500" w:lineRule="exact"/>
      </w:pPr>
    </w:p>
    <w:p w14:paraId="0A078B1C">
      <w:pPr>
        <w:spacing w:line="500" w:lineRule="exact"/>
      </w:pPr>
    </w:p>
    <w:p w14:paraId="5528814A">
      <w:pPr>
        <w:spacing w:line="500" w:lineRule="exact"/>
      </w:pPr>
    </w:p>
    <w:p w14:paraId="47602339">
      <w:pPr>
        <w:spacing w:line="500" w:lineRule="exact"/>
      </w:pPr>
    </w:p>
    <w:p w14:paraId="4E55EDDA">
      <w:pPr>
        <w:spacing w:line="500" w:lineRule="exact"/>
      </w:pPr>
    </w:p>
    <w:p w14:paraId="4ECABA68">
      <w:pPr>
        <w:spacing w:line="500" w:lineRule="exact"/>
      </w:pPr>
    </w:p>
    <w:p w14:paraId="56C79E7E">
      <w:pPr>
        <w:spacing w:line="500" w:lineRule="exact"/>
      </w:pPr>
    </w:p>
    <w:p w14:paraId="6214C69A">
      <w:pPr>
        <w:spacing w:line="500" w:lineRule="exact"/>
      </w:pPr>
    </w:p>
    <w:p w14:paraId="3E93DAA2">
      <w:pPr>
        <w:spacing w:line="500" w:lineRule="exact"/>
      </w:pPr>
    </w:p>
    <w:p w14:paraId="234F464C">
      <w:pPr>
        <w:spacing w:line="500" w:lineRule="exact"/>
      </w:pPr>
    </w:p>
    <w:p w14:paraId="3D9C90D2">
      <w:pPr>
        <w:spacing w:line="500" w:lineRule="exact"/>
      </w:pPr>
    </w:p>
    <w:p w14:paraId="656AD60E">
      <w:pPr>
        <w:spacing w:line="500" w:lineRule="exact"/>
      </w:pPr>
    </w:p>
    <w:p w14:paraId="64F51934">
      <w:pPr>
        <w:spacing w:line="500" w:lineRule="exact"/>
      </w:pPr>
    </w:p>
    <w:p w14:paraId="79F1528E">
      <w:pPr>
        <w:spacing w:line="500" w:lineRule="exact"/>
      </w:pPr>
    </w:p>
    <w:p w14:paraId="0353510C">
      <w:pPr>
        <w:spacing w:line="500" w:lineRule="exact"/>
      </w:pPr>
    </w:p>
    <w:p w14:paraId="46AA1880">
      <w:pPr>
        <w:spacing w:line="500" w:lineRule="exact"/>
      </w:pPr>
    </w:p>
    <w:p w14:paraId="284F9E7F">
      <w:pPr>
        <w:spacing w:line="500" w:lineRule="exact"/>
      </w:pPr>
    </w:p>
    <w:p w14:paraId="35DA41AA">
      <w:pPr>
        <w:spacing w:line="500" w:lineRule="exact"/>
      </w:pPr>
    </w:p>
    <w:p w14:paraId="29332A25">
      <w:pPr>
        <w:spacing w:line="560" w:lineRule="exact"/>
        <w:ind w:firstLine="5180" w:firstLineChars="1850"/>
        <w:rPr>
          <w:rFonts w:ascii="方正仿宋_GBK" w:eastAsia="方正仿宋_GBK"/>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74ED498-48F8-42FC-AC6C-B5BF227AFCE9}"/>
  </w:font>
  <w:font w:name="仿宋_GB2312">
    <w:altName w:val="仿宋"/>
    <w:panose1 w:val="02010609030101010101"/>
    <w:charset w:val="86"/>
    <w:family w:val="modern"/>
    <w:pitch w:val="default"/>
    <w:sig w:usb0="00000000" w:usb1="00000000" w:usb2="00000010" w:usb3="00000000" w:csb0="00040000" w:csb1="00000000"/>
    <w:embedRegular r:id="rId2" w:fontKey="{AE7DB364-E8C6-441C-840E-F170AAEA5D2A}"/>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3" w:fontKey="{16896542-EFFF-4FBB-B130-FEB96771F1A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32F82"/>
    <w:rsid w:val="00093332"/>
    <w:rsid w:val="005E5A7E"/>
    <w:rsid w:val="00732F82"/>
    <w:rsid w:val="00A53602"/>
    <w:rsid w:val="00C42C0A"/>
    <w:rsid w:val="00F9533B"/>
    <w:rsid w:val="020D5673"/>
    <w:rsid w:val="051756C8"/>
    <w:rsid w:val="08766D7F"/>
    <w:rsid w:val="09B22491"/>
    <w:rsid w:val="0AD876A7"/>
    <w:rsid w:val="0B6B051B"/>
    <w:rsid w:val="0F8F59D7"/>
    <w:rsid w:val="162D7E5A"/>
    <w:rsid w:val="180F670F"/>
    <w:rsid w:val="1BA746A0"/>
    <w:rsid w:val="1D656A15"/>
    <w:rsid w:val="229121BE"/>
    <w:rsid w:val="2D430559"/>
    <w:rsid w:val="33D57647"/>
    <w:rsid w:val="35470E02"/>
    <w:rsid w:val="3EBD0AF9"/>
    <w:rsid w:val="3F0062A9"/>
    <w:rsid w:val="3F835265"/>
    <w:rsid w:val="40473801"/>
    <w:rsid w:val="4225274C"/>
    <w:rsid w:val="42AC04F6"/>
    <w:rsid w:val="44C85ABB"/>
    <w:rsid w:val="47CA56A6"/>
    <w:rsid w:val="48087D87"/>
    <w:rsid w:val="4ACA1E61"/>
    <w:rsid w:val="4C142320"/>
    <w:rsid w:val="4C366C3A"/>
    <w:rsid w:val="53A96AB8"/>
    <w:rsid w:val="54745DFA"/>
    <w:rsid w:val="5BFC5BF3"/>
    <w:rsid w:val="5D8506D0"/>
    <w:rsid w:val="5EB82B79"/>
    <w:rsid w:val="649100DA"/>
    <w:rsid w:val="6A246A40"/>
    <w:rsid w:val="6A687275"/>
    <w:rsid w:val="6D584051"/>
    <w:rsid w:val="6DC04CD2"/>
    <w:rsid w:val="6F7B35A7"/>
    <w:rsid w:val="74831C46"/>
    <w:rsid w:val="7A442867"/>
    <w:rsid w:val="7AB02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 w:eastAsia="仿宋_GB2312" w:cs="Times New Roman"/>
      <w:kern w:val="2"/>
      <w:sz w:val="28"/>
      <w:szCs w:val="28"/>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rFonts w:ascii="Tahoma" w:hAnsi="Tahoma" w:eastAsia="Times New Roman"/>
      <w:kern w:val="0"/>
      <w:sz w:val="20"/>
      <w:szCs w:val="20"/>
    </w:rPr>
  </w:style>
  <w:style w:type="paragraph" w:styleId="3">
    <w:name w:val="Body Text 2"/>
    <w:basedOn w:val="1"/>
    <w:qFormat/>
    <w:uiPriority w:val="0"/>
    <w:pPr>
      <w:adjustRightInd w:val="0"/>
      <w:snapToGrid w:val="0"/>
      <w:spacing w:after="120" w:line="480" w:lineRule="auto"/>
    </w:p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465</Words>
  <Characters>499</Characters>
  <Lines>17</Lines>
  <Paragraphs>5</Paragraphs>
  <TotalTime>27</TotalTime>
  <ScaleCrop>false</ScaleCrop>
  <LinksUpToDate>false</LinksUpToDate>
  <CharactersWithSpaces>554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2024-10-10T00:23:00Z</dcterms:created>
  <dc:creator>古今</dc:creator>
  <cp:lastModifiedBy>冯先友</cp:lastModifiedBy>
  <dcterms:modified xsi:type="dcterms:W3CDTF">2025-11-06T11:51:55Z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033F1953AF3643649C37BD2395B2DF3C_12</vt:lpwstr>
  </property>
  <property fmtid="{D5CDD505-2E9C-101B-9397-08002B2CF9AE}" pid="4" name="KSOTemplateDocerSaveRecord">
    <vt:lpwstr>eyJoZGlkIjoiNzZkOTA4ZDgzNzNkOTRiODc2YzY2YzMzYTg3NzdjOTMiLCJ1c2VySWQiOiIxNTgxMTIzMjA1In0=</vt:lpwstr>
  </property>
</Properties>
</file>