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123B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jc w:val="center"/>
        <w:textAlignment w:val="auto"/>
        <w:rPr>
          <w:rFonts w:hint="eastAsia" w:ascii="Times New Roman" w:hAnsi="Times New Roman" w:eastAsia="宋体" w:cs="宋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宋体"/>
          <w:sz w:val="44"/>
          <w:szCs w:val="44"/>
          <w:lang w:val="en-US" w:eastAsia="zh-CN"/>
        </w:rPr>
        <w:t>丰都县人民医院</w:t>
      </w:r>
    </w:p>
    <w:p w14:paraId="206BDF0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jc w:val="center"/>
        <w:textAlignment w:val="auto"/>
        <w:rPr>
          <w:rFonts w:hint="eastAsia" w:ascii="Times New Roman" w:hAnsi="Times New Roman" w:eastAsia="宋体" w:cs="宋体"/>
          <w:sz w:val="44"/>
          <w:szCs w:val="44"/>
        </w:rPr>
      </w:pPr>
      <w:r>
        <w:rPr>
          <w:rFonts w:hint="eastAsia" w:ascii="Times New Roman" w:hAnsi="Times New Roman" w:eastAsia="宋体" w:cs="宋体"/>
          <w:sz w:val="44"/>
          <w:szCs w:val="44"/>
        </w:rPr>
        <w:t>移动护理硬件及网络服务</w:t>
      </w:r>
    </w:p>
    <w:p w14:paraId="27CA2976">
      <w:pPr>
        <w:jc w:val="center"/>
        <w:rPr>
          <w:rFonts w:hint="eastAsia" w:ascii="Times New Roman" w:hAnsi="Times New Roman" w:eastAsia="宋体" w:cs="宋体"/>
          <w:b/>
          <w:bCs/>
          <w:sz w:val="44"/>
          <w:szCs w:val="44"/>
        </w:rPr>
      </w:pPr>
      <w:r>
        <w:rPr>
          <w:rFonts w:hint="eastAsia" w:ascii="Times New Roman" w:hAnsi="Times New Roman" w:eastAsia="宋体" w:cs="宋体"/>
          <w:b/>
          <w:bCs/>
          <w:sz w:val="44"/>
          <w:szCs w:val="44"/>
        </w:rPr>
        <w:t>采购前产品信息收集公告</w:t>
      </w:r>
    </w:p>
    <w:p w14:paraId="6F990EED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</w:rPr>
      </w:pPr>
    </w:p>
    <w:p w14:paraId="12F886DA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</w:p>
    <w:p w14:paraId="32B36A6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各生产企业、授权经销商：</w:t>
      </w:r>
    </w:p>
    <w:p w14:paraId="1D16FFA5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50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</w:rPr>
      </w:pPr>
      <w:r>
        <w:rPr>
          <w:rFonts w:hint="eastAsia" w:ascii="Times New Roman" w:hAnsi="Times New Roman" w:eastAsia="宋体" w:cs="宋体"/>
          <w:color w:val="auto"/>
          <w:sz w:val="24"/>
          <w:szCs w:val="24"/>
        </w:rPr>
        <w:t>为进一步提升我院临床护理工作效率，优化患者护理服务流程，保障移动护理场景下数据传输安全与设备稳定运行，契合医疗行业信息化建设及数据安全合规要求，我院拟组织移动护理硬件及配套网络服务产品推介会，广泛征询优质产品及技术方案。现将有关事项公示如下：</w:t>
      </w:r>
    </w:p>
    <w:p w14:paraId="50F5843F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基本信息</w:t>
      </w:r>
    </w:p>
    <w:p w14:paraId="3D9F92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本次面向各移动护理相关生产企业、授权经销商开展信息收集工作，核心采购标的为移动护理硬件及配套网络服务，具体采购规划如下：</w:t>
      </w:r>
    </w:p>
    <w:p w14:paraId="76BFA9F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采购周期：计划在3年期限内完成采购部署，将根据医院临床业务拓展节奏（如病区增设、护理流程优化需求）及原有移动护理设备的实际损坏、更新迭代情况，分阶段、动态调整采购批次与数量，避免资源浪费或供应短缺。</w:t>
      </w:r>
    </w:p>
    <w:p w14:paraId="42F51E30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采购规模：3年内累计采购总量不超过100套，单批次采购数量将结合当期需求（如原有设备损坏无法修复的数量、新增病区所需设备数量等）确定，确保采购规模与医院实际业务需求精准匹配。</w:t>
      </w:r>
    </w:p>
    <w:p w14:paraId="4651A2DA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标的构成</w:t>
      </w:r>
    </w:p>
    <w:p w14:paraId="1F9349D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每套移动护理硬件及网络服务包含以下3个核心部分，各部分需满足医院后续明确的临床使用标准与技术规范：</w:t>
      </w:r>
    </w:p>
    <w:p w14:paraId="315321D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PDA手持终端：作为移动护理的核心硬件设备，需具备稳定的无线通信功能、高清触控显示屏、长续航电池（满足单日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小时以上连续临床使用）、耐摔防刮材质（适应病房复杂使用环境），并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完全适配医院移动护理相关信息系统</w:t>
      </w: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。</w:t>
      </w:r>
    </w:p>
    <w:p w14:paraId="046C8096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5G专网服务：为PDA手持终端提供高速、低延迟、高安全的网络支撑，需覆盖医院所有病区、门诊区域及公共服务区域，确保移动护理过程中数据传输的稳定性与安全性，避免因网络卡顿、中断影响护理工作效率；同时需具备网络优先级保障功能，优先保障移动护理业务的数据传输需求，不受其他非核心业务网络流量影响。</w:t>
      </w:r>
    </w:p>
    <w:p w14:paraId="17E9C0E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设备适配的</w:t>
      </w: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5G物联网卡：作为5G专网服务的接入载体，需与PDA手持终端硬件型号匹配，支持5G高速网络接入，具备稳定的信号接收能力。</w:t>
      </w:r>
    </w:p>
    <w:p w14:paraId="09EFBC57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合作方响应要求</w:t>
      </w:r>
    </w:p>
    <w:p w14:paraId="4662837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需在信息反馈中明确以下内容，确保合作方案的可行性与透明度：</w:t>
      </w:r>
    </w:p>
    <w:p w14:paraId="44C577DA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核心参数与服务要求匹配说明：逐一对照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我</w:t>
      </w: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院提供的PDA手持终端技术参数标准（如处理器性能、内存容量、摄像头像素、接口类型等）、5G专网服务质量标准（如网络带宽、时延、覆盖率、安全性加密等级等）、PDA5G物联网卡功能标准（如网络制式、流量稳定性、兼容性等），明确说明自身产品/服务是否完全符合要求；若存在部分参数或服务需调整，需详细说明调整方案、调整周期及是否产生额外成本。</w:t>
      </w:r>
    </w:p>
    <w:p w14:paraId="24EAC1BF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合作模式介绍：结合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我</w:t>
      </w: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院3年分期采购需求，提供灵活的合作模式建议，包括但不限于：</w:t>
      </w:r>
    </w:p>
    <w:p w14:paraId="43A8D893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分期供货模式：明确是否支持分阶段采购需求分批供货，说明每批次供货的最短周期（从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需求</w:t>
      </w: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确认到设备交付、服务开通的时间）、备货保障能力（如是否具备足够库存应对医院紧急补货需求）；</w:t>
      </w:r>
    </w:p>
    <w:p w14:paraId="41DC7871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价格调整模式：明确是否支持每年对PDA设备核价和动态调整，如实际供货价格不高于每年1月同品牌型号设备在京东自营店和中关村在线官方店上的售价。</w:t>
      </w:r>
    </w:p>
    <w:p w14:paraId="6CC0E669">
      <w:pPr>
        <w:pStyle w:val="16"/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售后服务模式：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在“四、核心参数要求，（三）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服务保障要求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”的基础上，</w:t>
      </w: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详细说明PDA手持终端的保修期限、故障维修响应时间（如4小时内远程技术支持、24小时内现场维修服务）、备用设备提供机制（如设备维修期间是否免费提供备用机）；5G专网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和物联网卡</w:t>
      </w: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的运维保障团队配置、网络故障排查响应时间（如1小时内启动故障排查、4小时内解决一般网络问题）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。</w:t>
      </w:r>
    </w:p>
    <w:p w14:paraId="27FE82B4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合作费用明细分列：需将每套移动护理硬件及网络服务的总费用按以下3个部分单独列示，不得合并计算，确保费用构成清晰可查：</w:t>
      </w:r>
    </w:p>
    <w:p w14:paraId="7B6929F2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PDA手持终端费用：明确单台PDA设备的采购单价（含设备本身、随机配件如充电器、数据线、保护套等）；</w:t>
      </w:r>
    </w:p>
    <w:p w14:paraId="1C8C739B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5G专网服务费用：明确每套设备对应的5G专网服务年度费用（或3年总费用），说明费用包含的服务内容（如网络建设、日常运维、网络升级等），若存在不同服务等级（如基础版、增强版），需分别列示对应等级的费用标准；</w:t>
      </w:r>
    </w:p>
    <w:p w14:paraId="1D667333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宋体"/>
          <w:sz w:val="24"/>
          <w:szCs w:val="24"/>
          <w:lang w:val="en-US" w:eastAsia="zh-CN"/>
        </w:rPr>
        <w:t>PDA5G物联网卡费用：明确每张物联网卡的初始办理费用（若有）、年度流量套餐费用（需按不同流量档位列示，如10GB/月、20GB/月、50GB/月对应的费用），说明是否存在流量超额后的计费标准、套餐变更的费用调整规则等。</w:t>
      </w:r>
    </w:p>
    <w:p w14:paraId="518D8B07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核心参数要求</w:t>
      </w:r>
    </w:p>
    <w:p w14:paraId="66F115A8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50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具体参数要求如下，推介人须逐项明确是否符合。</w:t>
      </w:r>
    </w:p>
    <w:p w14:paraId="09B2E773">
      <w:pPr>
        <w:pStyle w:val="16"/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移动护理手持终端（PDA）核心参数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5"/>
        <w:gridCol w:w="1183"/>
        <w:gridCol w:w="3923"/>
        <w:gridCol w:w="3465"/>
      </w:tblGrid>
      <w:tr w14:paraId="2169A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8B37F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分类</w:t>
            </w: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6692B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参数项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F44A8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标准要求/客户关切点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97258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说明</w:t>
            </w:r>
          </w:p>
        </w:tc>
      </w:tr>
      <w:tr w14:paraId="2E2B7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83F29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性能参数</w:t>
            </w: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AC5FF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处理器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91861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高速八核64位处理器，2.4GHz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1ED28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保障设备运行流畅性，满足多任务同步处理需求</w:t>
            </w:r>
          </w:p>
        </w:tc>
      </w:tr>
      <w:tr w14:paraId="52627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A48D1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12238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操作系统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AC9B3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Android13（64位版本），支持OTA升级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14B5E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适配最新移动护理软件，确保系统长期稳定更新</w:t>
            </w:r>
          </w:p>
        </w:tc>
      </w:tr>
      <w:tr w14:paraId="2D0F1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C0C8F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3D434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ROM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650EB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128GB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89429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提供充足存储空间，满足护理数据缓存与软件安装需求</w:t>
            </w:r>
          </w:p>
        </w:tc>
      </w:tr>
      <w:tr w14:paraId="37AEC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F89E7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7AB13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RAM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B1B10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8GB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6F9D0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保障多应用同时运行不卡顿，提升操作响应速度</w:t>
            </w:r>
          </w:p>
        </w:tc>
      </w:tr>
      <w:tr w14:paraId="1C44C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F0285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物理参数</w:t>
            </w: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298A8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尺寸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B9F5C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≤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165×78.5×15.5mm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15718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便于护理人员手持操作，适配临床工作场景</w:t>
            </w:r>
          </w:p>
        </w:tc>
      </w:tr>
      <w:tr w14:paraId="1DE0E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6E21F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324CF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重量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CA7D8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≤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287g（含电池）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1A4E5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减轻长时间手持疲劳感</w:t>
            </w:r>
          </w:p>
        </w:tc>
      </w:tr>
      <w:tr w14:paraId="40FA0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FF53A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1E86A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显示屏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C6960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尺寸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6英寸，分辨率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720×1440，电容多点触控，支持戴手套/带水触摸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BFD41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满足临床复杂环境下的操作需求，确保画面清晰</w:t>
            </w:r>
          </w:p>
        </w:tc>
      </w:tr>
      <w:tr w14:paraId="0B836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A5051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31693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电池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90E22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5000mAh锂离子充电电池，支持不用工具拆卸电池，免费提供集中式座充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C947C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保障全天续航，支持快速更换电池，满足连续护理工作需求</w:t>
            </w:r>
          </w:p>
        </w:tc>
      </w:tr>
      <w:tr w14:paraId="03507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281B5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FDA97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摄像功能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78442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前置摄像头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500万像素；后置摄像头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1300万像素，自动对焦，支持闪光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90B32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便于护理过程中拍照留痕、条码扫描辅助等操作</w:t>
            </w:r>
          </w:p>
        </w:tc>
      </w:tr>
      <w:tr w14:paraId="4569A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BF47E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91F37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防护等级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B7D10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IP67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7AB31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具备防尘、防水性能，适应医院病房、治疗室等复杂环境</w:t>
            </w:r>
          </w:p>
        </w:tc>
      </w:tr>
      <w:tr w14:paraId="5118D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611C5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CE4F7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跌落高度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C9FDF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6个面能承受至少1.5米高度多次跌落到光滑水泥地面的冲击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DA027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提升设备抗摔性，降低临床使用中的损坏风险</w:t>
            </w:r>
          </w:p>
        </w:tc>
      </w:tr>
      <w:tr w14:paraId="19F25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1B4C3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识读与通讯</w:t>
            </w: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89587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条码识读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458AC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支持1D/2D（CMOS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5mil），覆盖Code128、EAN-13、QRCode等主流码制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45852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确保患者身份、药品、标本等信息快速精准识别</w:t>
            </w:r>
          </w:p>
        </w:tc>
      </w:tr>
      <w:tr w14:paraId="74E02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4D0936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91E6A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NFC功能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0285C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13.56MHz，支持ISO14443A/B、ISO15693等协议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A07F9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适配医院RFID标签应用，拓展身份验证、物资管理场景</w:t>
            </w:r>
          </w:p>
        </w:tc>
      </w:tr>
      <w:tr w14:paraId="39EDE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D7323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A9F24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WWAN（网络）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53D12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支持5GNR（N1/3/5/8/28/38/41/77/78/79），兼容4G/3G/2G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C82D8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实现高速数据传输，保障护理数据实时同步至医院系统</w:t>
            </w:r>
          </w:p>
        </w:tc>
      </w:tr>
      <w:tr w14:paraId="56DAD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20729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845F9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WLAN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48DA3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支持IEEE802.11a/b/g/n/ac/ax，2.4GHz+5GHz双频段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D1DB8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适配医院无线网络环境，提升网络连接稳定性</w:t>
            </w:r>
          </w:p>
        </w:tc>
      </w:tr>
      <w:tr w14:paraId="3F759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4D0C99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安全与合规</w:t>
            </w: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333A9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抗菌外壳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576E2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抗大肠杆菌、金黄色葡萄球菌，可耐受医用酒精、过氧化氢等消毒剂擦拭，提供CNAS/CMA资质检测报告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A5657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符合医院感染控制要求，保障医护人员操作安全</w:t>
            </w:r>
          </w:p>
        </w:tc>
      </w:tr>
      <w:tr w14:paraId="113DB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13490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F67DD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认证资质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247A2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具备CCC认证、入网许可证、无线电发射设备型号核准证，提供质检院检测报告及CQC有害物限制认证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BE1F7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符合国家电子产品安全标准及医疗行业使用规范</w:t>
            </w:r>
          </w:p>
        </w:tc>
      </w:tr>
      <w:tr w14:paraId="619EF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6B63D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B4611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生产厂商资质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AD32B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厂商需具备职业健康安全管理体系认证、CNAS实验室认可证书、环境管理体系认证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5D2EB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保障产品生产质量与企业服务能力</w:t>
            </w:r>
          </w:p>
        </w:tc>
      </w:tr>
      <w:tr w14:paraId="04316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12905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其他功能</w:t>
            </w: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8C885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平均无故障时间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2ADBC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10000小时，提供第三方检测报告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304C9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确保设备长期稳定运行，降低故障停机频率</w:t>
            </w:r>
          </w:p>
        </w:tc>
      </w:tr>
      <w:tr w14:paraId="0D966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27233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7796B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安全管理桌面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E9D2D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支持限制指定APP使用，具备密码验证机制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7D932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防止非护理应用干扰工作，保障设备使用安全性</w:t>
            </w:r>
          </w:p>
        </w:tc>
      </w:tr>
      <w:tr w14:paraId="264FA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F8CE4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8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0E906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快捷注册</w:t>
            </w:r>
          </w:p>
        </w:tc>
        <w:tc>
          <w:tcPr>
            <w:tcW w:w="2116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74761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支持扫码快速注册、批量导入注册，提供功能截图证明</w:t>
            </w:r>
          </w:p>
        </w:tc>
        <w:tc>
          <w:tcPr>
            <w:tcW w:w="186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7C554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简化设备部署流程，提升批量管理效率</w:t>
            </w:r>
          </w:p>
        </w:tc>
      </w:tr>
    </w:tbl>
    <w:p w14:paraId="4C63C7B3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420" w:left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</w:p>
    <w:p w14:paraId="5D0F4905">
      <w:pPr>
        <w:pStyle w:val="16"/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配套网络服务核心要求</w:t>
      </w:r>
    </w:p>
    <w:tbl>
      <w:tblPr>
        <w:tblStyle w:val="10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78"/>
        <w:gridCol w:w="3887"/>
        <w:gridCol w:w="3895"/>
      </w:tblGrid>
      <w:tr w14:paraId="4EB38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B79DA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服务项目</w:t>
            </w:r>
          </w:p>
        </w:tc>
        <w:tc>
          <w:tcPr>
            <w:tcW w:w="20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367AE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标准要求/客户关切点</w:t>
            </w: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297D0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说明</w:t>
            </w:r>
          </w:p>
        </w:tc>
      </w:tr>
      <w:tr w14:paraId="1EA3D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2" w:hRule="atLeast"/>
        </w:trPr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98B47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网络类型</w:t>
            </w:r>
          </w:p>
        </w:tc>
        <w:tc>
          <w:tcPr>
            <w:tcW w:w="20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5993D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5G物联网卡服务</w:t>
            </w: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2221E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实现高速、低延迟数据传输，保障护理数据实时交互</w:t>
            </w:r>
          </w:p>
        </w:tc>
      </w:tr>
      <w:tr w14:paraId="52110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D5E13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费用标准</w:t>
            </w:r>
          </w:p>
        </w:tc>
        <w:tc>
          <w:tcPr>
            <w:tcW w:w="20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CEB85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单设备网络及物联网卡</w:t>
            </w: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B8226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在升级5G网络基础上，控制成本支出</w:t>
            </w:r>
          </w:p>
        </w:tc>
      </w:tr>
      <w:tr w14:paraId="2CE82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B8347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网络配置</w:t>
            </w:r>
          </w:p>
        </w:tc>
        <w:tc>
          <w:tcPr>
            <w:tcW w:w="20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5567B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协助完成设备APN参数设置与调试，确保接入医院内网稳定</w:t>
            </w: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7DC77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保障设备无缝对接医院信息系统，避免网络连接故障</w:t>
            </w:r>
          </w:p>
        </w:tc>
      </w:tr>
      <w:tr w14:paraId="198E9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BF291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卡号管理</w:t>
            </w:r>
          </w:p>
        </w:tc>
        <w:tc>
          <w:tcPr>
            <w:tcW w:w="20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938DC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建立物联网卡台账（含卡号、终端编号、激活时间、所属科室），每月至少1次同步更新</w:t>
            </w:r>
          </w:p>
        </w:tc>
        <w:tc>
          <w:tcPr>
            <w:tcW w:w="21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A89E5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便于设备与网络溯源管理，提升运维效率</w:t>
            </w:r>
          </w:p>
        </w:tc>
      </w:tr>
    </w:tbl>
    <w:p w14:paraId="2407D54E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420" w:left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</w:p>
    <w:p w14:paraId="46C3814B">
      <w:pPr>
        <w:pStyle w:val="16"/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服务保障要求</w:t>
      </w:r>
    </w:p>
    <w:tbl>
      <w:tblPr>
        <w:tblStyle w:val="10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6"/>
        <w:gridCol w:w="4766"/>
        <w:gridCol w:w="3088"/>
      </w:tblGrid>
      <w:tr w14:paraId="22764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417E3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服务类别</w:t>
            </w:r>
          </w:p>
        </w:tc>
        <w:tc>
          <w:tcPr>
            <w:tcW w:w="2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85B7D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标准要求/客户关切点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A8131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说明</w:t>
            </w:r>
          </w:p>
        </w:tc>
      </w:tr>
      <w:tr w14:paraId="71BF3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75217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质保服务</w:t>
            </w:r>
          </w:p>
        </w:tc>
        <w:tc>
          <w:tcPr>
            <w:tcW w:w="2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ADF0E2">
            <w:pPr>
              <w:pStyle w:val="1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整体质保3年（含PDA设备、网络、配件）；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2.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PDA设备前2年免费换修（含人为损坏），第3年免费换修（不含人为损坏）；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3.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同一设备3次维修仍故障，无偿更换全新设备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6BBE5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降低设备使用成本，保障临床工作连续性</w:t>
            </w:r>
          </w:p>
        </w:tc>
      </w:tr>
      <w:tr w14:paraId="7B07E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9806F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备用设备</w:t>
            </w:r>
          </w:p>
        </w:tc>
        <w:tc>
          <w:tcPr>
            <w:tcW w:w="2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83AB1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hint="default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按采购量配置备机：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服务期初提供1台备机，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20-50台提供2台备机，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50台提供3台备机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收到报障后7天内完成维修并重新投入使用。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FD405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应对设备突发故障，避免护理工作中断</w:t>
            </w:r>
          </w:p>
        </w:tc>
      </w:tr>
      <w:tr w14:paraId="01CD4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E2D30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故障响应</w:t>
            </w:r>
          </w:p>
        </w:tc>
        <w:tc>
          <w:tcPr>
            <w:tcW w:w="2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81470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1.7×24小时专职客户经理对接；2.电话咨询20分钟内响应，2小时内到场处理；3.重大故障（3台及以上设备停用）4小时内解决，逾期提供备用设备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FC5B0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快速解决故障问题，减少对临床护理的影响</w:t>
            </w:r>
          </w:p>
        </w:tc>
      </w:tr>
      <w:tr w14:paraId="02AB4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BEE3C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巡检与培训</w:t>
            </w:r>
          </w:p>
        </w:tc>
        <w:tc>
          <w:tcPr>
            <w:tcW w:w="2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6F8CC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1.每年不少于12次设备与网络巡检，提交书面报告；2.提供针对性培训（含教材、实操），确保使用人员100%掌握操作，考核未通过者二次培训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BAA6F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主动排查潜在问题，提升医护人员设备使用能力</w:t>
            </w:r>
          </w:p>
        </w:tc>
      </w:tr>
      <w:tr w14:paraId="1C6AC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B4EB0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升级服务</w:t>
            </w:r>
          </w:p>
        </w:tc>
        <w:tc>
          <w:tcPr>
            <w:tcW w:w="2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73825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1.产品技术升级（硬件优化、软件更新）15个工作日内通知并免费实施；2.政策调整需软件修正时，15个工作日内完成并测试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1579B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确保产品长期适配临床需求与政策要求</w:t>
            </w:r>
          </w:p>
        </w:tc>
      </w:tr>
    </w:tbl>
    <w:p w14:paraId="13B0D2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0" w:firstLineChars="0"/>
        <w:textAlignment w:val="auto"/>
        <w:rPr>
          <w:rFonts w:hint="eastAsia" w:ascii="Times New Roman" w:hAnsi="Times New Roman" w:eastAsia="宋体"/>
        </w:rPr>
      </w:pPr>
    </w:p>
    <w:p w14:paraId="047FCB8A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推介人资质要求</w:t>
      </w:r>
    </w:p>
    <w:p w14:paraId="4F337D33">
      <w:pPr>
        <w:pStyle w:val="16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具有独立承担民事责任的法人资格，提供三证合一的营业执照复印件（加盖公章）；</w:t>
      </w:r>
    </w:p>
    <w:p w14:paraId="43BFAE8C">
      <w:pPr>
        <w:pStyle w:val="16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color w:val="FF0000"/>
          <w:sz w:val="24"/>
          <w:szCs w:val="24"/>
        </w:rPr>
      </w:pPr>
      <w:r>
        <w:rPr>
          <w:rFonts w:hint="eastAsia" w:ascii="Times New Roman" w:hAnsi="Times New Roman" w:eastAsia="宋体" w:cs="宋体"/>
          <w:color w:val="FF0000"/>
          <w:sz w:val="24"/>
          <w:szCs w:val="24"/>
        </w:rPr>
        <w:t>PDA生产厂商需具备职业健康安全管理体系认证、CNAS实验室认可证书、环境管理体系认证，提供证书复印件；</w:t>
      </w:r>
    </w:p>
    <w:p w14:paraId="637FAE04">
      <w:pPr>
        <w:pStyle w:val="16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近3年有三级医院同类产品服务案例，提供合同关键页（隐去报价）或用户证明；</w:t>
      </w:r>
    </w:p>
    <w:p w14:paraId="3049919D">
      <w:pPr>
        <w:pStyle w:val="16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授权经销商需提供生产厂商针对本项目的专项授权书，且授权期限覆盖本次推介后续采购周期；</w:t>
      </w:r>
    </w:p>
    <w:p w14:paraId="23AC7D7B">
      <w:pPr>
        <w:pStyle w:val="16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授权委托人须为在职员工，提供法人授权委托书、身份证复印件及近3个月社保缴纳凭据；</w:t>
      </w:r>
    </w:p>
    <w:p w14:paraId="73A54B12">
      <w:pPr>
        <w:pStyle w:val="16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未被列入“信用中国”网站失信被执行人名单，提供查询截图（加盖公章，查询日期距报名日不超过7天）。</w:t>
      </w:r>
    </w:p>
    <w:p w14:paraId="60B40604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报名及材料提交要求</w:t>
      </w:r>
    </w:p>
    <w:p w14:paraId="2A2E2BBE">
      <w:pPr>
        <w:pStyle w:val="16"/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报名时间：自公示发布之日起至</w:t>
      </w:r>
      <w:r>
        <w:rPr>
          <w:rFonts w:hint="eastAsia" w:ascii="Times New Roman" w:hAnsi="Times New Roman" w:eastAsia="宋体" w:cs="宋体"/>
          <w:b w:val="0"/>
          <w:bCs w:val="0"/>
          <w:color w:val="FF0000"/>
          <w:sz w:val="24"/>
          <w:szCs w:val="24"/>
        </w:rPr>
        <w:t>_</w:t>
      </w:r>
      <w:r>
        <w:rPr>
          <w:rFonts w:hint="eastAsia" w:ascii="Times New Roman" w:hAnsi="Times New Roman" w:eastAsia="宋体" w:cs="宋体"/>
          <w:b w:val="0"/>
          <w:bCs w:val="0"/>
          <w:color w:val="FF0000"/>
          <w:sz w:val="24"/>
          <w:szCs w:val="24"/>
          <w:lang w:val="en-US" w:eastAsia="zh-CN"/>
        </w:rPr>
        <w:t>2025</w:t>
      </w:r>
      <w:bookmarkStart w:id="0" w:name="_GoBack"/>
      <w:bookmarkEnd w:id="0"/>
      <w:r>
        <w:rPr>
          <w:rFonts w:hint="eastAsia" w:ascii="Times New Roman" w:hAnsi="Times New Roman" w:eastAsia="宋体" w:cs="宋体"/>
          <w:b w:val="0"/>
          <w:bCs w:val="0"/>
          <w:color w:val="FF0000"/>
          <w:sz w:val="24"/>
          <w:szCs w:val="24"/>
        </w:rPr>
        <w:t>_年</w:t>
      </w:r>
      <w:r>
        <w:rPr>
          <w:rFonts w:hint="eastAsia" w:ascii="Times New Roman" w:hAnsi="Times New Roman" w:eastAsia="宋体" w:cs="宋体"/>
          <w:b w:val="0"/>
          <w:bCs w:val="0"/>
          <w:color w:val="FF0000"/>
          <w:sz w:val="24"/>
          <w:szCs w:val="24"/>
          <w:lang w:val="en-US" w:eastAsia="zh-CN"/>
        </w:rPr>
        <w:t>10</w:t>
      </w:r>
      <w:r>
        <w:rPr>
          <w:rFonts w:hint="eastAsia" w:ascii="Times New Roman" w:hAnsi="Times New Roman" w:eastAsia="宋体" w:cs="宋体"/>
          <w:b w:val="0"/>
          <w:bCs w:val="0"/>
          <w:color w:val="FF0000"/>
          <w:sz w:val="24"/>
          <w:szCs w:val="24"/>
        </w:rPr>
        <w:t>月</w:t>
      </w:r>
      <w:r>
        <w:rPr>
          <w:rFonts w:hint="eastAsia" w:ascii="Times New Roman" w:hAnsi="Times New Roman" w:eastAsia="宋体" w:cs="宋体"/>
          <w:b w:val="0"/>
          <w:bCs w:val="0"/>
          <w:color w:val="FF0000"/>
          <w:sz w:val="24"/>
          <w:szCs w:val="24"/>
          <w:lang w:val="en-US" w:eastAsia="zh-CN"/>
        </w:rPr>
        <w:t>23</w:t>
      </w:r>
      <w:r>
        <w:rPr>
          <w:rFonts w:hint="eastAsia" w:ascii="Times New Roman" w:hAnsi="Times New Roman" w:eastAsia="宋体" w:cs="宋体"/>
          <w:b w:val="0"/>
          <w:bCs w:val="0"/>
          <w:color w:val="FF0000"/>
          <w:sz w:val="24"/>
          <w:szCs w:val="24"/>
        </w:rPr>
        <w:t>日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17:00止，逾期不予受理。</w:t>
      </w:r>
    </w:p>
    <w:p w14:paraId="661F87D4">
      <w:pPr>
        <w:pStyle w:val="16"/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报名材料：</w:t>
      </w:r>
    </w:p>
    <w:p w14:paraId="0813EE31">
      <w:pPr>
        <w:pStyle w:val="16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80" w:firstLineChars="20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电子版：</w:t>
      </w:r>
      <w:r>
        <w:rPr>
          <w:rFonts w:hint="eastAsia" w:ascii="Times New Roman" w:hAnsi="Times New Roman" w:eastAsia="宋体" w:cs="宋体"/>
          <w:color w:val="FF0000"/>
          <w:sz w:val="24"/>
          <w:szCs w:val="24"/>
        </w:rPr>
        <w:t>①报名信息表（</w:t>
      </w:r>
      <w:r>
        <w:rPr>
          <w:rFonts w:hint="eastAsia" w:ascii="Times New Roman" w:hAnsi="Times New Roman" w:eastAsia="宋体" w:cs="宋体"/>
          <w:color w:val="FF0000"/>
          <w:sz w:val="24"/>
          <w:szCs w:val="24"/>
          <w:lang w:val="en-US" w:eastAsia="zh-CN"/>
        </w:rPr>
        <w:t>附件1</w:t>
      </w:r>
      <w:r>
        <w:rPr>
          <w:rFonts w:hint="eastAsia" w:ascii="Times New Roman" w:hAnsi="Times New Roman" w:eastAsia="宋体" w:cs="宋体"/>
          <w:color w:val="FF0000"/>
          <w:sz w:val="24"/>
          <w:szCs w:val="24"/>
        </w:rPr>
        <w:t>）；②《</w:t>
      </w:r>
      <w:r>
        <w:rPr>
          <w:rFonts w:hint="eastAsia" w:ascii="Times New Roman" w:hAnsi="Times New Roman" w:eastAsia="宋体" w:cs="宋体"/>
          <w:color w:val="FF0000"/>
          <w:sz w:val="24"/>
          <w:szCs w:val="24"/>
          <w:lang w:eastAsia="zh-CN"/>
        </w:rPr>
        <w:t>参数响应表</w:t>
      </w:r>
      <w:r>
        <w:rPr>
          <w:rFonts w:hint="eastAsia" w:ascii="Times New Roman" w:hAnsi="Times New Roman" w:eastAsia="宋体" w:cs="宋体"/>
          <w:color w:val="FF0000"/>
          <w:sz w:val="24"/>
          <w:szCs w:val="24"/>
        </w:rPr>
        <w:t>》（见附件</w:t>
      </w:r>
      <w:r>
        <w:rPr>
          <w:rFonts w:hint="eastAsia" w:ascii="Times New Roman" w:hAnsi="Times New Roman" w:eastAsia="宋体" w:cs="宋体"/>
          <w:color w:val="FF0000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宋体"/>
          <w:color w:val="FF0000"/>
          <w:sz w:val="24"/>
          <w:szCs w:val="24"/>
        </w:rPr>
        <w:t>，明确“符合/不符合”及说明）；③资质文件扫描件（营业执照、厂商资质、案例证明、授权书等）；④PDA设备检测报告、认证证书扫描件。</w:t>
      </w:r>
    </w:p>
    <w:p w14:paraId="12436571">
      <w:pPr>
        <w:pStyle w:val="16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80" w:firstLineChars="20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纸质版：将资质文件、产品技术彩页、参数响应表装订成册（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宋体"/>
          <w:sz w:val="24"/>
          <w:szCs w:val="24"/>
        </w:rPr>
        <w:t>份），现场提交。</w:t>
      </w:r>
    </w:p>
    <w:p w14:paraId="78B0F514">
      <w:pPr>
        <w:pStyle w:val="16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80" w:firstLineChars="20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提交方式：电子版发送至邮箱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fldChar w:fldCharType="begin"/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instrText xml:space="preserve"> HYPERLINK "https://____@____.com" </w:instrTex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fldChar w:fldCharType="separate"/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  <w:lang w:val="en-US" w:eastAsia="zh-CN"/>
        </w:rPr>
        <w:t>33777624@qq.com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fldChar w:fldCharType="end"/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，邮件主题注明“推介报名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  <w:lang w:eastAsia="zh-CN"/>
        </w:rPr>
        <w:t>－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产品类别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  <w:lang w:eastAsia="zh-CN"/>
        </w:rPr>
        <w:t>－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厂家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  <w:lang w:eastAsia="zh-CN"/>
        </w:rPr>
        <w:t>－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联系人电话”；纸质版于推介会现场提交。</w:t>
      </w:r>
    </w:p>
    <w:p w14:paraId="1AC45A00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推介会安排</w:t>
      </w:r>
    </w:p>
    <w:p w14:paraId="05F17FD4">
      <w:pPr>
        <w:pStyle w:val="16"/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会议时间：具体以通知为准</w:t>
      </w:r>
    </w:p>
    <w:p w14:paraId="364FEAE0">
      <w:pPr>
        <w:pStyle w:val="16"/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会议地点</w:t>
      </w:r>
      <w:r>
        <w:rPr>
          <w:rFonts w:hint="eastAsia" w:ascii="Times New Roman" w:hAnsi="Times New Roman" w:eastAsia="宋体" w:cs="宋体"/>
          <w:b w:val="0"/>
          <w:bCs w:val="0"/>
          <w:color w:val="auto"/>
          <w:sz w:val="24"/>
          <w:szCs w:val="24"/>
        </w:rPr>
        <w:t>：</w:t>
      </w:r>
      <w:r>
        <w:rPr>
          <w:rFonts w:hint="eastAsia" w:ascii="Times New Roman" w:hAnsi="Times New Roman" w:eastAsia="宋体" w:cs="宋体"/>
          <w:b w:val="0"/>
          <w:bCs w:val="0"/>
          <w:color w:val="auto"/>
          <w:sz w:val="24"/>
          <w:szCs w:val="24"/>
          <w:lang w:val="en-US" w:eastAsia="zh-CN"/>
        </w:rPr>
        <w:t>丰都县人民医院</w:t>
      </w:r>
      <w:r>
        <w:rPr>
          <w:rFonts w:hint="eastAsia" w:ascii="Times New Roman" w:hAnsi="Times New Roman" w:eastAsia="宋体" w:cs="宋体"/>
          <w:b w:val="0"/>
          <w:bCs w:val="0"/>
          <w:color w:val="auto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宋体" w:cs="宋体"/>
          <w:b w:val="0"/>
          <w:bCs w:val="0"/>
          <w:color w:val="auto"/>
          <w:sz w:val="24"/>
          <w:szCs w:val="24"/>
        </w:rPr>
        <w:t>具体以通知为准</w:t>
      </w:r>
      <w:r>
        <w:rPr>
          <w:rFonts w:hint="eastAsia" w:ascii="Times New Roman" w:hAnsi="Times New Roman" w:eastAsia="宋体" w:cs="宋体"/>
          <w:b w:val="0"/>
          <w:bCs w:val="0"/>
          <w:color w:val="auto"/>
          <w:sz w:val="24"/>
          <w:szCs w:val="24"/>
          <w:lang w:eastAsia="zh-CN"/>
        </w:rPr>
        <w:t>）</w:t>
      </w:r>
    </w:p>
    <w:p w14:paraId="1AC3731E">
      <w:pPr>
        <w:pStyle w:val="16"/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推介要求：每家单位推介时长不超过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分钟，采用PPT演示（自带U盘），内容需包含产品参数匹配说明、技术方案及服务保障体系</w:t>
      </w: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  <w:lang w:eastAsia="zh-CN"/>
        </w:rPr>
        <w:t>。</w:t>
      </w:r>
    </w:p>
    <w:p w14:paraId="20F04343">
      <w:pPr>
        <w:pStyle w:val="16"/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 w:val="0"/>
          <w:sz w:val="24"/>
          <w:szCs w:val="24"/>
        </w:rPr>
        <w:t>现场核查：将对资质文件原件及参数响应真实性进行核验。</w:t>
      </w:r>
    </w:p>
    <w:p w14:paraId="411B779B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参数响应及评审说明</w:t>
      </w:r>
    </w:p>
    <w:p w14:paraId="4209B767">
      <w:pPr>
        <w:pStyle w:val="16"/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推介人须如实填写《</w:t>
      </w:r>
      <w:r>
        <w:rPr>
          <w:rFonts w:hint="eastAsia" w:ascii="Times New Roman" w:hAnsi="Times New Roman" w:eastAsia="宋体" w:cs="宋体"/>
          <w:sz w:val="24"/>
          <w:szCs w:val="24"/>
          <w:lang w:eastAsia="zh-CN"/>
        </w:rPr>
        <w:t>参数响应表</w:t>
      </w:r>
      <w:r>
        <w:rPr>
          <w:rFonts w:hint="eastAsia" w:ascii="Times New Roman" w:hAnsi="Times New Roman" w:eastAsia="宋体" w:cs="宋体"/>
          <w:sz w:val="24"/>
          <w:szCs w:val="24"/>
        </w:rPr>
        <w:t>》，对不符合的参数须明确说明差异点，虚假响应将取消资格；</w:t>
      </w:r>
    </w:p>
    <w:p w14:paraId="00868975">
      <w:pPr>
        <w:pStyle w:val="16"/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我院</w:t>
      </w:r>
      <w:r>
        <w:rPr>
          <w:rFonts w:hint="eastAsia" w:ascii="Times New Roman" w:hAnsi="Times New Roman" w:eastAsia="宋体" w:cs="宋体"/>
          <w:sz w:val="24"/>
          <w:szCs w:val="24"/>
        </w:rPr>
        <w:t>将组建评审小组，从参数匹配度、技术先进性、服务能力等维度进行综合评估；</w:t>
      </w:r>
    </w:p>
    <w:p w14:paraId="2A26C607">
      <w:pPr>
        <w:pStyle w:val="16"/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本次推介仅为需求调研，不承诺最终采购结果，所有提交材料不予退回。</w:t>
      </w:r>
    </w:p>
    <w:p w14:paraId="599E2552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联系方式</w:t>
      </w:r>
    </w:p>
    <w:p w14:paraId="2487B5EE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50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需求部门（信息科）：李老师电话：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18723866628</w:t>
      </w:r>
    </w:p>
    <w:p w14:paraId="76DA66BA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500" w:firstLineChars="0"/>
        <w:textAlignment w:val="auto"/>
        <w:rPr>
          <w:rFonts w:hint="default" w:ascii="Times New Roman" w:hAnsi="Times New Roman" w:eastAsia="宋体" w:cs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监督部门（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纪检审计科</w:t>
      </w:r>
      <w:r>
        <w:rPr>
          <w:rFonts w:hint="eastAsia" w:ascii="Times New Roman" w:hAnsi="Times New Roman" w:eastAsia="宋体" w:cs="宋体"/>
          <w:sz w:val="24"/>
          <w:szCs w:val="24"/>
        </w:rPr>
        <w:t>）：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郎</w:t>
      </w:r>
      <w:r>
        <w:rPr>
          <w:rFonts w:hint="eastAsia" w:ascii="Times New Roman" w:hAnsi="Times New Roman" w:eastAsia="宋体" w:cs="宋体"/>
          <w:sz w:val="24"/>
          <w:szCs w:val="24"/>
        </w:rPr>
        <w:t>老师电话：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15923655861</w:t>
      </w:r>
    </w:p>
    <w:p w14:paraId="3F4D5FD5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20" w:firstLineChars="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附件</w:t>
      </w:r>
    </w:p>
    <w:p w14:paraId="59F3015C">
      <w:pPr>
        <w:pStyle w:val="16"/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80" w:firstLineChars="20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  <w:lang w:eastAsia="zh-CN"/>
        </w:rPr>
        <w:t>《报名信息表》</w:t>
      </w:r>
    </w:p>
    <w:p w14:paraId="4D6774A7">
      <w:pPr>
        <w:pStyle w:val="16"/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480" w:firstLineChars="200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</w:rPr>
        <w:t>《</w:t>
      </w:r>
      <w:r>
        <w:rPr>
          <w:rFonts w:hint="eastAsia" w:ascii="Times New Roman" w:hAnsi="Times New Roman" w:eastAsia="宋体" w:cs="宋体"/>
          <w:sz w:val="24"/>
          <w:szCs w:val="24"/>
          <w:lang w:eastAsia="zh-CN"/>
        </w:rPr>
        <w:t>参数响应表</w:t>
      </w:r>
      <w:r>
        <w:rPr>
          <w:rFonts w:hint="eastAsia" w:ascii="Times New Roman" w:hAnsi="Times New Roman" w:eastAsia="宋体" w:cs="宋体"/>
          <w:sz w:val="24"/>
          <w:szCs w:val="24"/>
        </w:rPr>
        <w:t>》</w:t>
      </w:r>
    </w:p>
    <w:p w14:paraId="72CD7E15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0" w:firstLineChars="0"/>
        <w:textAlignment w:val="auto"/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</w:pPr>
    </w:p>
    <w:p w14:paraId="0850A148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6000" w:leftChars="0" w:firstLine="811" w:firstLineChars="338"/>
        <w:textAlignment w:val="auto"/>
        <w:rPr>
          <w:rFonts w:hint="eastAsia" w:ascii="Times New Roman" w:hAnsi="Times New Roman" w:eastAsia="宋体" w:cs="宋体"/>
          <w:sz w:val="24"/>
          <w:szCs w:val="24"/>
        </w:rPr>
      </w:pP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丰都县人民</w:t>
      </w:r>
      <w:r>
        <w:rPr>
          <w:rFonts w:hint="eastAsia" w:ascii="Times New Roman" w:hAnsi="Times New Roman" w:eastAsia="宋体" w:cs="宋体"/>
          <w:sz w:val="24"/>
          <w:szCs w:val="24"/>
        </w:rPr>
        <w:t>医院</w:t>
      </w:r>
    </w:p>
    <w:p w14:paraId="4804B3B2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5500" w:leftChars="0" w:firstLine="1051" w:firstLineChars="438"/>
        <w:textAlignment w:val="auto"/>
        <w:rPr>
          <w:rFonts w:hint="eastAsia" w:ascii="Times New Roman" w:hAnsi="Times New Roman" w:eastAsia="宋体" w:cs="宋体"/>
          <w:color w:val="FF0000"/>
          <w:sz w:val="24"/>
          <w:szCs w:val="24"/>
        </w:rPr>
      </w:pPr>
      <w:r>
        <w:rPr>
          <w:rFonts w:hint="eastAsia" w:ascii="Times New Roman" w:hAnsi="Times New Roman" w:eastAsia="宋体" w:cs="宋体"/>
          <w:color w:val="FF0000"/>
          <w:sz w:val="24"/>
          <w:szCs w:val="24"/>
          <w:lang w:val="en-US" w:eastAsia="zh-CN"/>
        </w:rPr>
        <w:t>2025</w:t>
      </w:r>
      <w:r>
        <w:rPr>
          <w:rFonts w:hint="eastAsia" w:ascii="Times New Roman" w:hAnsi="Times New Roman" w:eastAsia="宋体" w:cs="宋体"/>
          <w:color w:val="FF0000"/>
          <w:sz w:val="24"/>
          <w:szCs w:val="24"/>
        </w:rPr>
        <w:t>年</w:t>
      </w:r>
      <w:r>
        <w:rPr>
          <w:rFonts w:hint="eastAsia" w:ascii="Times New Roman" w:hAnsi="Times New Roman" w:eastAsia="宋体" w:cs="宋体"/>
          <w:color w:val="FF0000"/>
          <w:sz w:val="24"/>
          <w:szCs w:val="24"/>
          <w:lang w:val="en-US" w:eastAsia="zh-CN"/>
        </w:rPr>
        <w:t>10</w:t>
      </w:r>
      <w:r>
        <w:rPr>
          <w:rFonts w:hint="eastAsia" w:ascii="Times New Roman" w:hAnsi="Times New Roman" w:eastAsia="宋体" w:cs="宋体"/>
          <w:color w:val="FF0000"/>
          <w:sz w:val="24"/>
          <w:szCs w:val="24"/>
        </w:rPr>
        <w:t>月</w:t>
      </w:r>
      <w:r>
        <w:rPr>
          <w:rFonts w:hint="eastAsia" w:ascii="Times New Roman" w:hAnsi="Times New Roman" w:eastAsia="宋体" w:cs="宋体"/>
          <w:color w:val="FF0000"/>
          <w:sz w:val="24"/>
          <w:szCs w:val="24"/>
          <w:lang w:val="en-US" w:eastAsia="zh-CN"/>
        </w:rPr>
        <w:t>11</w:t>
      </w:r>
      <w:r>
        <w:rPr>
          <w:rFonts w:hint="eastAsia" w:ascii="Times New Roman" w:hAnsi="Times New Roman" w:eastAsia="宋体" w:cs="宋体"/>
          <w:color w:val="FF0000"/>
          <w:sz w:val="24"/>
          <w:szCs w:val="24"/>
        </w:rPr>
        <w:t>日</w:t>
      </w:r>
    </w:p>
    <w:p w14:paraId="748A226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</w:pPr>
    </w:p>
    <w:p w14:paraId="69802159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</w:pPr>
    </w:p>
    <w:p w14:paraId="4CD64856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</w:pPr>
    </w:p>
    <w:p w14:paraId="19399C12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  <w:t>附件1：</w:t>
      </w:r>
    </w:p>
    <w:p w14:paraId="56ED63C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0" w:firstLineChars="0"/>
        <w:jc w:val="center"/>
        <w:textAlignment w:val="auto"/>
        <w:rPr>
          <w:rFonts w:ascii="Times New Roman" w:hAnsi="Times New Roman" w:eastAsia="宋体"/>
          <w:b/>
          <w:bCs/>
          <w:sz w:val="32"/>
          <w:szCs w:val="32"/>
        </w:rPr>
      </w:pPr>
      <w:r>
        <w:rPr>
          <w:rFonts w:ascii="Times New Roman" w:hAnsi="Times New Roman" w:eastAsia="宋体"/>
          <w:b/>
          <w:bCs/>
          <w:sz w:val="32"/>
          <w:szCs w:val="32"/>
        </w:rPr>
        <w:t>报名信息表</w:t>
      </w:r>
    </w:p>
    <w:p w14:paraId="2192FDAE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500" w:firstLineChars="0"/>
        <w:textAlignment w:val="auto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b/>
          <w:bCs/>
          <w:sz w:val="24"/>
          <w:szCs w:val="24"/>
        </w:rPr>
        <w:t>填表说明</w:t>
      </w:r>
      <w:r>
        <w:rPr>
          <w:rFonts w:ascii="Times New Roman" w:hAnsi="Times New Roman" w:eastAsia="宋体"/>
          <w:sz w:val="24"/>
          <w:szCs w:val="24"/>
        </w:rPr>
        <w:t>：1.所有字段需如实填写，标注“*”为必填项；2.涉及证件编号、联系方式需准确无误，避免影响通知送达；3.产品类别需与《</w:t>
      </w:r>
      <w:r>
        <w:rPr>
          <w:rFonts w:hint="eastAsia" w:ascii="Times New Roman" w:hAnsi="Times New Roman" w:eastAsia="宋体"/>
          <w:sz w:val="24"/>
          <w:szCs w:val="24"/>
          <w:lang w:eastAsia="zh-CN"/>
        </w:rPr>
        <w:t>参数响应表</w:t>
      </w:r>
      <w:r>
        <w:rPr>
          <w:rFonts w:ascii="Times New Roman" w:hAnsi="Times New Roman" w:eastAsia="宋体"/>
          <w:sz w:val="24"/>
          <w:szCs w:val="24"/>
        </w:rPr>
        <w:t>》对应，可多选但需分别填写参数响应表。</w:t>
      </w:r>
    </w:p>
    <w:p w14:paraId="559770EB">
      <w:pPr>
        <w:pStyle w:val="16"/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0" w:firstLine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  <w:t>单位基础信息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13"/>
        <w:gridCol w:w="3555"/>
        <w:gridCol w:w="3398"/>
      </w:tblGrid>
      <w:tr w14:paraId="443E3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F5DF2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D7733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详情</w:t>
            </w: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28CC0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备注</w:t>
            </w:r>
          </w:p>
        </w:tc>
      </w:tr>
      <w:tr w14:paraId="7552E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95408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*单位全称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12B2D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A58B3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需与营业执照、资质证书一致</w:t>
            </w:r>
          </w:p>
        </w:tc>
      </w:tr>
      <w:tr w14:paraId="01173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28322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*统一社会信用代码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D14CF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A09E6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填写18位统一社会信用代码</w:t>
            </w:r>
          </w:p>
        </w:tc>
      </w:tr>
      <w:tr w14:paraId="5E9BD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1F017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*单位地址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539A6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B5D52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精确到门牌号，含省、市、区（县）</w:t>
            </w:r>
          </w:p>
        </w:tc>
      </w:tr>
      <w:tr w14:paraId="159A6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FC292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*单位性质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9E944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□生产企业□授权经销商□其他（请注明）</w:t>
            </w: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880BC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经销商需提供生产企业授权书</w:t>
            </w:r>
          </w:p>
        </w:tc>
      </w:tr>
      <w:tr w14:paraId="789CC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F8EF4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*成立时间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6C98D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____年__月__日</w:t>
            </w: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3C509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按营业执照登记日期填写</w:t>
            </w:r>
          </w:p>
        </w:tc>
      </w:tr>
      <w:tr w14:paraId="32C1C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38DAF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*近3年三级医院服务案例数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F8C4A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____个</w:t>
            </w: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BA2F5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需提供案例合同关键页（隐去报价）或用户证明</w:t>
            </w:r>
          </w:p>
        </w:tc>
      </w:tr>
      <w:tr w14:paraId="24C9D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1E1AF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*“信用中国”失信被执行人查询结果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50862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□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未列入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□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已列入（已列入需说明整改情况）</w:t>
            </w: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1803E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需提供查询截图（加盖单位公章），查询日期距报名日不超过7天</w:t>
            </w:r>
          </w:p>
        </w:tc>
      </w:tr>
      <w:tr w14:paraId="3AAD3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62269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*单位联系人（业务对接）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5BD77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8D9F9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负责产品推介沟通的主要人员</w:t>
            </w:r>
          </w:p>
        </w:tc>
      </w:tr>
      <w:tr w14:paraId="54FDD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BF3B8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*联系电话（手机）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3274F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FED3E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需保持24小时畅通</w:t>
            </w:r>
          </w:p>
        </w:tc>
      </w:tr>
      <w:tr w14:paraId="091CF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D49C6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*联系邮箱</w:t>
            </w:r>
          </w:p>
        </w:tc>
        <w:tc>
          <w:tcPr>
            <w:tcW w:w="3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1272B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33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71832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用于接收会议通知、材料审核结果</w:t>
            </w:r>
          </w:p>
        </w:tc>
      </w:tr>
    </w:tbl>
    <w:p w14:paraId="4A6B39C6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0" w:firstLine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</w:p>
    <w:p w14:paraId="7070DEF6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</w:p>
    <w:p w14:paraId="26F04324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</w:p>
    <w:p w14:paraId="0D2C4DBA">
      <w:pPr>
        <w:pStyle w:val="16"/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0" w:firstLine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  <w:t>授权委托人信息（现场参会人员）</w:t>
      </w:r>
    </w:p>
    <w:tbl>
      <w:tblPr>
        <w:tblStyle w:val="10"/>
        <w:tblpPr w:leftFromText="180" w:rightFromText="180" w:vertAnchor="text" w:horzAnchor="page" w:tblpX="1431" w:tblpY="407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06"/>
        <w:gridCol w:w="3766"/>
        <w:gridCol w:w="3088"/>
      </w:tblGrid>
      <w:tr w14:paraId="076C5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0" w:hRule="atLeast"/>
        </w:trPr>
        <w:tc>
          <w:tcPr>
            <w:tcW w:w="129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D5C2D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</w:tc>
        <w:tc>
          <w:tcPr>
            <w:tcW w:w="203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F0B0D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详情</w:t>
            </w:r>
          </w:p>
        </w:tc>
        <w:tc>
          <w:tcPr>
            <w:tcW w:w="166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AC322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备注</w:t>
            </w:r>
          </w:p>
        </w:tc>
      </w:tr>
      <w:tr w14:paraId="655F7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9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BB6E8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*授权委托人姓名</w:t>
            </w:r>
          </w:p>
        </w:tc>
        <w:tc>
          <w:tcPr>
            <w:tcW w:w="203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CABF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6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38563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需与社保缴纳记录、身份证一致</w:t>
            </w:r>
          </w:p>
        </w:tc>
      </w:tr>
      <w:tr w14:paraId="76497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9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27DC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*身份证号</w:t>
            </w:r>
          </w:p>
        </w:tc>
        <w:tc>
          <w:tcPr>
            <w:tcW w:w="203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C2E5D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6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F6A2E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填写18位身份证号码</w:t>
            </w:r>
          </w:p>
        </w:tc>
      </w:tr>
      <w:tr w14:paraId="0B1B2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9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CD582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*职务</w:t>
            </w:r>
          </w:p>
        </w:tc>
        <w:tc>
          <w:tcPr>
            <w:tcW w:w="203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F03C0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6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B91FC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单位内部正式职务</w:t>
            </w:r>
          </w:p>
        </w:tc>
      </w:tr>
      <w:tr w14:paraId="6AD1D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9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D0689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*联系电话（手机）</w:t>
            </w:r>
          </w:p>
        </w:tc>
        <w:tc>
          <w:tcPr>
            <w:tcW w:w="203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BED2E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6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0CBE1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需与报名人电话区分，用于现场联络</w:t>
            </w:r>
          </w:p>
        </w:tc>
      </w:tr>
      <w:tr w14:paraId="27C94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9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A69ED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*近3个月社保缴纳单位</w:t>
            </w:r>
          </w:p>
        </w:tc>
        <w:tc>
          <w:tcPr>
            <w:tcW w:w="203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B1CAB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166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A7B2D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需与报名单位一致，提供缴纳凭据复印件</w:t>
            </w:r>
          </w:p>
        </w:tc>
      </w:tr>
      <w:tr w14:paraId="28532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99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A4244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*是否为现场推介人</w:t>
            </w:r>
          </w:p>
        </w:tc>
        <w:tc>
          <w:tcPr>
            <w:tcW w:w="2033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BC7AC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□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是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□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否（如否，请填写现场推介人姓名：________）</w:t>
            </w:r>
          </w:p>
        </w:tc>
        <w:tc>
          <w:tcPr>
            <w:tcW w:w="1667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F5EF2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现场推介人需熟悉产品参数及技术方案</w:t>
            </w:r>
          </w:p>
        </w:tc>
      </w:tr>
    </w:tbl>
    <w:p w14:paraId="26E34D14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0" w:firstLine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</w:p>
    <w:p w14:paraId="5B29ACB8">
      <w:pPr>
        <w:pStyle w:val="16"/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0" w:firstLine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ascii="Times New Roman" w:hAnsi="Times New Roman" w:eastAsia="宋体"/>
          <w:b/>
          <w:bCs/>
          <w:sz w:val="21"/>
          <w:szCs w:val="21"/>
        </w:rPr>
        <w:t>推介产品信息</w:t>
      </w:r>
    </w:p>
    <w:tbl>
      <w:tblPr>
        <w:tblStyle w:val="10"/>
        <w:tblpPr w:leftFromText="180" w:rightFromText="180" w:vertAnchor="text" w:horzAnchor="page" w:tblpX="1584" w:tblpY="30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11"/>
        <w:gridCol w:w="3517"/>
        <w:gridCol w:w="3438"/>
      </w:tblGrid>
      <w:tr w14:paraId="44993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0134B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4AF75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详情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2F7F9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备注</w:t>
            </w:r>
          </w:p>
        </w:tc>
      </w:tr>
      <w:tr w14:paraId="2F75C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63803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*拟推介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服务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（可多选）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D26D0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hint="default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FF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宋体"/>
                <w:color w:val="FF0000"/>
                <w:sz w:val="21"/>
                <w:szCs w:val="21"/>
              </w:rPr>
              <w:t>移动护理硬件</w:t>
            </w:r>
            <w:r>
              <w:rPr>
                <w:rFonts w:hint="eastAsia" w:ascii="Times New Roman" w:hAnsi="Times New Roman" w:eastAsia="宋体"/>
                <w:color w:val="FF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FF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宋体"/>
                <w:color w:val="FF0000"/>
                <w:sz w:val="21"/>
                <w:szCs w:val="21"/>
              </w:rPr>
              <w:t>移动护理</w:t>
            </w:r>
            <w:r>
              <w:rPr>
                <w:rFonts w:hint="eastAsia" w:ascii="Times New Roman" w:hAnsi="Times New Roman" w:eastAsia="宋体"/>
                <w:color w:val="FF0000"/>
                <w:sz w:val="21"/>
                <w:szCs w:val="21"/>
                <w:lang w:val="en-US" w:eastAsia="zh-CN"/>
              </w:rPr>
              <w:t>5G网络及物联网卡服务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898F3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每类产品需单独填写《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参数响应表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》，并标注对应类别</w:t>
            </w:r>
          </w:p>
        </w:tc>
      </w:tr>
      <w:tr w14:paraId="0531E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D6432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*产品品牌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00FD3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5A59D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按实际品牌填写，多个品牌需分别列明</w:t>
            </w:r>
          </w:p>
        </w:tc>
      </w:tr>
      <w:tr w14:paraId="127E9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9B7C2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*产品型号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BDF48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3A784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需与技术彩页、参数响应表一致</w:t>
            </w:r>
          </w:p>
        </w:tc>
      </w:tr>
      <w:tr w14:paraId="2AA51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8C00C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*生产企业名称（如为经销商）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3212C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C0363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需填写完整企业名称，不可缩写</w:t>
            </w:r>
          </w:p>
        </w:tc>
      </w:tr>
      <w:tr w14:paraId="409DA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C001C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*生产企业授权期限（如为经销商）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A14DD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____年__月__日至____年__月__日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AF2E5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需提供有效授权书复印件</w:t>
            </w:r>
          </w:p>
        </w:tc>
      </w:tr>
      <w:tr w14:paraId="7B17B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6D1A7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*产品是否具备国家强制认证资质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37AC6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□是（认证名称：________证书编号：________）□否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0126C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如国密认证、3C认证等，需提供证书复印件</w:t>
            </w:r>
          </w:p>
        </w:tc>
      </w:tr>
    </w:tbl>
    <w:p w14:paraId="52378762">
      <w:pPr>
        <w:pStyle w:val="16"/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0" w:firstLine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ascii="Times New Roman" w:hAnsi="Times New Roman" w:eastAsia="宋体"/>
          <w:b/>
          <w:bCs/>
          <w:sz w:val="21"/>
          <w:szCs w:val="21"/>
        </w:rPr>
        <w:t>合规承诺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496"/>
        <w:gridCol w:w="2542"/>
        <w:gridCol w:w="1228"/>
      </w:tblGrid>
      <w:tr w14:paraId="568FF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4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CA93C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承诺内容</w:t>
            </w:r>
          </w:p>
        </w:tc>
        <w:tc>
          <w:tcPr>
            <w:tcW w:w="254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3AEC4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签字盖章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01259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 w14:paraId="0FD8B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4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4C2C6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.本单位提交的所有报名材料（含资质文件、案例证明、参数响应表等）真实、合法、有效，无虚假信息或隐瞒情况；2.拟推介产品符合国家相关标准（如GB/T22239-2019等级保护标准、国密算法标准等）及医院本次推介的核心参数要求；3.如存在材料造假、参数虚假响应等情况，自愿接受取消报名资格、列入医院供应商黑名单等处理，承担相应法律责任；4.同意本次推介会相关规则，知晓本次推介仅为需求调研，不代表最终采购承诺。</w:t>
            </w:r>
          </w:p>
        </w:tc>
        <w:tc>
          <w:tcPr>
            <w:tcW w:w="254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E98F0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单位（公章）：</w:t>
            </w:r>
          </w:p>
          <w:p w14:paraId="254CBAF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法定代表人/授权委托人签字：</w:t>
            </w:r>
          </w:p>
          <w:p w14:paraId="2C9594F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 w14:paraId="710A751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 w14:paraId="35CAF23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 w14:paraId="5C53E98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  <w:p w14:paraId="09DEC1D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</w:p>
          <w:p w14:paraId="0473268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日期：____年__月__日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041DC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需加盖单位公章及签字，无签章视为无效</w:t>
            </w:r>
          </w:p>
        </w:tc>
      </w:tr>
    </w:tbl>
    <w:p w14:paraId="2EC206EF">
      <w:pPr>
        <w:pStyle w:val="1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0" w:firstLine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</w:p>
    <w:p w14:paraId="17712AE9">
      <w:pPr>
        <w:pStyle w:val="16"/>
        <w:keepNext w:val="0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leftChars="0" w:firstLine="0" w:firstLine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ascii="Times New Roman" w:hAnsi="Times New Roman" w:eastAsia="宋体"/>
          <w:b/>
          <w:bCs/>
          <w:sz w:val="21"/>
          <w:szCs w:val="21"/>
        </w:rPr>
        <w:t>材料提交确认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371"/>
        <w:gridCol w:w="1809"/>
        <w:gridCol w:w="1086"/>
      </w:tblGrid>
      <w:tr w14:paraId="429FA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75477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285A1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提交材料清单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C28A6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确认情况</w:t>
            </w:r>
          </w:p>
        </w:tc>
      </w:tr>
      <w:tr w14:paraId="676EF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16564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1.本报名信息表（纸质版加盖公章，电子版1份）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D0336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□已提交□未提交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C8184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电子版需与纸质版内容一致</w:t>
            </w:r>
          </w:p>
        </w:tc>
      </w:tr>
      <w:tr w14:paraId="2AEBE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34829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2.《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eastAsia="zh-CN"/>
              </w:rPr>
              <w:t>参数响应表</w:t>
            </w:r>
            <w:r>
              <w:rPr>
                <w:rFonts w:ascii="Times New Roman" w:hAnsi="Times New Roman" w:eastAsia="宋体"/>
                <w:sz w:val="21"/>
                <w:szCs w:val="21"/>
              </w:rPr>
              <w:t>》（按产品类别分别提交，Excel电子版+纸质版加盖公章）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3A939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□已提交□未提交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B7DDE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需明确“符合/不符合”及差异说明</w:t>
            </w:r>
          </w:p>
        </w:tc>
      </w:tr>
      <w:tr w14:paraId="684CA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032E3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.资质文件复印件（加盖公章）：□营业执照（三证合一）□信息安全相关资质证书（如信息安全服务资质、国密认证等）□生产企业授权书（经销商需提供）□法人授权委托书及授权委托人身份证□授权委托人近3个月社保缴纳凭据□“信用中国”查询截图□三级医院服务案例证明（合同关键页/用户证明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7AC7B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□已齐全□缺项（缺项内容：________）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3BF3B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firstLine="0" w:firstLineChars="0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缺关键资质视为报名无效</w:t>
            </w:r>
          </w:p>
        </w:tc>
      </w:tr>
    </w:tbl>
    <w:p w14:paraId="175F0E46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default" w:ascii="Times New Roman" w:hAnsi="Times New Roman" w:eastAsia="宋体" w:cs="宋体"/>
          <w:color w:val="FF0000"/>
          <w:sz w:val="21"/>
          <w:szCs w:val="21"/>
          <w:lang w:val="en-US" w:eastAsia="zh-CN"/>
        </w:rPr>
      </w:pPr>
    </w:p>
    <w:p w14:paraId="064549A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</w:pPr>
    </w:p>
    <w:p w14:paraId="448B329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</w:pPr>
    </w:p>
    <w:p w14:paraId="25A6ABBD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</w:pPr>
    </w:p>
    <w:p w14:paraId="2DD2534E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</w:pPr>
    </w:p>
    <w:p w14:paraId="7BD68467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sz w:val="24"/>
          <w:szCs w:val="24"/>
          <w:lang w:val="en-US" w:eastAsia="zh-CN"/>
        </w:rPr>
        <w:t>附件2：</w:t>
      </w:r>
    </w:p>
    <w:p w14:paraId="54645C0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0" w:firstLineChars="0"/>
        <w:jc w:val="center"/>
        <w:textAlignment w:val="auto"/>
        <w:rPr>
          <w:rFonts w:hint="eastAsia" w:ascii="Times New Roman" w:hAnsi="Times New Roman" w:eastAsia="宋体"/>
          <w:b/>
          <w:bCs/>
          <w:sz w:val="32"/>
          <w:szCs w:val="32"/>
        </w:rPr>
      </w:pPr>
      <w:r>
        <w:rPr>
          <w:rFonts w:hint="eastAsia" w:ascii="Times New Roman" w:hAnsi="Times New Roman" w:eastAsia="宋体"/>
          <w:b/>
          <w:bCs/>
          <w:sz w:val="32"/>
          <w:szCs w:val="32"/>
        </w:rPr>
        <w:t>参数响应表</w:t>
      </w:r>
    </w:p>
    <w:p w14:paraId="4638A93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</w:p>
    <w:p w14:paraId="62868525">
      <w:pPr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核心参数</w:t>
      </w:r>
      <w:r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响应情况</w:t>
      </w:r>
    </w:p>
    <w:tbl>
      <w:tblPr>
        <w:tblStyle w:val="10"/>
        <w:tblW w:w="0" w:type="auto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038"/>
        <w:gridCol w:w="2617"/>
        <w:gridCol w:w="1080"/>
        <w:gridCol w:w="3526"/>
      </w:tblGrid>
      <w:tr w14:paraId="1830E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shd w:val="clear" w:color="auto" w:fill="auto"/>
            <w:vAlign w:val="center"/>
          </w:tcPr>
          <w:p w14:paraId="0783E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产品类别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B32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核心参数项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618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标准要求</w:t>
            </w:r>
            <w:r>
              <w:rPr>
                <w:rStyle w:val="18"/>
                <w:rFonts w:hint="eastAsia" w:ascii="Times New Roman" w:hAnsi="Times New Roman" w:eastAsia="宋体" w:cs="宋体"/>
                <w:color w:val="auto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9"/>
                <w:rFonts w:hint="eastAsia" w:ascii="Times New Roman" w:hAnsi="Times New Roman" w:eastAsia="宋体" w:cs="宋体"/>
                <w:color w:val="auto"/>
                <w:sz w:val="21"/>
                <w:szCs w:val="21"/>
                <w:lang w:val="en-US" w:eastAsia="zh-CN" w:bidi="ar"/>
              </w:rPr>
              <w:t>客户关切点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74D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  <w:r>
              <w:rPr>
                <w:rStyle w:val="18"/>
                <w:rFonts w:hint="eastAsia" w:ascii="Times New Roman" w:hAnsi="Times New Roman" w:eastAsia="宋体" w:cs="宋体"/>
                <w:color w:val="auto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9"/>
                <w:rFonts w:hint="eastAsia" w:ascii="Times New Roman" w:hAnsi="Times New Roman" w:eastAsia="宋体" w:cs="宋体"/>
                <w:color w:val="auto"/>
                <w:sz w:val="21"/>
                <w:szCs w:val="21"/>
                <w:lang w:val="en-US" w:eastAsia="zh-CN" w:bidi="ar"/>
              </w:rPr>
              <w:t>不符合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720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1555F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shd w:val="clear" w:color="auto" w:fill="auto"/>
            <w:vAlign w:val="center"/>
          </w:tcPr>
          <w:p w14:paraId="5AC19B9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性能参数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9B6CE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处理器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2AED3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lang w:eastAsia="zh-CN"/>
              </w:rPr>
              <w:t>≥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高速八核64位处理器，2.4GHz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D3321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宋体" w:cs="Arial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Arial"/>
                <w:color w:val="auto"/>
                <w:sz w:val="21"/>
                <w:szCs w:val="21"/>
                <w:lang w:val="en-US" w:eastAsia="zh-CN"/>
              </w:rPr>
              <w:t>符合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3B8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保障设备运行流畅性，满足多任务同步处理需求</w:t>
            </w:r>
          </w:p>
        </w:tc>
      </w:tr>
      <w:tr w14:paraId="47C3F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shd w:val="clear" w:color="auto" w:fill="auto"/>
            <w:vAlign w:val="center"/>
          </w:tcPr>
          <w:p w14:paraId="0B3F75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left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56C7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9303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6C84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4A6E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0" w:firstLineChars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 w14:paraId="55628E9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 w14:paraId="118CC6E0">
      <w:pPr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服务保障</w:t>
      </w:r>
      <w:r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响应情况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17"/>
        <w:gridCol w:w="721"/>
        <w:gridCol w:w="3067"/>
        <w:gridCol w:w="2550"/>
        <w:gridCol w:w="1669"/>
        <w:gridCol w:w="742"/>
      </w:tblGrid>
      <w:tr w14:paraId="75BBC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97DE5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38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53F73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>服务项目</w:t>
            </w:r>
          </w:p>
        </w:tc>
        <w:tc>
          <w:tcPr>
            <w:tcW w:w="1654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B794A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>服务内容</w:t>
            </w:r>
          </w:p>
        </w:tc>
        <w:tc>
          <w:tcPr>
            <w:tcW w:w="1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979F0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>客户安心点</w:t>
            </w:r>
          </w:p>
        </w:tc>
        <w:tc>
          <w:tcPr>
            <w:tcW w:w="900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00057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>展示材料</w:t>
            </w:r>
          </w:p>
        </w:tc>
        <w:tc>
          <w:tcPr>
            <w:tcW w:w="400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A60D6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符合</w:t>
            </w:r>
            <w:r>
              <w:rPr>
                <w:rStyle w:val="18"/>
                <w:rFonts w:hint="eastAsia" w:ascii="Times New Roman" w:hAnsi="Times New Roman" w:eastAsia="宋体" w:cs="宋体"/>
                <w:color w:val="auto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19"/>
                <w:rFonts w:hint="eastAsia" w:ascii="Times New Roman" w:hAnsi="Times New Roman" w:eastAsia="宋体" w:cs="宋体"/>
                <w:color w:val="auto"/>
                <w:sz w:val="21"/>
                <w:szCs w:val="21"/>
                <w:lang w:val="en-US" w:eastAsia="zh-CN" w:bidi="ar"/>
              </w:rPr>
              <w:t>不符合</w:t>
            </w:r>
          </w:p>
        </w:tc>
      </w:tr>
      <w:tr w14:paraId="7DDD1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BFDD9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38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19B6E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质保与维护</w:t>
            </w:r>
          </w:p>
        </w:tc>
        <w:tc>
          <w:tcPr>
            <w:tcW w:w="1654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89591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5年硬件质保（行业平均3年），7×24小时技术支持，1小时内响应故障需求</w:t>
            </w:r>
          </w:p>
        </w:tc>
        <w:tc>
          <w:tcPr>
            <w:tcW w:w="1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782C0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长期使用无后顾之忧，故障快速解决，减少业务中断时间</w:t>
            </w:r>
          </w:p>
        </w:tc>
        <w:tc>
          <w:tcPr>
            <w:tcW w:w="900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E4FB8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附服务等级协议（SLA）摘要</w:t>
            </w:r>
          </w:p>
        </w:tc>
        <w:tc>
          <w:tcPr>
            <w:tcW w:w="400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07D83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0E3A7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C6F76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2</w:t>
            </w:r>
          </w:p>
        </w:tc>
        <w:tc>
          <w:tcPr>
            <w:tcW w:w="38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F1505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升级服务</w:t>
            </w:r>
          </w:p>
        </w:tc>
        <w:tc>
          <w:tcPr>
            <w:tcW w:w="1654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9F99A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特征库/固件终身免费升级（行业平均3年），每月更新2次安全策略</w:t>
            </w:r>
          </w:p>
        </w:tc>
        <w:tc>
          <w:tcPr>
            <w:tcW w:w="1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648FE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无需额外付费，产品长期保持“最新防护能力”，应对新型网络攻击</w:t>
            </w:r>
          </w:p>
        </w:tc>
        <w:tc>
          <w:tcPr>
            <w:tcW w:w="900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46474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展示升级记录截图</w:t>
            </w:r>
          </w:p>
        </w:tc>
        <w:tc>
          <w:tcPr>
            <w:tcW w:w="400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FE10C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2BB8E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68296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3</w:t>
            </w:r>
          </w:p>
        </w:tc>
        <w:tc>
          <w:tcPr>
            <w:tcW w:w="389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E77BB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定制化支持</w:t>
            </w:r>
          </w:p>
        </w:tc>
        <w:tc>
          <w:tcPr>
            <w:tcW w:w="1654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6DF2CF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提供免费网络安全评估，根据企业规模定制部署方案，免费培训2次IT运维人员</w:t>
            </w:r>
          </w:p>
        </w:tc>
        <w:tc>
          <w:tcPr>
            <w:tcW w:w="1375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F5B0C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精准匹配企业需求，降低部署难度，保障后期运维能力</w:t>
            </w:r>
          </w:p>
        </w:tc>
        <w:tc>
          <w:tcPr>
            <w:tcW w:w="900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10028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附定制方案案例模板</w:t>
            </w:r>
          </w:p>
        </w:tc>
        <w:tc>
          <w:tcPr>
            <w:tcW w:w="400" w:type="pc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805D9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</w:tbl>
    <w:p w14:paraId="3138C09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</w:p>
    <w:p w14:paraId="0F8394AD">
      <w:pPr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合作模式（反馈“三、合作方响应要求”内容）</w:t>
      </w:r>
    </w:p>
    <w:p w14:paraId="1BDC47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</w:p>
    <w:p w14:paraId="778C6141">
      <w:pPr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0" w:firstLineChars="0"/>
        <w:textAlignment w:val="auto"/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Times New Roman" w:hAnsi="Times New Roman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推介亮点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25"/>
        <w:gridCol w:w="673"/>
        <w:gridCol w:w="3338"/>
        <w:gridCol w:w="2923"/>
        <w:gridCol w:w="1807"/>
      </w:tblGrid>
      <w:tr w14:paraId="6098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4838D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C2FD7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C8556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核心信息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74A94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客户价值点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AA565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 w:val="21"/>
                <w:szCs w:val="21"/>
              </w:rPr>
              <w:t>展示备注</w:t>
            </w:r>
          </w:p>
        </w:tc>
      </w:tr>
      <w:tr w14:paraId="30B09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F15A0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1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C9D84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产品名称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CAB4B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（示例：智能下一代防火墙/全域日志审计平台/多模态身份认证系统）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5FDBB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直接匹配企业【边界防护/合规审计/身份安全】核心需求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0F737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搭配产品外观图或场景示意图</w:t>
            </w:r>
          </w:p>
        </w:tc>
      </w:tr>
      <w:tr w14:paraId="2CA48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F4A9E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2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B8319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核心定位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54B82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（示例：中小企业专属安全卫士/大型集团级安全中枢/零信任架构核心组件）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00644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明确产品适配企业规模与业务场景，降低选型决策成本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C3178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用标签化语言突出（如“集团级”）</w:t>
            </w:r>
          </w:p>
        </w:tc>
      </w:tr>
      <w:tr w14:paraId="0A353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E3CC6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3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81B89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厂商优势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92E3C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国内TOP3安全厂商，15年研发经验，服务10万+企业客户，7×24小时全国技术团队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1E560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实力背书，保障产品稳定性与售后服务响应效率，降低采购风险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CDEAB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可附厂商荣誉资质缩略图</w:t>
            </w:r>
          </w:p>
        </w:tc>
      </w:tr>
      <w:tr w14:paraId="60566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B820A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4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4C4B5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明星功能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AA958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（示例：AI智能威胁拦截/全自动日志合规分析/无感知生物认证）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B01F1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解决传统设备“误报率高/人工成本大/用户体验差”痛点，提升安全防护效率</w:t>
            </w:r>
          </w:p>
        </w:tc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FAF27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firstLine="0" w:firstLineChars="0"/>
              <w:jc w:val="both"/>
              <w:textAlignment w:val="auto"/>
              <w:rPr>
                <w:rFonts w:ascii="Times New Roman" w:hAnsi="Times New Roman" w:eastAsia="宋体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 w:val="21"/>
                <w:szCs w:val="21"/>
              </w:rPr>
              <w:t>用图标标注（如“AI”“全自动”）</w:t>
            </w:r>
          </w:p>
        </w:tc>
      </w:tr>
    </w:tbl>
    <w:p w14:paraId="406D748B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firstLine="0" w:firstLineChars="0"/>
        <w:textAlignment w:val="auto"/>
        <w:rPr>
          <w:rFonts w:hint="default" w:ascii="Times New Roman" w:hAnsi="Times New Roman" w:eastAsia="宋体" w:cs="宋体"/>
          <w:color w:val="FF0000"/>
          <w:sz w:val="21"/>
          <w:szCs w:val="21"/>
          <w:lang w:val="en-US" w:eastAsia="zh-CN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458ECB"/>
    <w:multiLevelType w:val="singleLevel"/>
    <w:tmpl w:val="8F458EC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9BE065E0"/>
    <w:multiLevelType w:val="singleLevel"/>
    <w:tmpl w:val="9BE065E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BBD72978"/>
    <w:multiLevelType w:val="singleLevel"/>
    <w:tmpl w:val="BBD729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C721534D"/>
    <w:multiLevelType w:val="singleLevel"/>
    <w:tmpl w:val="C721534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E70647D8"/>
    <w:multiLevelType w:val="singleLevel"/>
    <w:tmpl w:val="E70647D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5">
    <w:nsid w:val="01D6AA03"/>
    <w:multiLevelType w:val="singleLevel"/>
    <w:tmpl w:val="01D6AA0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0D2CAB73"/>
    <w:multiLevelType w:val="singleLevel"/>
    <w:tmpl w:val="0D2CAB7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15D902AD"/>
    <w:multiLevelType w:val="singleLevel"/>
    <w:tmpl w:val="15D902A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>
    <w:nsid w:val="2E6C2408"/>
    <w:multiLevelType w:val="singleLevel"/>
    <w:tmpl w:val="2E6C240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9">
    <w:nsid w:val="30958718"/>
    <w:multiLevelType w:val="singleLevel"/>
    <w:tmpl w:val="3095871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618FEE41"/>
    <w:multiLevelType w:val="singleLevel"/>
    <w:tmpl w:val="618FEE4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>
    <w:nsid w:val="6CCAD234"/>
    <w:multiLevelType w:val="singleLevel"/>
    <w:tmpl w:val="6CCAD23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7A09BBFA"/>
    <w:multiLevelType w:val="singleLevel"/>
    <w:tmpl w:val="7A09BB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7E54AA07"/>
    <w:multiLevelType w:val="singleLevel"/>
    <w:tmpl w:val="7E54AA0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7F87FA6D"/>
    <w:multiLevelType w:val="singleLevel"/>
    <w:tmpl w:val="7F87FA6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10"/>
  </w:num>
  <w:num w:numId="5">
    <w:abstractNumId w:val="14"/>
  </w:num>
  <w:num w:numId="6">
    <w:abstractNumId w:val="0"/>
  </w:num>
  <w:num w:numId="7">
    <w:abstractNumId w:val="12"/>
  </w:num>
  <w:num w:numId="8">
    <w:abstractNumId w:val="1"/>
  </w:num>
  <w:num w:numId="9">
    <w:abstractNumId w:val="5"/>
  </w:num>
  <w:num w:numId="10">
    <w:abstractNumId w:val="13"/>
  </w:num>
  <w:num w:numId="11">
    <w:abstractNumId w:val="3"/>
  </w:num>
  <w:num w:numId="12">
    <w:abstractNumId w:val="6"/>
  </w:num>
  <w:num w:numId="13">
    <w:abstractNumId w:val="11"/>
  </w:num>
  <w:num w:numId="14">
    <w:abstractNumId w:val="9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0B654F5"/>
    <w:rsid w:val="022C5744"/>
    <w:rsid w:val="029C3B08"/>
    <w:rsid w:val="02B04EBD"/>
    <w:rsid w:val="02E35DFA"/>
    <w:rsid w:val="032B5EB2"/>
    <w:rsid w:val="03546191"/>
    <w:rsid w:val="03C52BEB"/>
    <w:rsid w:val="04001E75"/>
    <w:rsid w:val="04EB6681"/>
    <w:rsid w:val="05184439"/>
    <w:rsid w:val="057C377D"/>
    <w:rsid w:val="06F21D26"/>
    <w:rsid w:val="0725531D"/>
    <w:rsid w:val="082500FC"/>
    <w:rsid w:val="08273E74"/>
    <w:rsid w:val="08555A62"/>
    <w:rsid w:val="086F1438"/>
    <w:rsid w:val="09280F57"/>
    <w:rsid w:val="094D790A"/>
    <w:rsid w:val="0A130BDB"/>
    <w:rsid w:val="0A656ED5"/>
    <w:rsid w:val="0BA17A99"/>
    <w:rsid w:val="0D0C0735"/>
    <w:rsid w:val="0DF35A6F"/>
    <w:rsid w:val="0DFE7425"/>
    <w:rsid w:val="0EE7610B"/>
    <w:rsid w:val="0EEB4CF5"/>
    <w:rsid w:val="0FC401FA"/>
    <w:rsid w:val="0FEB5897"/>
    <w:rsid w:val="10125409"/>
    <w:rsid w:val="106F600E"/>
    <w:rsid w:val="10BB2F33"/>
    <w:rsid w:val="10EF574B"/>
    <w:rsid w:val="11155124"/>
    <w:rsid w:val="11D54941"/>
    <w:rsid w:val="11DB45E7"/>
    <w:rsid w:val="11FF27F2"/>
    <w:rsid w:val="1218482D"/>
    <w:rsid w:val="125515DD"/>
    <w:rsid w:val="12665599"/>
    <w:rsid w:val="12874751"/>
    <w:rsid w:val="12DA1AE3"/>
    <w:rsid w:val="14373691"/>
    <w:rsid w:val="144A16EA"/>
    <w:rsid w:val="14F2535D"/>
    <w:rsid w:val="15580A63"/>
    <w:rsid w:val="15B42303"/>
    <w:rsid w:val="15BF5ABC"/>
    <w:rsid w:val="17551109"/>
    <w:rsid w:val="183C74C7"/>
    <w:rsid w:val="183D62C2"/>
    <w:rsid w:val="18C64531"/>
    <w:rsid w:val="195A2BE7"/>
    <w:rsid w:val="1A654F13"/>
    <w:rsid w:val="1AAD67D0"/>
    <w:rsid w:val="1B266146"/>
    <w:rsid w:val="1D7274E7"/>
    <w:rsid w:val="1DCD0F0E"/>
    <w:rsid w:val="1EAF3FFD"/>
    <w:rsid w:val="2020053C"/>
    <w:rsid w:val="20280331"/>
    <w:rsid w:val="215D3A7F"/>
    <w:rsid w:val="21F11323"/>
    <w:rsid w:val="23AB426C"/>
    <w:rsid w:val="23B416D2"/>
    <w:rsid w:val="241F37F9"/>
    <w:rsid w:val="244D65B8"/>
    <w:rsid w:val="2467660B"/>
    <w:rsid w:val="24E16D01"/>
    <w:rsid w:val="26600825"/>
    <w:rsid w:val="26D12AD5"/>
    <w:rsid w:val="27734588"/>
    <w:rsid w:val="279623B0"/>
    <w:rsid w:val="27FD29EE"/>
    <w:rsid w:val="283755B5"/>
    <w:rsid w:val="28DD4C47"/>
    <w:rsid w:val="294837F2"/>
    <w:rsid w:val="2A7F18C6"/>
    <w:rsid w:val="2A865445"/>
    <w:rsid w:val="2AE92DE3"/>
    <w:rsid w:val="2B345DDC"/>
    <w:rsid w:val="2B9815FF"/>
    <w:rsid w:val="2BEC66B7"/>
    <w:rsid w:val="2BF877E4"/>
    <w:rsid w:val="2CC40824"/>
    <w:rsid w:val="2E0B4ED3"/>
    <w:rsid w:val="2E0E0B44"/>
    <w:rsid w:val="2E86044A"/>
    <w:rsid w:val="2E986C45"/>
    <w:rsid w:val="2FF3270A"/>
    <w:rsid w:val="2FF7387C"/>
    <w:rsid w:val="30367754"/>
    <w:rsid w:val="30850E88"/>
    <w:rsid w:val="30DE0729"/>
    <w:rsid w:val="30F52254"/>
    <w:rsid w:val="314704CB"/>
    <w:rsid w:val="31E537D3"/>
    <w:rsid w:val="34C80299"/>
    <w:rsid w:val="3577150E"/>
    <w:rsid w:val="365E7F5A"/>
    <w:rsid w:val="37F830B3"/>
    <w:rsid w:val="386212D5"/>
    <w:rsid w:val="388F4834"/>
    <w:rsid w:val="3A5D7130"/>
    <w:rsid w:val="3BFC555C"/>
    <w:rsid w:val="3C18367C"/>
    <w:rsid w:val="3E293AB6"/>
    <w:rsid w:val="3E720C9E"/>
    <w:rsid w:val="3F185CE9"/>
    <w:rsid w:val="3F2F178A"/>
    <w:rsid w:val="3F487C50"/>
    <w:rsid w:val="3FED13A8"/>
    <w:rsid w:val="40345A96"/>
    <w:rsid w:val="405A5E8D"/>
    <w:rsid w:val="41230975"/>
    <w:rsid w:val="41395AA3"/>
    <w:rsid w:val="41DD247A"/>
    <w:rsid w:val="427D5E63"/>
    <w:rsid w:val="434A3F97"/>
    <w:rsid w:val="438325DF"/>
    <w:rsid w:val="43C363CC"/>
    <w:rsid w:val="43DD6AAD"/>
    <w:rsid w:val="44093E52"/>
    <w:rsid w:val="45763769"/>
    <w:rsid w:val="460B1E86"/>
    <w:rsid w:val="46EE3234"/>
    <w:rsid w:val="46F84072"/>
    <w:rsid w:val="47C403EA"/>
    <w:rsid w:val="481B23A6"/>
    <w:rsid w:val="482D3E87"/>
    <w:rsid w:val="48721D89"/>
    <w:rsid w:val="488E4926"/>
    <w:rsid w:val="48F50E49"/>
    <w:rsid w:val="4A161A0F"/>
    <w:rsid w:val="4A3E412A"/>
    <w:rsid w:val="4B7E4ADB"/>
    <w:rsid w:val="4CB330B1"/>
    <w:rsid w:val="4DF200CA"/>
    <w:rsid w:val="4E12250E"/>
    <w:rsid w:val="4E290021"/>
    <w:rsid w:val="4E697EE4"/>
    <w:rsid w:val="4E9609D8"/>
    <w:rsid w:val="4E974E4A"/>
    <w:rsid w:val="50A8054F"/>
    <w:rsid w:val="50D35CFB"/>
    <w:rsid w:val="51316796"/>
    <w:rsid w:val="51363DAD"/>
    <w:rsid w:val="523C4FD1"/>
    <w:rsid w:val="52C61160"/>
    <w:rsid w:val="52DD77AD"/>
    <w:rsid w:val="52F83A10"/>
    <w:rsid w:val="53856A26"/>
    <w:rsid w:val="539006D2"/>
    <w:rsid w:val="54E029AD"/>
    <w:rsid w:val="557119C6"/>
    <w:rsid w:val="55C220B3"/>
    <w:rsid w:val="56044479"/>
    <w:rsid w:val="562966B1"/>
    <w:rsid w:val="570A1F63"/>
    <w:rsid w:val="588D4BFA"/>
    <w:rsid w:val="58DC50C4"/>
    <w:rsid w:val="591C1ADA"/>
    <w:rsid w:val="5B44356A"/>
    <w:rsid w:val="5DD41735"/>
    <w:rsid w:val="5E9D6614"/>
    <w:rsid w:val="5EEA3F93"/>
    <w:rsid w:val="5F230995"/>
    <w:rsid w:val="5F473629"/>
    <w:rsid w:val="5FFF13E9"/>
    <w:rsid w:val="60051258"/>
    <w:rsid w:val="60161979"/>
    <w:rsid w:val="605E0C2A"/>
    <w:rsid w:val="607632A1"/>
    <w:rsid w:val="610807BB"/>
    <w:rsid w:val="651B358E"/>
    <w:rsid w:val="65E23F9A"/>
    <w:rsid w:val="6650425C"/>
    <w:rsid w:val="66A80E51"/>
    <w:rsid w:val="67F56318"/>
    <w:rsid w:val="68891D4A"/>
    <w:rsid w:val="68A5389A"/>
    <w:rsid w:val="68E5638C"/>
    <w:rsid w:val="69A86AB5"/>
    <w:rsid w:val="69C1399C"/>
    <w:rsid w:val="6AB71EE3"/>
    <w:rsid w:val="6ADC0A54"/>
    <w:rsid w:val="6B714110"/>
    <w:rsid w:val="6C5A0E3F"/>
    <w:rsid w:val="6C6B4DFB"/>
    <w:rsid w:val="6D1C60F5"/>
    <w:rsid w:val="6D2C6651"/>
    <w:rsid w:val="6D800432"/>
    <w:rsid w:val="6D9B0363"/>
    <w:rsid w:val="6E58663C"/>
    <w:rsid w:val="6E90674D"/>
    <w:rsid w:val="6F5222A2"/>
    <w:rsid w:val="6FAE12B7"/>
    <w:rsid w:val="702F4391"/>
    <w:rsid w:val="7047792D"/>
    <w:rsid w:val="70840239"/>
    <w:rsid w:val="70AC3B98"/>
    <w:rsid w:val="70C64CF5"/>
    <w:rsid w:val="70F52EE5"/>
    <w:rsid w:val="71145A61"/>
    <w:rsid w:val="71520337"/>
    <w:rsid w:val="71CC1E85"/>
    <w:rsid w:val="72E256EB"/>
    <w:rsid w:val="74394EF0"/>
    <w:rsid w:val="743C4652"/>
    <w:rsid w:val="74833309"/>
    <w:rsid w:val="74C96B62"/>
    <w:rsid w:val="755521A4"/>
    <w:rsid w:val="759F2699"/>
    <w:rsid w:val="75EB48B6"/>
    <w:rsid w:val="76685F07"/>
    <w:rsid w:val="773F53B4"/>
    <w:rsid w:val="77782CC3"/>
    <w:rsid w:val="77C96E79"/>
    <w:rsid w:val="79B31B8F"/>
    <w:rsid w:val="79BD71CD"/>
    <w:rsid w:val="7B8228A1"/>
    <w:rsid w:val="7B963516"/>
    <w:rsid w:val="7C1A652F"/>
    <w:rsid w:val="7C281644"/>
    <w:rsid w:val="7CBE586D"/>
    <w:rsid w:val="7D5958E6"/>
    <w:rsid w:val="7E4E1E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character" w:customStyle="1" w:styleId="18">
    <w:name w:val="font41"/>
    <w:basedOn w:val="11"/>
    <w:qFormat/>
    <w:uiPriority w:val="0"/>
    <w:rPr>
      <w:rFonts w:ascii="Arial" w:hAnsi="Arial" w:cs="Arial"/>
      <w:b/>
      <w:bCs/>
      <w:color w:val="000000"/>
      <w:sz w:val="22"/>
      <w:szCs w:val="22"/>
      <w:u w:val="none"/>
    </w:rPr>
  </w:style>
  <w:style w:type="character" w:customStyle="1" w:styleId="19">
    <w:name w:val="font11"/>
    <w:basedOn w:val="11"/>
    <w:qFormat/>
    <w:uiPriority w:val="0"/>
    <w:rPr>
      <w:rFonts w:hint="eastAsia" w:ascii="等线" w:hAnsi="等线" w:eastAsia="等线" w:cs="等线"/>
      <w:b/>
      <w:bCs/>
      <w:color w:val="000000"/>
      <w:sz w:val="22"/>
      <w:szCs w:val="22"/>
      <w:u w:val="none"/>
    </w:rPr>
  </w:style>
  <w:style w:type="character" w:customStyle="1" w:styleId="20">
    <w:name w:val="font31"/>
    <w:basedOn w:val="11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21">
    <w:name w:val="font21"/>
    <w:basedOn w:val="11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2666</Words>
  <Characters>2932</Characters>
  <TotalTime>4</TotalTime>
  <ScaleCrop>false</ScaleCrop>
  <LinksUpToDate>false</LinksUpToDate>
  <CharactersWithSpaces>2932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2025-09-28T03:24:00Z</dcterms:created>
  <dc:creator>Un-named</dc:creator>
  <cp:lastModifiedBy>黄波</cp:lastModifiedBy>
  <dcterms:modified xsi:type="dcterms:W3CDTF">2025-10-11T07:31:24Z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eyJoZGlkIjoiNWQxNDJlOGNjNzA1ZTMxNmMyNWY5OGU2MWQyN2RmM2YiLCJ1c2VySWQiOiIxNjY2OTczMTI3In0=</vt:lpwstr>
  </property>
  <property fmtid="{D5CDD505-2E9C-101B-9397-08002B2CF9AE}" pid="3" name="KSOProductBuildVer">
    <vt:lpwstr>2052-12.1.0.21915</vt:lpwstr>
  </property>
  <property fmtid="{D5CDD505-2E9C-101B-9397-08002B2CF9AE}" pid="4" name="ICV">
    <vt:lpwstr>8E824E283BF841D89230E677565C950C_12</vt:lpwstr>
  </property>
</Properties>
</file>