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57558E">
      <w:pPr>
        <w:spacing w:before="100" w:beforeAutospacing="1" w:after="100" w:afterAutospacing="1" w:line="520" w:lineRule="exact"/>
        <w:ind w:firstLine="883" w:firstLineChars="200"/>
        <w:jc w:val="both"/>
        <w:rPr>
          <w:rFonts w:ascii="宋体" w:cs="宋体"/>
          <w:b/>
          <w:color w:val="auto"/>
          <w:sz w:val="44"/>
          <w:szCs w:val="44"/>
        </w:rPr>
      </w:pPr>
      <w:r>
        <w:rPr>
          <w:rFonts w:hint="eastAsia" w:ascii="宋体" w:cs="宋体"/>
          <w:b/>
          <w:color w:val="auto"/>
          <w:sz w:val="44"/>
          <w:szCs w:val="44"/>
        </w:rPr>
        <w:t>彭水苗族土家族自治县人民医院</w:t>
      </w:r>
    </w:p>
    <w:p w14:paraId="1902707A">
      <w:pPr>
        <w:spacing w:before="100" w:beforeAutospacing="1" w:after="100" w:afterAutospacing="1" w:line="520" w:lineRule="exact"/>
        <w:jc w:val="center"/>
        <w:rPr>
          <w:rFonts w:ascii="宋体" w:cs="宋体"/>
          <w:b/>
          <w:color w:val="auto"/>
          <w:sz w:val="44"/>
          <w:szCs w:val="44"/>
        </w:rPr>
      </w:pPr>
      <w:r>
        <w:rPr>
          <w:rFonts w:hint="eastAsia" w:ascii="宋体" w:cs="宋体"/>
          <w:b/>
          <w:color w:val="auto"/>
          <w:sz w:val="44"/>
          <w:szCs w:val="44"/>
          <w:lang w:val="en-US" w:eastAsia="zh-CN"/>
        </w:rPr>
        <w:t>注射泵拟</w:t>
      </w:r>
      <w:r>
        <w:rPr>
          <w:rFonts w:ascii="宋体" w:cs="宋体"/>
          <w:b/>
          <w:color w:val="auto"/>
          <w:sz w:val="44"/>
          <w:szCs w:val="44"/>
        </w:rPr>
        <w:t>购</w:t>
      </w:r>
      <w:r>
        <w:rPr>
          <w:rFonts w:hint="eastAsia" w:ascii="宋体" w:cs="宋体"/>
          <w:b/>
          <w:color w:val="auto"/>
          <w:sz w:val="44"/>
          <w:szCs w:val="44"/>
        </w:rPr>
        <w:t>需求公告</w:t>
      </w:r>
    </w:p>
    <w:p w14:paraId="4927C38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方正仿宋_GBK" w:eastAsia="方正仿宋_GBK" w:cs="方正仿宋_GBK"/>
          <w:strike w:val="0"/>
          <w:dstrike w:val="0"/>
          <w:color w:val="auto"/>
          <w:kern w:val="0"/>
          <w:sz w:val="28"/>
          <w:szCs w:val="28"/>
          <w:shd w:val="clear" w:color="auto" w:fill="auto"/>
        </w:rPr>
      </w:pPr>
      <w:r>
        <w:rPr>
          <w:rFonts w:hint="eastAsia" w:ascii="方正仿宋_GBK" w:eastAsia="方正仿宋_GBK" w:cs="方正仿宋_GBK"/>
          <w:strike w:val="0"/>
          <w:dstrike w:val="0"/>
          <w:color w:val="auto"/>
          <w:kern w:val="0"/>
          <w:sz w:val="28"/>
          <w:szCs w:val="28"/>
          <w:shd w:val="clear" w:color="auto" w:fill="auto"/>
        </w:rPr>
        <w:t>根据医院</w:t>
      </w:r>
      <w:r>
        <w:rPr>
          <w:rFonts w:hint="eastAsia" w:ascii="方正仿宋_GBK" w:eastAsia="方正仿宋_GBK" w:cs="方正仿宋_GBK"/>
          <w:strike w:val="0"/>
          <w:dstrike w:val="0"/>
          <w:color w:val="auto"/>
          <w:kern w:val="0"/>
          <w:sz w:val="28"/>
          <w:szCs w:val="28"/>
          <w:shd w:val="clear" w:color="auto" w:fill="auto"/>
          <w:lang w:val="en-US" w:eastAsia="zh-CN"/>
        </w:rPr>
        <w:t>各临床科室业务</w:t>
      </w:r>
      <w:r>
        <w:rPr>
          <w:rFonts w:hint="eastAsia" w:ascii="方正仿宋_GBK" w:eastAsia="方正仿宋_GBK" w:cs="方正仿宋_GBK"/>
          <w:strike w:val="0"/>
          <w:dstrike w:val="0"/>
          <w:color w:val="auto"/>
          <w:kern w:val="0"/>
          <w:sz w:val="28"/>
          <w:szCs w:val="28"/>
          <w:shd w:val="clear" w:color="auto" w:fill="auto"/>
        </w:rPr>
        <w:t>发展</w:t>
      </w:r>
      <w:r>
        <w:rPr>
          <w:rFonts w:hint="eastAsia" w:ascii="方正仿宋_GBK" w:eastAsia="方正仿宋_GBK" w:cs="方正仿宋_GBK"/>
          <w:strike w:val="0"/>
          <w:dstrike w:val="0"/>
          <w:color w:val="auto"/>
          <w:kern w:val="0"/>
          <w:sz w:val="28"/>
          <w:szCs w:val="28"/>
          <w:shd w:val="clear" w:color="auto" w:fill="auto"/>
          <w:lang w:val="en-US" w:eastAsia="zh-CN"/>
        </w:rPr>
        <w:t>需要</w:t>
      </w:r>
      <w:r>
        <w:rPr>
          <w:rFonts w:hint="eastAsia" w:ascii="方正仿宋_GBK" w:eastAsia="方正仿宋_GBK" w:cs="方正仿宋_GBK"/>
          <w:strike w:val="0"/>
          <w:dstrike w:val="0"/>
          <w:color w:val="auto"/>
          <w:kern w:val="0"/>
          <w:sz w:val="28"/>
          <w:szCs w:val="28"/>
          <w:shd w:val="clear" w:color="auto" w:fill="auto"/>
        </w:rPr>
        <w:t>，我院拟购</w:t>
      </w:r>
      <w:r>
        <w:rPr>
          <w:rFonts w:hint="eastAsia" w:ascii="方正仿宋_GBK" w:eastAsia="方正仿宋_GBK" w:cs="方正仿宋_GBK"/>
          <w:strike w:val="0"/>
          <w:dstrike w:val="0"/>
          <w:color w:val="FF0000"/>
          <w:kern w:val="0"/>
          <w:sz w:val="28"/>
          <w:szCs w:val="28"/>
          <w:shd w:val="clear" w:color="auto" w:fill="auto"/>
        </w:rPr>
        <w:t>用于镇痛药、化疗药物、胰岛素等特殊药物的</w:t>
      </w:r>
      <w:r>
        <w:rPr>
          <w:rFonts w:hint="eastAsia" w:ascii="方正仿宋_GBK" w:eastAsia="方正仿宋_GBK" w:cs="方正仿宋_GBK"/>
          <w:strike w:val="0"/>
          <w:dstrike w:val="0"/>
          <w:color w:val="FF0000"/>
          <w:kern w:val="0"/>
          <w:sz w:val="28"/>
          <w:szCs w:val="28"/>
          <w:shd w:val="clear" w:color="auto" w:fill="auto"/>
          <w:lang w:val="en-US" w:eastAsia="zh-CN"/>
        </w:rPr>
        <w:t>注射泵，</w:t>
      </w:r>
      <w:r>
        <w:rPr>
          <w:rFonts w:hint="eastAsia" w:ascii="方正仿宋_GBK" w:eastAsia="方正仿宋_GBK" w:cs="方正仿宋_GBK"/>
          <w:strike w:val="0"/>
          <w:dstrike w:val="0"/>
          <w:color w:val="auto"/>
          <w:kern w:val="0"/>
          <w:sz w:val="28"/>
          <w:szCs w:val="28"/>
          <w:shd w:val="clear" w:color="auto" w:fill="auto"/>
          <w:lang w:val="en-US" w:eastAsia="zh-CN"/>
        </w:rPr>
        <w:t>包括</w:t>
      </w:r>
      <w:r>
        <w:rPr>
          <w:rFonts w:hint="eastAsia" w:ascii="方正仿宋_GBK" w:eastAsia="方正仿宋_GBK" w:cs="方正仿宋_GBK"/>
          <w:strike w:val="0"/>
          <w:dstrike w:val="0"/>
          <w:color w:val="auto"/>
          <w:kern w:val="0"/>
          <w:sz w:val="28"/>
          <w:szCs w:val="28"/>
          <w:shd w:val="clear" w:color="auto" w:fill="auto"/>
        </w:rPr>
        <w:t>单通道注射泵</w:t>
      </w:r>
      <w:r>
        <w:rPr>
          <w:rFonts w:hint="eastAsia" w:ascii="方正仿宋_GBK" w:eastAsia="方正仿宋_GBK" w:cs="方正仿宋_GBK"/>
          <w:strike w:val="0"/>
          <w:dstrike w:val="0"/>
          <w:color w:val="auto"/>
          <w:kern w:val="0"/>
          <w:sz w:val="28"/>
          <w:szCs w:val="28"/>
          <w:shd w:val="clear" w:color="auto" w:fill="auto"/>
          <w:lang w:val="en-US" w:eastAsia="zh-CN"/>
        </w:rPr>
        <w:t>6台、</w:t>
      </w:r>
      <w:r>
        <w:rPr>
          <w:rFonts w:hint="eastAsia" w:ascii="方正仿宋_GBK" w:eastAsia="方正仿宋_GBK" w:cs="方正仿宋_GBK"/>
          <w:strike w:val="0"/>
          <w:dstrike w:val="0"/>
          <w:color w:val="auto"/>
          <w:kern w:val="0"/>
          <w:sz w:val="28"/>
          <w:szCs w:val="28"/>
          <w:shd w:val="clear" w:color="auto" w:fill="auto"/>
        </w:rPr>
        <w:t>双通道注射泵</w:t>
      </w:r>
      <w:r>
        <w:rPr>
          <w:rFonts w:hint="eastAsia" w:ascii="方正仿宋_GBK" w:eastAsia="方正仿宋_GBK" w:cs="方正仿宋_GBK"/>
          <w:strike w:val="0"/>
          <w:dstrike w:val="0"/>
          <w:color w:val="auto"/>
          <w:kern w:val="0"/>
          <w:sz w:val="28"/>
          <w:szCs w:val="28"/>
          <w:shd w:val="clear" w:color="auto" w:fill="auto"/>
          <w:lang w:val="en-US" w:eastAsia="zh-CN"/>
        </w:rPr>
        <w:t>19台、</w:t>
      </w:r>
      <w:r>
        <w:rPr>
          <w:rFonts w:hint="eastAsia" w:ascii="方正仿宋_GBK" w:eastAsia="方正仿宋_GBK" w:cs="方正仿宋_GBK"/>
          <w:strike w:val="0"/>
          <w:dstrike w:val="0"/>
          <w:color w:val="auto"/>
          <w:kern w:val="0"/>
          <w:sz w:val="28"/>
          <w:szCs w:val="28"/>
          <w:shd w:val="clear" w:color="auto" w:fill="auto"/>
        </w:rPr>
        <w:t>四通道注射泵</w:t>
      </w:r>
      <w:r>
        <w:rPr>
          <w:rFonts w:hint="eastAsia" w:ascii="方正仿宋_GBK" w:eastAsia="方正仿宋_GBK" w:cs="方正仿宋_GBK"/>
          <w:strike w:val="0"/>
          <w:dstrike w:val="0"/>
          <w:color w:val="auto"/>
          <w:kern w:val="0"/>
          <w:sz w:val="28"/>
          <w:szCs w:val="28"/>
          <w:shd w:val="clear" w:color="auto" w:fill="auto"/>
          <w:lang w:val="en-US" w:eastAsia="zh-CN"/>
        </w:rPr>
        <w:t>4台、</w:t>
      </w:r>
      <w:r>
        <w:rPr>
          <w:rFonts w:hint="eastAsia" w:ascii="方正仿宋_GBK" w:eastAsia="方正仿宋_GBK" w:cs="方正仿宋_GBK"/>
          <w:strike w:val="0"/>
          <w:dstrike w:val="0"/>
          <w:color w:val="auto"/>
          <w:kern w:val="0"/>
          <w:sz w:val="28"/>
          <w:szCs w:val="28"/>
          <w:shd w:val="clear" w:color="auto" w:fill="auto"/>
        </w:rPr>
        <w:t>六通道注射泵</w:t>
      </w:r>
      <w:r>
        <w:rPr>
          <w:rFonts w:hint="eastAsia" w:ascii="方正仿宋_GBK" w:eastAsia="方正仿宋_GBK" w:cs="方正仿宋_GBK"/>
          <w:strike w:val="0"/>
          <w:dstrike w:val="0"/>
          <w:color w:val="auto"/>
          <w:kern w:val="0"/>
          <w:sz w:val="28"/>
          <w:szCs w:val="28"/>
          <w:shd w:val="clear" w:color="auto" w:fill="auto"/>
          <w:lang w:val="en-US" w:eastAsia="zh-CN"/>
        </w:rPr>
        <w:t>2台</w:t>
      </w:r>
      <w:r>
        <w:rPr>
          <w:rFonts w:hint="eastAsia" w:ascii="方正仿宋_GBK" w:eastAsia="方正仿宋_GBK" w:cs="方正仿宋_GBK"/>
          <w:strike w:val="0"/>
          <w:dstrike w:val="0"/>
          <w:color w:val="auto"/>
          <w:kern w:val="0"/>
          <w:sz w:val="28"/>
          <w:szCs w:val="28"/>
          <w:shd w:val="clear" w:color="auto" w:fill="auto"/>
        </w:rPr>
        <w:t>，欢迎具合格资质且有良好信誉和售后服务能力的</w:t>
      </w:r>
      <w:r>
        <w:rPr>
          <w:rFonts w:hint="eastAsia" w:ascii="方正仿宋_GBK" w:eastAsia="方正仿宋_GBK" w:cs="方正仿宋_GBK"/>
          <w:strike w:val="0"/>
          <w:dstrike w:val="0"/>
          <w:color w:val="auto"/>
          <w:kern w:val="0"/>
          <w:sz w:val="28"/>
          <w:szCs w:val="28"/>
          <w:shd w:val="clear" w:color="auto" w:fill="auto"/>
          <w:lang w:val="en-US" w:eastAsia="zh-CN"/>
        </w:rPr>
        <w:t>生产厂家</w:t>
      </w:r>
      <w:r>
        <w:rPr>
          <w:rFonts w:hint="eastAsia" w:ascii="方正仿宋_GBK" w:eastAsia="方正仿宋_GBK" w:cs="方正仿宋_GBK"/>
          <w:strike w:val="0"/>
          <w:dstrike w:val="0"/>
          <w:color w:val="auto"/>
          <w:kern w:val="0"/>
          <w:sz w:val="28"/>
          <w:szCs w:val="28"/>
          <w:shd w:val="clear" w:color="auto" w:fill="auto"/>
        </w:rPr>
        <w:t>积极参与</w:t>
      </w:r>
      <w:r>
        <w:rPr>
          <w:rFonts w:hint="eastAsia" w:ascii="方正仿宋_GBK" w:eastAsia="方正仿宋_GBK" w:cs="方正仿宋_GBK"/>
          <w:strike w:val="0"/>
          <w:dstrike w:val="0"/>
          <w:color w:val="auto"/>
          <w:kern w:val="0"/>
          <w:sz w:val="28"/>
          <w:szCs w:val="28"/>
          <w:shd w:val="clear" w:color="auto" w:fill="auto"/>
          <w:lang w:val="en-US" w:eastAsia="zh-CN"/>
        </w:rPr>
        <w:t>产品推荐</w:t>
      </w:r>
      <w:r>
        <w:rPr>
          <w:rFonts w:hint="eastAsia" w:ascii="方正仿宋_GBK" w:eastAsia="方正仿宋_GBK" w:cs="方正仿宋_GBK"/>
          <w:strike w:val="0"/>
          <w:dstrike w:val="0"/>
          <w:color w:val="auto"/>
          <w:kern w:val="0"/>
          <w:sz w:val="28"/>
          <w:szCs w:val="28"/>
          <w:shd w:val="clear" w:color="auto" w:fill="auto"/>
        </w:rPr>
        <w:t>。</w:t>
      </w:r>
      <w:bookmarkStart w:id="0" w:name="_GoBack"/>
      <w:bookmarkEnd w:id="0"/>
    </w:p>
    <w:p w14:paraId="535B6D90">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ascii="方正仿宋_GBK" w:eastAsia="方正仿宋_GBK" w:cs="方正仿宋_GBK"/>
          <w:bCs/>
          <w:color w:val="auto"/>
          <w:sz w:val="28"/>
          <w:szCs w:val="28"/>
        </w:rPr>
      </w:pPr>
      <w:r>
        <w:rPr>
          <w:rFonts w:ascii="方正仿宋_GBK" w:eastAsia="方正仿宋_GBK" w:cs="方正仿宋_GBK"/>
          <w:bCs/>
          <w:color w:val="auto"/>
          <w:sz w:val="28"/>
          <w:szCs w:val="28"/>
        </w:rPr>
        <w:t>一、</w:t>
      </w:r>
      <w:r>
        <w:rPr>
          <w:rFonts w:hint="eastAsia" w:ascii="方正仿宋_GBK" w:eastAsia="方正仿宋_GBK" w:cs="方正仿宋_GBK"/>
          <w:bCs/>
          <w:color w:val="auto"/>
          <w:sz w:val="28"/>
          <w:szCs w:val="28"/>
        </w:rPr>
        <w:t>采购需求产品明细</w:t>
      </w:r>
    </w:p>
    <w:tbl>
      <w:tblPr>
        <w:tblStyle w:val="3"/>
        <w:tblW w:w="85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2"/>
        <w:gridCol w:w="1776"/>
        <w:gridCol w:w="815"/>
        <w:gridCol w:w="815"/>
        <w:gridCol w:w="1991"/>
        <w:gridCol w:w="1529"/>
        <w:gridCol w:w="823"/>
      </w:tblGrid>
      <w:tr w14:paraId="34DD7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776" w:type="dxa"/>
            <w:gridSpan w:val="7"/>
            <w:tcBorders>
              <w:top w:val="single" w:color="auto" w:sz="4" w:space="0"/>
              <w:left w:val="single" w:color="auto" w:sz="4" w:space="0"/>
              <w:bottom w:val="single" w:color="auto" w:sz="4" w:space="0"/>
              <w:right w:val="single" w:color="auto" w:sz="4" w:space="0"/>
            </w:tcBorders>
            <w:vAlign w:val="center"/>
          </w:tcPr>
          <w:p w14:paraId="36A064EA">
            <w:pPr>
              <w:snapToGrid w:val="0"/>
              <w:spacing w:line="240" w:lineRule="auto"/>
              <w:ind w:left="0" w:leftChars="0" w:right="0" w:rightChars="0" w:firstLine="0" w:firstLineChars="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彭水苗族土家族自治县人民医院设备购置计划表</w:t>
            </w:r>
          </w:p>
        </w:tc>
      </w:tr>
      <w:tr w14:paraId="76F3F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812" w:type="dxa"/>
            <w:tcBorders>
              <w:top w:val="single" w:color="auto" w:sz="4" w:space="0"/>
              <w:left w:val="single" w:color="auto" w:sz="4" w:space="0"/>
              <w:bottom w:val="single" w:color="auto" w:sz="4" w:space="0"/>
              <w:right w:val="single" w:color="auto" w:sz="4" w:space="0"/>
            </w:tcBorders>
            <w:vAlign w:val="center"/>
          </w:tcPr>
          <w:p w14:paraId="3A0E8634">
            <w:pPr>
              <w:snapToGrid w:val="0"/>
              <w:spacing w:line="240" w:lineRule="auto"/>
              <w:ind w:left="0" w:leftChars="0" w:right="0" w:rightChars="0" w:firstLine="0" w:firstLineChars="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序号</w:t>
            </w:r>
          </w:p>
        </w:tc>
        <w:tc>
          <w:tcPr>
            <w:tcW w:w="1776" w:type="dxa"/>
            <w:tcBorders>
              <w:top w:val="single" w:color="auto" w:sz="4" w:space="0"/>
              <w:left w:val="single" w:color="auto" w:sz="4" w:space="0"/>
              <w:bottom w:val="single" w:color="auto" w:sz="4" w:space="0"/>
              <w:right w:val="single" w:color="auto" w:sz="4" w:space="0"/>
            </w:tcBorders>
            <w:vAlign w:val="center"/>
          </w:tcPr>
          <w:p w14:paraId="13D19383">
            <w:pPr>
              <w:snapToGrid w:val="0"/>
              <w:spacing w:line="240" w:lineRule="auto"/>
              <w:ind w:left="0" w:leftChars="0" w:right="0" w:rightChars="0" w:firstLine="0" w:firstLineChars="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设备名称</w:t>
            </w:r>
          </w:p>
        </w:tc>
        <w:tc>
          <w:tcPr>
            <w:tcW w:w="815" w:type="dxa"/>
            <w:tcBorders>
              <w:top w:val="single" w:color="auto" w:sz="4" w:space="0"/>
              <w:left w:val="single" w:color="auto" w:sz="4" w:space="0"/>
              <w:bottom w:val="single" w:color="auto" w:sz="4" w:space="0"/>
              <w:right w:val="single" w:color="auto" w:sz="4" w:space="0"/>
            </w:tcBorders>
            <w:vAlign w:val="center"/>
          </w:tcPr>
          <w:p w14:paraId="2F9E45DE">
            <w:pPr>
              <w:snapToGrid w:val="0"/>
              <w:spacing w:line="240" w:lineRule="auto"/>
              <w:ind w:left="0" w:leftChars="0" w:right="0" w:rightChars="0" w:firstLine="0" w:firstLineChars="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单位</w:t>
            </w:r>
          </w:p>
        </w:tc>
        <w:tc>
          <w:tcPr>
            <w:tcW w:w="815" w:type="dxa"/>
            <w:tcBorders>
              <w:top w:val="single" w:color="auto" w:sz="4" w:space="0"/>
              <w:left w:val="single" w:color="auto" w:sz="4" w:space="0"/>
              <w:bottom w:val="single" w:color="auto" w:sz="4" w:space="0"/>
              <w:right w:val="single" w:color="auto" w:sz="4" w:space="0"/>
            </w:tcBorders>
            <w:vAlign w:val="center"/>
          </w:tcPr>
          <w:p w14:paraId="215E5F0F">
            <w:pPr>
              <w:snapToGrid w:val="0"/>
              <w:spacing w:line="240" w:lineRule="auto"/>
              <w:ind w:left="0" w:leftChars="0" w:right="0" w:rightChars="0" w:firstLine="0" w:firstLineChars="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数量</w:t>
            </w:r>
          </w:p>
        </w:tc>
        <w:tc>
          <w:tcPr>
            <w:tcW w:w="1991" w:type="dxa"/>
            <w:tcBorders>
              <w:top w:val="single" w:color="auto" w:sz="4" w:space="0"/>
              <w:left w:val="single" w:color="auto" w:sz="4" w:space="0"/>
              <w:bottom w:val="single" w:color="auto" w:sz="4" w:space="0"/>
              <w:right w:val="single" w:color="auto" w:sz="4" w:space="0"/>
            </w:tcBorders>
            <w:vAlign w:val="center"/>
          </w:tcPr>
          <w:p w14:paraId="010EB493">
            <w:pPr>
              <w:snapToGrid w:val="0"/>
              <w:spacing w:line="240" w:lineRule="auto"/>
              <w:ind w:left="0" w:leftChars="0" w:right="0" w:rightChars="0" w:firstLine="0" w:firstLineChars="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lang w:val="en-US" w:eastAsia="zh-CN"/>
              </w:rPr>
              <w:t>限</w:t>
            </w:r>
            <w:r>
              <w:rPr>
                <w:rFonts w:hint="eastAsia" w:ascii="方正仿宋_GBK" w:eastAsia="方正仿宋_GBK" w:cs="方正仿宋_GBK"/>
                <w:bCs/>
                <w:color w:val="auto"/>
                <w:sz w:val="28"/>
                <w:szCs w:val="28"/>
              </w:rPr>
              <w:t>价（万元）</w:t>
            </w:r>
          </w:p>
        </w:tc>
        <w:tc>
          <w:tcPr>
            <w:tcW w:w="1529" w:type="dxa"/>
            <w:tcBorders>
              <w:top w:val="single" w:color="auto" w:sz="4" w:space="0"/>
              <w:left w:val="single" w:color="auto" w:sz="4" w:space="0"/>
              <w:bottom w:val="single" w:color="auto" w:sz="4" w:space="0"/>
              <w:right w:val="single" w:color="auto" w:sz="4" w:space="0"/>
            </w:tcBorders>
            <w:vAlign w:val="center"/>
          </w:tcPr>
          <w:p w14:paraId="694364F8">
            <w:pPr>
              <w:snapToGrid w:val="0"/>
              <w:spacing w:line="240" w:lineRule="auto"/>
              <w:ind w:left="0" w:leftChars="0" w:right="0" w:rightChars="0" w:firstLine="0" w:firstLineChars="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是</w:t>
            </w:r>
            <w:r>
              <w:rPr>
                <w:rFonts w:hint="eastAsia" w:ascii="方正仿宋_GBK" w:eastAsia="方正仿宋_GBK" w:cs="方正仿宋_GBK"/>
                <w:bCs/>
                <w:color w:val="auto"/>
                <w:sz w:val="28"/>
                <w:szCs w:val="28"/>
                <w:lang w:val="en-US" w:eastAsia="zh-CN"/>
              </w:rPr>
              <w:t>/</w:t>
            </w:r>
            <w:r>
              <w:rPr>
                <w:rFonts w:hint="eastAsia" w:ascii="方正仿宋_GBK" w:eastAsia="方正仿宋_GBK" w:cs="方正仿宋_GBK"/>
                <w:bCs/>
                <w:color w:val="auto"/>
                <w:sz w:val="28"/>
                <w:szCs w:val="28"/>
              </w:rPr>
              <w:t>否进口</w:t>
            </w:r>
          </w:p>
        </w:tc>
        <w:tc>
          <w:tcPr>
            <w:tcW w:w="823" w:type="dxa"/>
            <w:tcBorders>
              <w:top w:val="single" w:color="auto" w:sz="4" w:space="0"/>
              <w:left w:val="single" w:color="auto" w:sz="4" w:space="0"/>
              <w:bottom w:val="single" w:color="auto" w:sz="4" w:space="0"/>
              <w:right w:val="single" w:color="auto" w:sz="4" w:space="0"/>
            </w:tcBorders>
            <w:vAlign w:val="center"/>
          </w:tcPr>
          <w:p w14:paraId="26665D56">
            <w:pPr>
              <w:snapToGrid w:val="0"/>
              <w:spacing w:line="240" w:lineRule="auto"/>
              <w:ind w:left="0" w:leftChars="0" w:right="0" w:rightChars="0" w:firstLine="0" w:firstLineChars="0"/>
              <w:jc w:val="center"/>
              <w:rPr>
                <w:rFonts w:hint="default" w:ascii="方正仿宋_GBK" w:eastAsia="方正仿宋_GBK" w:cs="方正仿宋_GBK"/>
                <w:bCs/>
                <w:color w:val="auto"/>
                <w:sz w:val="28"/>
                <w:szCs w:val="28"/>
                <w:lang w:val="en-US" w:eastAsia="zh-CN"/>
              </w:rPr>
            </w:pPr>
            <w:r>
              <w:rPr>
                <w:rFonts w:hint="eastAsia" w:ascii="方正仿宋_GBK" w:eastAsia="方正仿宋_GBK" w:cs="方正仿宋_GBK"/>
                <w:bCs/>
                <w:color w:val="auto"/>
                <w:sz w:val="28"/>
                <w:szCs w:val="28"/>
                <w:lang w:val="en-US" w:eastAsia="zh-CN"/>
              </w:rPr>
              <w:t>备注</w:t>
            </w:r>
          </w:p>
        </w:tc>
      </w:tr>
      <w:tr w14:paraId="626AE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14:paraId="511E4506">
            <w:pPr>
              <w:snapToGrid w:val="0"/>
              <w:spacing w:line="240" w:lineRule="auto"/>
              <w:ind w:left="0" w:leftChars="0" w:right="0" w:rightChars="0" w:firstLine="0" w:firstLineChars="0"/>
              <w:jc w:val="center"/>
              <w:rPr>
                <w:rFonts w:hint="eastAsia"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1</w:t>
            </w: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14:paraId="214CA26D">
            <w:pPr>
              <w:snapToGrid w:val="0"/>
              <w:spacing w:line="240" w:lineRule="auto"/>
              <w:ind w:left="0" w:leftChars="0" w:right="0" w:rightChars="0" w:firstLine="0" w:firstLineChars="0"/>
              <w:jc w:val="center"/>
              <w:rPr>
                <w:rFonts w:hint="eastAsia" w:ascii="方正仿宋_GBK" w:eastAsia="方正仿宋_GBK" w:cs="方正仿宋_GBK"/>
                <w:bCs/>
                <w:color w:val="auto"/>
                <w:sz w:val="24"/>
                <w:szCs w:val="24"/>
                <w:lang w:val="en-US" w:eastAsia="zh-CN"/>
              </w:rPr>
            </w:pPr>
            <w:r>
              <w:rPr>
                <w:rFonts w:ascii="方正仿宋_GBK" w:hAnsi="宋体" w:eastAsia="方正仿宋_GBK" w:cs="宋体"/>
                <w:sz w:val="24"/>
                <w:szCs w:val="24"/>
              </w:rPr>
              <w:t>单通道注射泵</w:t>
            </w:r>
          </w:p>
        </w:tc>
        <w:tc>
          <w:tcPr>
            <w:tcW w:w="815" w:type="dxa"/>
            <w:tcBorders>
              <w:top w:val="single" w:color="auto" w:sz="4" w:space="0"/>
              <w:left w:val="single" w:color="auto" w:sz="4" w:space="0"/>
              <w:bottom w:val="single" w:color="auto" w:sz="4" w:space="0"/>
              <w:right w:val="single" w:color="auto" w:sz="4" w:space="0"/>
            </w:tcBorders>
            <w:shd w:val="clear" w:color="auto" w:fill="auto"/>
            <w:vAlign w:val="center"/>
          </w:tcPr>
          <w:p w14:paraId="41B1CD30">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台</w:t>
            </w:r>
          </w:p>
        </w:tc>
        <w:tc>
          <w:tcPr>
            <w:tcW w:w="815" w:type="dxa"/>
            <w:tcBorders>
              <w:top w:val="single" w:color="auto" w:sz="4" w:space="0"/>
              <w:left w:val="single" w:color="auto" w:sz="4" w:space="0"/>
              <w:bottom w:val="single" w:color="auto" w:sz="4" w:space="0"/>
              <w:right w:val="single" w:color="auto" w:sz="4" w:space="0"/>
            </w:tcBorders>
            <w:shd w:val="clear" w:color="auto" w:fill="auto"/>
            <w:vAlign w:val="center"/>
          </w:tcPr>
          <w:p w14:paraId="4632A9FA">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6</w:t>
            </w:r>
          </w:p>
        </w:tc>
        <w:tc>
          <w:tcPr>
            <w:tcW w:w="1991" w:type="dxa"/>
            <w:tcBorders>
              <w:top w:val="single" w:color="auto" w:sz="4" w:space="0"/>
              <w:left w:val="single" w:color="auto" w:sz="4" w:space="0"/>
              <w:bottom w:val="single" w:color="auto" w:sz="4" w:space="0"/>
              <w:right w:val="single" w:color="auto" w:sz="4" w:space="0"/>
            </w:tcBorders>
            <w:shd w:val="clear" w:color="auto" w:fill="auto"/>
            <w:vAlign w:val="center"/>
          </w:tcPr>
          <w:p w14:paraId="575AC615">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w:t>
            </w:r>
          </w:p>
        </w:tc>
        <w:tc>
          <w:tcPr>
            <w:tcW w:w="1529" w:type="dxa"/>
            <w:tcBorders>
              <w:top w:val="single" w:color="auto" w:sz="4" w:space="0"/>
              <w:left w:val="single" w:color="auto" w:sz="4" w:space="0"/>
              <w:bottom w:val="single" w:color="auto" w:sz="4" w:space="0"/>
              <w:right w:val="single" w:color="auto" w:sz="4" w:space="0"/>
            </w:tcBorders>
            <w:shd w:val="clear" w:color="auto" w:fill="auto"/>
            <w:vAlign w:val="center"/>
          </w:tcPr>
          <w:p w14:paraId="1F180D71">
            <w:pPr>
              <w:snapToGrid w:val="0"/>
              <w:spacing w:line="240" w:lineRule="auto"/>
              <w:ind w:left="0" w:leftChars="0" w:right="0" w:rightChars="0" w:firstLine="0" w:firstLineChars="0"/>
              <w:jc w:val="center"/>
              <w:rPr>
                <w:rFonts w:hint="eastAsia"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无限制</w:t>
            </w:r>
          </w:p>
        </w:tc>
        <w:tc>
          <w:tcPr>
            <w:tcW w:w="823" w:type="dxa"/>
            <w:tcBorders>
              <w:top w:val="single" w:color="auto" w:sz="4" w:space="0"/>
              <w:left w:val="single" w:color="auto" w:sz="4" w:space="0"/>
              <w:bottom w:val="single" w:color="auto" w:sz="4" w:space="0"/>
              <w:right w:val="single" w:color="auto" w:sz="4" w:space="0"/>
            </w:tcBorders>
            <w:shd w:val="clear" w:color="auto" w:fill="auto"/>
            <w:vAlign w:val="center"/>
          </w:tcPr>
          <w:p w14:paraId="7CE3F22D">
            <w:pPr>
              <w:snapToGrid w:val="0"/>
              <w:spacing w:line="240" w:lineRule="auto"/>
              <w:ind w:left="0" w:leftChars="0" w:right="0" w:rightChars="0" w:firstLine="0" w:firstLineChars="0"/>
              <w:jc w:val="center"/>
              <w:rPr>
                <w:rFonts w:hint="eastAsia" w:ascii="方正仿宋_GBK" w:eastAsia="方正仿宋_GBK" w:cs="方正仿宋_GBK"/>
                <w:bCs/>
                <w:color w:val="auto"/>
                <w:sz w:val="24"/>
                <w:szCs w:val="24"/>
                <w:lang w:val="en-US" w:eastAsia="zh-CN"/>
              </w:rPr>
            </w:pPr>
          </w:p>
        </w:tc>
      </w:tr>
      <w:tr w14:paraId="63F47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14:paraId="7296460A">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2</w:t>
            </w: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14:paraId="6FC3A78C">
            <w:pPr>
              <w:snapToGrid w:val="0"/>
              <w:spacing w:line="240" w:lineRule="auto"/>
              <w:ind w:left="0" w:leftChars="0" w:right="0" w:rightChars="0" w:firstLine="0" w:firstLineChars="0"/>
              <w:jc w:val="center"/>
              <w:rPr>
                <w:rFonts w:ascii="方正仿宋_GBK" w:hAnsi="宋体" w:eastAsia="方正仿宋_GBK" w:cs="宋体"/>
                <w:sz w:val="24"/>
                <w:szCs w:val="24"/>
              </w:rPr>
            </w:pPr>
            <w:r>
              <w:rPr>
                <w:rFonts w:ascii="方正仿宋_GBK" w:hAnsi="宋体" w:eastAsia="方正仿宋_GBK" w:cs="宋体"/>
                <w:sz w:val="24"/>
                <w:szCs w:val="24"/>
              </w:rPr>
              <w:t>双通道注射泵</w:t>
            </w:r>
          </w:p>
        </w:tc>
        <w:tc>
          <w:tcPr>
            <w:tcW w:w="815" w:type="dxa"/>
            <w:tcBorders>
              <w:top w:val="single" w:color="auto" w:sz="4" w:space="0"/>
              <w:left w:val="single" w:color="auto" w:sz="4" w:space="0"/>
              <w:bottom w:val="single" w:color="auto" w:sz="4" w:space="0"/>
              <w:right w:val="single" w:color="auto" w:sz="4" w:space="0"/>
            </w:tcBorders>
            <w:shd w:val="clear" w:color="auto" w:fill="auto"/>
            <w:vAlign w:val="center"/>
          </w:tcPr>
          <w:p w14:paraId="57B5C6C5">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台</w:t>
            </w:r>
          </w:p>
        </w:tc>
        <w:tc>
          <w:tcPr>
            <w:tcW w:w="815" w:type="dxa"/>
            <w:tcBorders>
              <w:top w:val="single" w:color="auto" w:sz="4" w:space="0"/>
              <w:left w:val="single" w:color="auto" w:sz="4" w:space="0"/>
              <w:bottom w:val="single" w:color="auto" w:sz="4" w:space="0"/>
              <w:right w:val="single" w:color="auto" w:sz="4" w:space="0"/>
            </w:tcBorders>
            <w:shd w:val="clear" w:color="auto" w:fill="auto"/>
            <w:vAlign w:val="center"/>
          </w:tcPr>
          <w:p w14:paraId="11AC2904">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19</w:t>
            </w:r>
          </w:p>
        </w:tc>
        <w:tc>
          <w:tcPr>
            <w:tcW w:w="1991" w:type="dxa"/>
            <w:tcBorders>
              <w:top w:val="single" w:color="auto" w:sz="4" w:space="0"/>
              <w:left w:val="single" w:color="auto" w:sz="4" w:space="0"/>
              <w:bottom w:val="single" w:color="auto" w:sz="4" w:space="0"/>
              <w:right w:val="single" w:color="auto" w:sz="4" w:space="0"/>
            </w:tcBorders>
            <w:shd w:val="clear" w:color="auto" w:fill="auto"/>
            <w:vAlign w:val="center"/>
          </w:tcPr>
          <w:p w14:paraId="587DAC8E">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w:t>
            </w:r>
          </w:p>
        </w:tc>
        <w:tc>
          <w:tcPr>
            <w:tcW w:w="1529" w:type="dxa"/>
            <w:tcBorders>
              <w:top w:val="single" w:color="auto" w:sz="4" w:space="0"/>
              <w:left w:val="single" w:color="auto" w:sz="4" w:space="0"/>
              <w:bottom w:val="single" w:color="auto" w:sz="4" w:space="0"/>
              <w:right w:val="single" w:color="auto" w:sz="4" w:space="0"/>
            </w:tcBorders>
            <w:shd w:val="clear" w:color="auto" w:fill="auto"/>
            <w:vAlign w:val="center"/>
          </w:tcPr>
          <w:p w14:paraId="5C8C4C08">
            <w:pPr>
              <w:snapToGrid w:val="0"/>
              <w:spacing w:line="240" w:lineRule="auto"/>
              <w:ind w:left="0" w:leftChars="0" w:right="0" w:rightChars="0" w:firstLine="0" w:firstLineChars="0"/>
              <w:jc w:val="center"/>
              <w:rPr>
                <w:rFonts w:hint="eastAsia"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无限制</w:t>
            </w:r>
          </w:p>
        </w:tc>
        <w:tc>
          <w:tcPr>
            <w:tcW w:w="823" w:type="dxa"/>
            <w:tcBorders>
              <w:top w:val="single" w:color="auto" w:sz="4" w:space="0"/>
              <w:left w:val="single" w:color="auto" w:sz="4" w:space="0"/>
              <w:bottom w:val="single" w:color="auto" w:sz="4" w:space="0"/>
              <w:right w:val="single" w:color="auto" w:sz="4" w:space="0"/>
            </w:tcBorders>
            <w:shd w:val="clear" w:color="auto" w:fill="auto"/>
            <w:vAlign w:val="center"/>
          </w:tcPr>
          <w:p w14:paraId="1ECFA6CB">
            <w:pPr>
              <w:snapToGrid w:val="0"/>
              <w:spacing w:line="240" w:lineRule="auto"/>
              <w:ind w:left="0" w:leftChars="0" w:right="0" w:rightChars="0" w:firstLine="0" w:firstLineChars="0"/>
              <w:jc w:val="center"/>
              <w:rPr>
                <w:rFonts w:hint="eastAsia" w:ascii="方正仿宋_GBK" w:eastAsia="方正仿宋_GBK" w:cs="方正仿宋_GBK"/>
                <w:bCs/>
                <w:color w:val="auto"/>
                <w:sz w:val="24"/>
                <w:szCs w:val="24"/>
                <w:lang w:val="en-US" w:eastAsia="zh-CN"/>
              </w:rPr>
            </w:pPr>
          </w:p>
        </w:tc>
      </w:tr>
      <w:tr w14:paraId="04C37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14:paraId="057A92D0">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3</w:t>
            </w: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14:paraId="2F4F3765">
            <w:pPr>
              <w:snapToGrid w:val="0"/>
              <w:spacing w:line="240" w:lineRule="auto"/>
              <w:ind w:left="0" w:leftChars="0" w:right="0" w:rightChars="0" w:firstLine="0" w:firstLineChars="0"/>
              <w:jc w:val="center"/>
              <w:rPr>
                <w:rFonts w:ascii="方正仿宋_GBK" w:hAnsi="宋体" w:eastAsia="方正仿宋_GBK" w:cs="宋体"/>
                <w:sz w:val="24"/>
                <w:szCs w:val="24"/>
              </w:rPr>
            </w:pPr>
            <w:r>
              <w:rPr>
                <w:rFonts w:ascii="方正仿宋_GBK" w:hAnsi="宋体" w:eastAsia="方正仿宋_GBK" w:cs="宋体"/>
                <w:sz w:val="24"/>
                <w:szCs w:val="24"/>
              </w:rPr>
              <w:t>四通道注射泵</w:t>
            </w:r>
          </w:p>
        </w:tc>
        <w:tc>
          <w:tcPr>
            <w:tcW w:w="815" w:type="dxa"/>
            <w:tcBorders>
              <w:top w:val="single" w:color="auto" w:sz="4" w:space="0"/>
              <w:left w:val="single" w:color="auto" w:sz="4" w:space="0"/>
              <w:bottom w:val="single" w:color="auto" w:sz="4" w:space="0"/>
              <w:right w:val="single" w:color="auto" w:sz="4" w:space="0"/>
            </w:tcBorders>
            <w:shd w:val="clear" w:color="auto" w:fill="auto"/>
            <w:vAlign w:val="center"/>
          </w:tcPr>
          <w:p w14:paraId="020FBAF5">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台</w:t>
            </w:r>
          </w:p>
        </w:tc>
        <w:tc>
          <w:tcPr>
            <w:tcW w:w="815" w:type="dxa"/>
            <w:tcBorders>
              <w:top w:val="single" w:color="auto" w:sz="4" w:space="0"/>
              <w:left w:val="single" w:color="auto" w:sz="4" w:space="0"/>
              <w:bottom w:val="single" w:color="auto" w:sz="4" w:space="0"/>
              <w:right w:val="single" w:color="auto" w:sz="4" w:space="0"/>
            </w:tcBorders>
            <w:shd w:val="clear" w:color="auto" w:fill="auto"/>
            <w:vAlign w:val="center"/>
          </w:tcPr>
          <w:p w14:paraId="4D7B241B">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4</w:t>
            </w:r>
          </w:p>
        </w:tc>
        <w:tc>
          <w:tcPr>
            <w:tcW w:w="1991" w:type="dxa"/>
            <w:tcBorders>
              <w:top w:val="single" w:color="auto" w:sz="4" w:space="0"/>
              <w:left w:val="single" w:color="auto" w:sz="4" w:space="0"/>
              <w:bottom w:val="single" w:color="auto" w:sz="4" w:space="0"/>
              <w:right w:val="single" w:color="auto" w:sz="4" w:space="0"/>
            </w:tcBorders>
            <w:shd w:val="clear" w:color="auto" w:fill="auto"/>
            <w:vAlign w:val="center"/>
          </w:tcPr>
          <w:p w14:paraId="2ED1EE38">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w:t>
            </w:r>
          </w:p>
        </w:tc>
        <w:tc>
          <w:tcPr>
            <w:tcW w:w="1529" w:type="dxa"/>
            <w:tcBorders>
              <w:top w:val="single" w:color="auto" w:sz="4" w:space="0"/>
              <w:left w:val="single" w:color="auto" w:sz="4" w:space="0"/>
              <w:bottom w:val="single" w:color="auto" w:sz="4" w:space="0"/>
              <w:right w:val="single" w:color="auto" w:sz="4" w:space="0"/>
            </w:tcBorders>
            <w:shd w:val="clear" w:color="auto" w:fill="auto"/>
            <w:vAlign w:val="center"/>
          </w:tcPr>
          <w:p w14:paraId="777F824F">
            <w:pPr>
              <w:snapToGrid w:val="0"/>
              <w:spacing w:line="240" w:lineRule="auto"/>
              <w:ind w:left="0" w:leftChars="0" w:right="0" w:rightChars="0" w:firstLine="0" w:firstLineChars="0"/>
              <w:jc w:val="center"/>
              <w:rPr>
                <w:rFonts w:hint="eastAsia"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无限制</w:t>
            </w:r>
          </w:p>
        </w:tc>
        <w:tc>
          <w:tcPr>
            <w:tcW w:w="823" w:type="dxa"/>
            <w:tcBorders>
              <w:top w:val="single" w:color="auto" w:sz="4" w:space="0"/>
              <w:left w:val="single" w:color="auto" w:sz="4" w:space="0"/>
              <w:bottom w:val="single" w:color="auto" w:sz="4" w:space="0"/>
              <w:right w:val="single" w:color="auto" w:sz="4" w:space="0"/>
            </w:tcBorders>
            <w:shd w:val="clear" w:color="auto" w:fill="auto"/>
            <w:vAlign w:val="center"/>
          </w:tcPr>
          <w:p w14:paraId="24E2CC4E">
            <w:pPr>
              <w:snapToGrid w:val="0"/>
              <w:spacing w:line="240" w:lineRule="auto"/>
              <w:ind w:left="0" w:leftChars="0" w:right="0" w:rightChars="0" w:firstLine="0" w:firstLineChars="0"/>
              <w:jc w:val="center"/>
              <w:rPr>
                <w:rFonts w:hint="eastAsia" w:ascii="方正仿宋_GBK" w:eastAsia="方正仿宋_GBK" w:cs="方正仿宋_GBK"/>
                <w:bCs/>
                <w:color w:val="auto"/>
                <w:sz w:val="24"/>
                <w:szCs w:val="24"/>
                <w:lang w:val="en-US" w:eastAsia="zh-CN"/>
              </w:rPr>
            </w:pPr>
          </w:p>
        </w:tc>
      </w:tr>
      <w:tr w14:paraId="4B2D5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14:paraId="79E56CBD">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4</w:t>
            </w: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14:paraId="347712B6">
            <w:pPr>
              <w:snapToGrid w:val="0"/>
              <w:spacing w:line="240" w:lineRule="auto"/>
              <w:ind w:left="0" w:leftChars="0" w:right="0" w:rightChars="0" w:firstLine="0" w:firstLineChars="0"/>
              <w:jc w:val="center"/>
              <w:rPr>
                <w:rFonts w:ascii="方正仿宋_GBK" w:hAnsi="宋体" w:eastAsia="方正仿宋_GBK" w:cs="宋体"/>
                <w:sz w:val="24"/>
                <w:szCs w:val="24"/>
              </w:rPr>
            </w:pPr>
            <w:r>
              <w:rPr>
                <w:rFonts w:ascii="方正仿宋_GBK" w:hAnsi="宋体" w:eastAsia="方正仿宋_GBK" w:cs="宋体"/>
                <w:sz w:val="24"/>
                <w:szCs w:val="24"/>
              </w:rPr>
              <w:t>六通道注射泵</w:t>
            </w:r>
          </w:p>
        </w:tc>
        <w:tc>
          <w:tcPr>
            <w:tcW w:w="815" w:type="dxa"/>
            <w:tcBorders>
              <w:top w:val="single" w:color="auto" w:sz="4" w:space="0"/>
              <w:left w:val="single" w:color="auto" w:sz="4" w:space="0"/>
              <w:bottom w:val="single" w:color="auto" w:sz="4" w:space="0"/>
              <w:right w:val="single" w:color="auto" w:sz="4" w:space="0"/>
            </w:tcBorders>
            <w:shd w:val="clear" w:color="auto" w:fill="auto"/>
            <w:vAlign w:val="center"/>
          </w:tcPr>
          <w:p w14:paraId="6388C078">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台</w:t>
            </w:r>
          </w:p>
        </w:tc>
        <w:tc>
          <w:tcPr>
            <w:tcW w:w="815" w:type="dxa"/>
            <w:tcBorders>
              <w:top w:val="single" w:color="auto" w:sz="4" w:space="0"/>
              <w:left w:val="single" w:color="auto" w:sz="4" w:space="0"/>
              <w:bottom w:val="single" w:color="auto" w:sz="4" w:space="0"/>
              <w:right w:val="single" w:color="auto" w:sz="4" w:space="0"/>
            </w:tcBorders>
            <w:shd w:val="clear" w:color="auto" w:fill="auto"/>
            <w:vAlign w:val="center"/>
          </w:tcPr>
          <w:p w14:paraId="4B260EC2">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2</w:t>
            </w:r>
          </w:p>
        </w:tc>
        <w:tc>
          <w:tcPr>
            <w:tcW w:w="1991" w:type="dxa"/>
            <w:tcBorders>
              <w:top w:val="single" w:color="auto" w:sz="4" w:space="0"/>
              <w:left w:val="single" w:color="auto" w:sz="4" w:space="0"/>
              <w:bottom w:val="single" w:color="auto" w:sz="4" w:space="0"/>
              <w:right w:val="single" w:color="auto" w:sz="4" w:space="0"/>
            </w:tcBorders>
            <w:shd w:val="clear" w:color="auto" w:fill="auto"/>
            <w:vAlign w:val="center"/>
          </w:tcPr>
          <w:p w14:paraId="30EAAA5D">
            <w:pPr>
              <w:snapToGrid w:val="0"/>
              <w:spacing w:line="240" w:lineRule="auto"/>
              <w:ind w:left="0" w:leftChars="0" w:right="0" w:rightChars="0" w:firstLine="0" w:firstLineChars="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w:t>
            </w:r>
          </w:p>
        </w:tc>
        <w:tc>
          <w:tcPr>
            <w:tcW w:w="1529" w:type="dxa"/>
            <w:tcBorders>
              <w:top w:val="single" w:color="auto" w:sz="4" w:space="0"/>
              <w:left w:val="single" w:color="auto" w:sz="4" w:space="0"/>
              <w:bottom w:val="single" w:color="auto" w:sz="4" w:space="0"/>
              <w:right w:val="single" w:color="auto" w:sz="4" w:space="0"/>
            </w:tcBorders>
            <w:shd w:val="clear" w:color="auto" w:fill="auto"/>
            <w:vAlign w:val="center"/>
          </w:tcPr>
          <w:p w14:paraId="1199A476">
            <w:pPr>
              <w:snapToGrid w:val="0"/>
              <w:spacing w:line="240" w:lineRule="auto"/>
              <w:ind w:left="0" w:leftChars="0" w:right="0" w:rightChars="0" w:firstLine="0" w:firstLineChars="0"/>
              <w:jc w:val="center"/>
              <w:rPr>
                <w:rFonts w:hint="eastAsia"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无限制</w:t>
            </w:r>
          </w:p>
        </w:tc>
        <w:tc>
          <w:tcPr>
            <w:tcW w:w="823" w:type="dxa"/>
            <w:tcBorders>
              <w:top w:val="single" w:color="auto" w:sz="4" w:space="0"/>
              <w:left w:val="single" w:color="auto" w:sz="4" w:space="0"/>
              <w:bottom w:val="single" w:color="auto" w:sz="4" w:space="0"/>
              <w:right w:val="single" w:color="auto" w:sz="4" w:space="0"/>
            </w:tcBorders>
            <w:shd w:val="clear" w:color="auto" w:fill="auto"/>
            <w:vAlign w:val="center"/>
          </w:tcPr>
          <w:p w14:paraId="43501280">
            <w:pPr>
              <w:snapToGrid w:val="0"/>
              <w:spacing w:line="240" w:lineRule="auto"/>
              <w:ind w:left="0" w:leftChars="0" w:right="0" w:rightChars="0" w:firstLine="0" w:firstLineChars="0"/>
              <w:jc w:val="center"/>
              <w:rPr>
                <w:rFonts w:hint="eastAsia" w:ascii="方正仿宋_GBK" w:eastAsia="方正仿宋_GBK" w:cs="方正仿宋_GBK"/>
                <w:bCs/>
                <w:color w:val="auto"/>
                <w:sz w:val="24"/>
                <w:szCs w:val="24"/>
                <w:lang w:val="en-US" w:eastAsia="zh-CN"/>
              </w:rPr>
            </w:pPr>
          </w:p>
        </w:tc>
      </w:tr>
    </w:tbl>
    <w:p w14:paraId="55856385">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eastAsia" w:ascii="方正仿宋_GBK" w:eastAsia="方正仿宋_GBK" w:cs="方正仿宋_GBK"/>
          <w:bCs/>
          <w:color w:val="auto"/>
          <w:sz w:val="28"/>
          <w:szCs w:val="28"/>
        </w:rPr>
      </w:pPr>
      <w:r>
        <w:rPr>
          <w:rFonts w:hint="eastAsia" w:ascii="方正仿宋_GBK" w:hAnsi="Calibri" w:eastAsia="方正仿宋_GBK" w:cs="方正仿宋_GBK"/>
          <w:bCs/>
          <w:color w:val="auto"/>
          <w:kern w:val="2"/>
          <w:sz w:val="28"/>
          <w:szCs w:val="28"/>
          <w:lang w:val="en-US" w:eastAsia="zh-CN" w:bidi="ar-SA"/>
        </w:rPr>
        <w:t>二、</w:t>
      </w:r>
      <w:r>
        <w:rPr>
          <w:rFonts w:hint="eastAsia" w:ascii="方正仿宋_GBK" w:eastAsia="方正仿宋_GBK" w:cs="方正仿宋_GBK"/>
          <w:bCs/>
          <w:color w:val="auto"/>
          <w:sz w:val="28"/>
          <w:szCs w:val="28"/>
          <w:lang w:val="en-US" w:eastAsia="zh-CN"/>
        </w:rPr>
        <w:t>报名</w:t>
      </w:r>
      <w:r>
        <w:rPr>
          <w:rFonts w:hint="eastAsia" w:ascii="方正仿宋_GBK" w:eastAsia="方正仿宋_GBK" w:cs="方正仿宋_GBK"/>
          <w:bCs/>
          <w:color w:val="auto"/>
          <w:sz w:val="28"/>
          <w:szCs w:val="28"/>
        </w:rPr>
        <w:t>对象：设备生产厂家或经厂家授权的重庆区域总代。</w:t>
      </w:r>
    </w:p>
    <w:p w14:paraId="0AB8BD90">
      <w:pPr>
        <w:pStyle w:val="2"/>
        <w:keepNext w:val="0"/>
        <w:keepLines w:val="0"/>
        <w:pageBreakBefore w:val="0"/>
        <w:widowControl w:val="0"/>
        <w:kinsoku/>
        <w:wordWrap/>
        <w:overflowPunct/>
        <w:topLinePunct w:val="0"/>
        <w:autoSpaceDE/>
        <w:autoSpaceDN/>
        <w:bidi w:val="0"/>
        <w:adjustRightInd/>
        <w:spacing w:before="63" w:beforeLines="20" w:after="63" w:afterLines="20" w:line="560" w:lineRule="exact"/>
        <w:textAlignment w:val="auto"/>
        <w:rPr>
          <w:rFonts w:hint="default" w:eastAsia="方正仿宋_GBK"/>
          <w:color w:val="auto"/>
          <w:lang w:val="en-US" w:eastAsia="zh-CN"/>
        </w:rPr>
      </w:pPr>
      <w:r>
        <w:rPr>
          <w:rFonts w:hint="eastAsia" w:ascii="方正仿宋_GBK" w:eastAsia="方正仿宋_GBK" w:cs="方正仿宋_GBK"/>
          <w:bCs/>
          <w:color w:val="auto"/>
          <w:sz w:val="28"/>
          <w:szCs w:val="28"/>
          <w:lang w:val="en-US" w:eastAsia="zh-CN"/>
        </w:rPr>
        <w:t>三、调研方式：线</w:t>
      </w:r>
      <w:r>
        <w:rPr>
          <w:rFonts w:hint="eastAsia" w:ascii="方正仿宋_GBK" w:hAnsi="Calibri" w:eastAsia="方正仿宋_GBK" w:cs="方正仿宋_GBK"/>
          <w:bCs/>
          <w:color w:val="auto"/>
          <w:kern w:val="2"/>
          <w:sz w:val="28"/>
          <w:szCs w:val="28"/>
          <w:lang w:val="en-US" w:eastAsia="zh-CN" w:bidi="ar-SA"/>
        </w:rPr>
        <w:t>下推荐</w:t>
      </w:r>
    </w:p>
    <w:p w14:paraId="599E0BA9">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default" w:ascii="方正仿宋_GBK" w:eastAsia="方正仿宋_GBK" w:cs="方正仿宋_GBK"/>
          <w:bCs/>
          <w:color w:val="auto"/>
          <w:sz w:val="28"/>
          <w:szCs w:val="28"/>
          <w:lang w:val="en-US" w:eastAsia="zh-CN"/>
        </w:rPr>
      </w:pPr>
      <w:r>
        <w:rPr>
          <w:rFonts w:hint="eastAsia" w:ascii="方正仿宋_GBK" w:eastAsia="方正仿宋_GBK" w:cs="方正仿宋_GBK"/>
          <w:bCs/>
          <w:color w:val="auto"/>
          <w:kern w:val="2"/>
          <w:sz w:val="28"/>
          <w:szCs w:val="28"/>
          <w:lang w:val="en-US" w:eastAsia="zh-CN" w:bidi="ar-SA"/>
        </w:rPr>
        <w:t>四</w:t>
      </w:r>
      <w:r>
        <w:rPr>
          <w:rFonts w:hint="eastAsia" w:ascii="方正仿宋_GBK" w:hAnsi="Calibri" w:eastAsia="方正仿宋_GBK" w:cs="方正仿宋_GBK"/>
          <w:bCs/>
          <w:color w:val="auto"/>
          <w:kern w:val="2"/>
          <w:sz w:val="28"/>
          <w:szCs w:val="28"/>
          <w:lang w:val="en-US" w:eastAsia="zh-CN" w:bidi="ar-SA"/>
        </w:rPr>
        <w:t>、</w:t>
      </w:r>
      <w:r>
        <w:rPr>
          <w:rFonts w:hint="eastAsia" w:ascii="方正仿宋_GBK" w:eastAsia="方正仿宋_GBK" w:cs="方正仿宋_GBK"/>
          <w:bCs/>
          <w:color w:val="auto"/>
          <w:sz w:val="28"/>
          <w:szCs w:val="28"/>
          <w:lang w:val="en-US" w:eastAsia="zh-CN"/>
        </w:rPr>
        <w:t>报名</w:t>
      </w:r>
      <w:r>
        <w:rPr>
          <w:rFonts w:hint="eastAsia" w:ascii="方正仿宋_GBK" w:eastAsia="方正仿宋_GBK" w:cs="方正仿宋_GBK"/>
          <w:bCs/>
          <w:color w:val="auto"/>
          <w:sz w:val="28"/>
          <w:szCs w:val="28"/>
        </w:rPr>
        <w:t>时间：202</w:t>
      </w:r>
      <w:r>
        <w:rPr>
          <w:rFonts w:hint="eastAsia" w:ascii="方正仿宋_GBK" w:eastAsia="方正仿宋_GBK" w:cs="方正仿宋_GBK"/>
          <w:bCs/>
          <w:color w:val="auto"/>
          <w:sz w:val="28"/>
          <w:szCs w:val="28"/>
          <w:lang w:val="en-US" w:eastAsia="zh-CN"/>
        </w:rPr>
        <w:t>5</w:t>
      </w:r>
      <w:r>
        <w:rPr>
          <w:rFonts w:hint="eastAsia" w:ascii="方正仿宋_GBK" w:eastAsia="方正仿宋_GBK" w:cs="方正仿宋_GBK"/>
          <w:bCs/>
          <w:color w:val="auto"/>
          <w:sz w:val="28"/>
          <w:szCs w:val="28"/>
        </w:rPr>
        <w:t>年</w:t>
      </w:r>
      <w:r>
        <w:rPr>
          <w:rFonts w:hint="eastAsia" w:ascii="方正仿宋_GBK" w:eastAsia="方正仿宋_GBK" w:cs="方正仿宋_GBK"/>
          <w:bCs/>
          <w:color w:val="auto"/>
          <w:sz w:val="28"/>
          <w:szCs w:val="28"/>
          <w:lang w:val="en-US" w:eastAsia="zh-CN"/>
        </w:rPr>
        <w:t>11</w:t>
      </w:r>
      <w:r>
        <w:rPr>
          <w:rFonts w:hint="eastAsia" w:ascii="方正仿宋_GBK" w:eastAsia="方正仿宋_GBK" w:cs="方正仿宋_GBK"/>
          <w:bCs/>
          <w:color w:val="auto"/>
          <w:sz w:val="28"/>
          <w:szCs w:val="28"/>
        </w:rPr>
        <w:t>月</w:t>
      </w:r>
      <w:r>
        <w:rPr>
          <w:rFonts w:hint="eastAsia" w:ascii="方正仿宋_GBK" w:eastAsia="方正仿宋_GBK" w:cs="方正仿宋_GBK"/>
          <w:bCs/>
          <w:color w:val="auto"/>
          <w:sz w:val="28"/>
          <w:szCs w:val="28"/>
          <w:lang w:val="en-US" w:eastAsia="zh-CN"/>
        </w:rPr>
        <w:t>13</w:t>
      </w:r>
      <w:r>
        <w:rPr>
          <w:rFonts w:hint="eastAsia" w:ascii="方正仿宋_GBK" w:eastAsia="方正仿宋_GBK" w:cs="方正仿宋_GBK"/>
          <w:bCs/>
          <w:color w:val="auto"/>
          <w:sz w:val="28"/>
          <w:szCs w:val="28"/>
        </w:rPr>
        <w:t>日至202</w:t>
      </w:r>
      <w:r>
        <w:rPr>
          <w:rFonts w:hint="eastAsia" w:ascii="方正仿宋_GBK" w:eastAsia="方正仿宋_GBK" w:cs="方正仿宋_GBK"/>
          <w:bCs/>
          <w:color w:val="auto"/>
          <w:sz w:val="28"/>
          <w:szCs w:val="28"/>
          <w:lang w:val="en-US" w:eastAsia="zh-CN"/>
        </w:rPr>
        <w:t>5</w:t>
      </w:r>
      <w:r>
        <w:rPr>
          <w:rFonts w:hint="eastAsia" w:ascii="方正仿宋_GBK" w:eastAsia="方正仿宋_GBK" w:cs="方正仿宋_GBK"/>
          <w:bCs/>
          <w:color w:val="auto"/>
          <w:sz w:val="28"/>
          <w:szCs w:val="28"/>
        </w:rPr>
        <w:t>年</w:t>
      </w:r>
      <w:r>
        <w:rPr>
          <w:rFonts w:hint="eastAsia" w:ascii="方正仿宋_GBK" w:eastAsia="方正仿宋_GBK" w:cs="方正仿宋_GBK"/>
          <w:bCs/>
          <w:color w:val="auto"/>
          <w:sz w:val="28"/>
          <w:szCs w:val="28"/>
          <w:lang w:val="en-US" w:eastAsia="zh-CN"/>
        </w:rPr>
        <w:t>11</w:t>
      </w:r>
      <w:r>
        <w:rPr>
          <w:rFonts w:hint="eastAsia" w:ascii="方正仿宋_GBK" w:eastAsia="方正仿宋_GBK" w:cs="方正仿宋_GBK"/>
          <w:bCs/>
          <w:color w:val="auto"/>
          <w:sz w:val="28"/>
          <w:szCs w:val="28"/>
        </w:rPr>
        <w:t>月</w:t>
      </w:r>
      <w:r>
        <w:rPr>
          <w:rFonts w:hint="eastAsia" w:ascii="方正仿宋_GBK" w:eastAsia="方正仿宋_GBK" w:cs="方正仿宋_GBK"/>
          <w:bCs/>
          <w:color w:val="auto"/>
          <w:sz w:val="28"/>
          <w:szCs w:val="28"/>
          <w:lang w:val="en-US" w:eastAsia="zh-CN"/>
        </w:rPr>
        <w:t>19</w:t>
      </w:r>
      <w:r>
        <w:rPr>
          <w:rFonts w:hint="eastAsia" w:ascii="方正仿宋_GBK" w:eastAsia="方正仿宋_GBK" w:cs="方正仿宋_GBK"/>
          <w:bCs/>
          <w:color w:val="auto"/>
          <w:sz w:val="28"/>
          <w:szCs w:val="28"/>
        </w:rPr>
        <w:t>日</w:t>
      </w:r>
      <w:r>
        <w:rPr>
          <w:rFonts w:hint="eastAsia" w:ascii="方正仿宋_GBK" w:eastAsia="方正仿宋_GBK" w:cs="方正仿宋_GBK"/>
          <w:bCs/>
          <w:color w:val="auto"/>
          <w:sz w:val="28"/>
          <w:szCs w:val="28"/>
          <w:lang w:val="en-US" w:eastAsia="zh-CN"/>
        </w:rPr>
        <w:t>17</w:t>
      </w:r>
      <w:r>
        <w:rPr>
          <w:rFonts w:hint="eastAsia" w:ascii="方正仿宋_GBK" w:eastAsia="方正仿宋_GBK" w:cs="方正仿宋_GBK"/>
          <w:bCs/>
          <w:color w:val="auto"/>
          <w:sz w:val="28"/>
          <w:szCs w:val="28"/>
          <w:lang w:eastAsia="zh-CN"/>
        </w:rPr>
        <w:t>：</w:t>
      </w:r>
      <w:r>
        <w:rPr>
          <w:rFonts w:hint="eastAsia" w:ascii="方正仿宋_GBK" w:eastAsia="方正仿宋_GBK" w:cs="方正仿宋_GBK"/>
          <w:bCs/>
          <w:color w:val="auto"/>
          <w:sz w:val="28"/>
          <w:szCs w:val="28"/>
          <w:lang w:val="en-US" w:eastAsia="zh-CN"/>
        </w:rPr>
        <w:t>00</w:t>
      </w:r>
    </w:p>
    <w:p w14:paraId="592BA5FC">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ind w:left="0" w:leftChars="0" w:firstLine="0" w:firstLineChars="0"/>
        <w:textAlignment w:val="auto"/>
        <w:rPr>
          <w:rFonts w:hint="eastAsia" w:ascii="方正仿宋_GBK" w:eastAsia="方正仿宋_GBK" w:cs="方正仿宋_GBK"/>
          <w:bCs/>
          <w:color w:val="auto"/>
          <w:sz w:val="28"/>
          <w:szCs w:val="28"/>
          <w:lang w:val="en-US" w:eastAsia="zh-CN"/>
        </w:rPr>
      </w:pPr>
      <w:r>
        <w:rPr>
          <w:rFonts w:hint="eastAsia" w:ascii="方正仿宋_GBK" w:eastAsia="方正仿宋_GBK" w:cs="方正仿宋_GBK"/>
          <w:bCs/>
          <w:color w:val="auto"/>
          <w:kern w:val="2"/>
          <w:sz w:val="28"/>
          <w:szCs w:val="28"/>
          <w:lang w:val="en-US" w:eastAsia="zh-CN" w:bidi="ar-SA"/>
        </w:rPr>
        <w:t>五</w:t>
      </w:r>
      <w:r>
        <w:rPr>
          <w:rFonts w:hint="eastAsia" w:ascii="方正仿宋_GBK" w:hAnsi="Calibri" w:eastAsia="方正仿宋_GBK" w:cs="方正仿宋_GBK"/>
          <w:bCs/>
          <w:color w:val="auto"/>
          <w:kern w:val="2"/>
          <w:sz w:val="28"/>
          <w:szCs w:val="28"/>
          <w:lang w:val="en-US" w:eastAsia="zh-CN" w:bidi="ar-SA"/>
        </w:rPr>
        <w:t>、</w:t>
      </w:r>
      <w:r>
        <w:rPr>
          <w:rFonts w:hint="eastAsia" w:ascii="方正仿宋_GBK" w:eastAsia="方正仿宋_GBK" w:cs="方正仿宋_GBK"/>
          <w:bCs/>
          <w:color w:val="auto"/>
          <w:sz w:val="28"/>
          <w:szCs w:val="28"/>
          <w:lang w:val="en-US" w:eastAsia="zh-CN"/>
        </w:rPr>
        <w:t>产品推荐时间、地点：待定</w:t>
      </w:r>
    </w:p>
    <w:p w14:paraId="65C693D5">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ind w:left="0" w:leftChars="0" w:firstLine="0" w:firstLineChars="0"/>
        <w:textAlignment w:val="auto"/>
        <w:rPr>
          <w:rFonts w:hint="eastAsia" w:ascii="方正仿宋_GBK" w:eastAsia="方正仿宋_GBK" w:cs="方正仿宋_GBK"/>
          <w:color w:val="auto"/>
          <w:sz w:val="28"/>
          <w:szCs w:val="28"/>
          <w:lang w:val="en-US" w:eastAsia="zh-CN"/>
        </w:rPr>
      </w:pPr>
      <w:r>
        <w:rPr>
          <w:rFonts w:hint="eastAsia" w:ascii="方正仿宋_GBK" w:eastAsia="方正仿宋_GBK" w:cs="方正仿宋_GBK"/>
          <w:color w:val="auto"/>
          <w:kern w:val="2"/>
          <w:sz w:val="28"/>
          <w:szCs w:val="28"/>
          <w:lang w:val="en-US" w:eastAsia="zh-CN" w:bidi="ar-SA"/>
        </w:rPr>
        <w:t>六</w:t>
      </w:r>
      <w:r>
        <w:rPr>
          <w:rFonts w:hint="eastAsia" w:ascii="方正仿宋_GBK" w:hAnsi="Calibri" w:eastAsia="方正仿宋_GBK" w:cs="方正仿宋_GBK"/>
          <w:color w:val="auto"/>
          <w:kern w:val="2"/>
          <w:sz w:val="28"/>
          <w:szCs w:val="28"/>
          <w:lang w:val="en-US" w:eastAsia="zh-CN" w:bidi="ar-SA"/>
        </w:rPr>
        <w:t>、</w:t>
      </w:r>
      <w:r>
        <w:rPr>
          <w:rFonts w:hint="eastAsia" w:ascii="方正仿宋_GBK" w:eastAsia="方正仿宋_GBK" w:cs="方正仿宋_GBK"/>
          <w:bCs/>
          <w:color w:val="auto"/>
          <w:sz w:val="28"/>
          <w:szCs w:val="28"/>
        </w:rPr>
        <w:t>调研资料内容包括但不限于以下材料：</w:t>
      </w:r>
    </w:p>
    <w:p w14:paraId="4463A57B">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leftChars="0" w:firstLine="560" w:firstLineChars="200"/>
        <w:textAlignment w:val="auto"/>
        <w:outlineLvl w:val="9"/>
        <w:rPr>
          <w:rFonts w:hint="eastAsia" w:ascii="方正仿宋_GBK" w:eastAsia="方正仿宋_GBK" w:cs="方正仿宋_GBK"/>
          <w:color w:val="auto"/>
          <w:sz w:val="28"/>
          <w:szCs w:val="28"/>
          <w:lang w:val="en-US" w:eastAsia="zh-CN"/>
        </w:rPr>
      </w:pPr>
      <w:r>
        <w:rPr>
          <w:rFonts w:hint="eastAsia" w:ascii="方正仿宋_GBK" w:eastAsia="方正仿宋_GBK" w:cs="方正仿宋_GBK"/>
          <w:b/>
          <w:bCs/>
          <w:color w:val="auto"/>
          <w:sz w:val="28"/>
          <w:szCs w:val="28"/>
          <w:lang w:val="en-US" w:eastAsia="zh-CN"/>
        </w:rPr>
        <w:t>推荐书封面</w:t>
      </w:r>
      <w:r>
        <w:rPr>
          <w:rFonts w:hint="eastAsia" w:ascii="方正仿宋_GBK" w:eastAsia="方正仿宋_GBK" w:cs="方正仿宋_GBK"/>
          <w:color w:val="auto"/>
          <w:sz w:val="28"/>
          <w:szCs w:val="28"/>
        </w:rPr>
        <w:t>：</w:t>
      </w:r>
      <w:r>
        <w:rPr>
          <w:rFonts w:hint="eastAsia" w:ascii="方正仿宋_GBK" w:eastAsia="方正仿宋_GBK" w:cs="方正仿宋_GBK"/>
          <w:color w:val="auto"/>
          <w:sz w:val="28"/>
          <w:szCs w:val="28"/>
          <w:lang w:val="en-US" w:eastAsia="zh-CN"/>
        </w:rPr>
        <w:t>拟推荐</w:t>
      </w:r>
      <w:r>
        <w:rPr>
          <w:rFonts w:hint="eastAsia" w:ascii="方正仿宋_GBK" w:eastAsia="方正仿宋_GBK" w:cs="方正仿宋_GBK"/>
          <w:color w:val="auto"/>
          <w:sz w:val="28"/>
          <w:szCs w:val="28"/>
        </w:rPr>
        <w:t>产品</w:t>
      </w:r>
      <w:r>
        <w:rPr>
          <w:rFonts w:hint="eastAsia" w:ascii="方正仿宋_GBK" w:eastAsia="方正仿宋_GBK" w:cs="方正仿宋_GBK"/>
          <w:color w:val="auto"/>
          <w:sz w:val="28"/>
          <w:szCs w:val="28"/>
          <w:lang w:val="en-US" w:eastAsia="zh-CN"/>
        </w:rPr>
        <w:t>名称、规格型号、生产厂家、推荐单位、联系人及联系电话；并按照以下条款编制目录及页码并加盖报名单位公章。</w:t>
      </w:r>
    </w:p>
    <w:p w14:paraId="0F0BBE9B">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hint="eastAsia" w:ascii="方正仿宋_GBK" w:eastAsia="方正仿宋_GBK" w:cs="方正仿宋_GBK"/>
          <w:color w:val="auto"/>
          <w:sz w:val="28"/>
          <w:szCs w:val="28"/>
          <w:lang w:val="en-US" w:eastAsia="zh-CN"/>
        </w:rPr>
      </w:pPr>
      <w:r>
        <w:rPr>
          <w:rFonts w:hint="eastAsia" w:ascii="方正仿宋_GBK" w:eastAsia="方正仿宋_GBK" w:cs="方正仿宋_GBK"/>
          <w:b/>
          <w:bCs/>
          <w:color w:val="auto"/>
          <w:sz w:val="28"/>
          <w:szCs w:val="28"/>
          <w:lang w:val="en-US" w:eastAsia="zh-CN"/>
        </w:rPr>
        <w:t>基本情况</w:t>
      </w:r>
      <w:r>
        <w:rPr>
          <w:rFonts w:hint="eastAsia" w:ascii="方正仿宋_GBK" w:eastAsia="方正仿宋_GBK" w:cs="方正仿宋_GBK"/>
          <w:color w:val="auto"/>
          <w:sz w:val="28"/>
          <w:szCs w:val="28"/>
        </w:rPr>
        <w:t>：</w:t>
      </w:r>
      <w:r>
        <w:rPr>
          <w:rFonts w:hint="eastAsia" w:ascii="方正仿宋_GBK" w:eastAsia="方正仿宋_GBK" w:cs="方正仿宋_GBK"/>
          <w:color w:val="auto"/>
          <w:sz w:val="28"/>
          <w:szCs w:val="28"/>
          <w:lang w:val="en-US" w:eastAsia="zh-CN"/>
        </w:rPr>
        <w:t>拟推荐产品信息登记表：推荐厂家需准确填报拟推荐设备的产品登记表（附件1）。</w:t>
      </w:r>
    </w:p>
    <w:p w14:paraId="04B50D77">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hint="eastAsia" w:ascii="方正仿宋_GBK" w:eastAsia="方正仿宋_GBK" w:cs="方正仿宋_GBK"/>
          <w:color w:val="auto"/>
          <w:sz w:val="28"/>
          <w:szCs w:val="28"/>
          <w:lang w:val="en-US" w:eastAsia="zh-CN"/>
        </w:rPr>
      </w:pPr>
      <w:r>
        <w:rPr>
          <w:rFonts w:hint="eastAsia" w:ascii="方正仿宋_GBK" w:eastAsia="方正仿宋_GBK" w:cs="方正仿宋_GBK"/>
          <w:b/>
          <w:bCs/>
          <w:color w:val="auto"/>
          <w:sz w:val="28"/>
          <w:szCs w:val="28"/>
        </w:rPr>
        <w:t>产品结构组</w:t>
      </w:r>
      <w:r>
        <w:rPr>
          <w:rFonts w:hint="eastAsia" w:ascii="方正仿宋_GBK" w:eastAsia="方正仿宋_GBK" w:cs="方正仿宋_GBK"/>
          <w:b/>
          <w:color w:val="auto"/>
          <w:sz w:val="28"/>
          <w:szCs w:val="28"/>
        </w:rPr>
        <w:t>成</w:t>
      </w:r>
      <w:r>
        <w:rPr>
          <w:rFonts w:hint="eastAsia" w:ascii="方正仿宋_GBK" w:eastAsia="方正仿宋_GBK" w:cs="方正仿宋_GBK"/>
          <w:color w:val="auto"/>
          <w:sz w:val="28"/>
          <w:szCs w:val="28"/>
        </w:rPr>
        <w:t>：</w:t>
      </w:r>
      <w:r>
        <w:rPr>
          <w:rFonts w:hint="eastAsia" w:ascii="方正仿宋_GBK" w:eastAsia="方正仿宋_GBK" w:cs="方正仿宋_GBK"/>
          <w:color w:val="auto"/>
          <w:sz w:val="28"/>
          <w:szCs w:val="28"/>
          <w:lang w:val="en-US" w:eastAsia="zh-CN"/>
        </w:rPr>
        <w:t>拟推荐产品技术参数及配置详情表：推荐厂家需准确填报拟推荐设备的产品技术参数及配置详情表（附件2）。</w:t>
      </w:r>
    </w:p>
    <w:p w14:paraId="107E650A">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jc w:val="left"/>
        <w:textAlignment w:val="auto"/>
        <w:rPr>
          <w:rFonts w:hint="eastAsia" w:ascii="方正仿宋_GBK" w:eastAsia="方正仿宋_GBK" w:cs="方正仿宋_GBK"/>
          <w:color w:val="auto"/>
          <w:sz w:val="28"/>
          <w:szCs w:val="28"/>
        </w:rPr>
      </w:pPr>
      <w:r>
        <w:rPr>
          <w:rFonts w:hint="eastAsia" w:ascii="方正仿宋_GBK" w:eastAsia="方正仿宋_GBK" w:cs="方正仿宋_GBK"/>
          <w:b/>
          <w:bCs/>
          <w:color w:val="auto"/>
          <w:sz w:val="28"/>
          <w:szCs w:val="28"/>
          <w:lang w:val="en-US" w:eastAsia="zh-CN"/>
        </w:rPr>
        <w:t>资格资质证明文件：</w:t>
      </w:r>
      <w:r>
        <w:rPr>
          <w:rFonts w:hint="eastAsia" w:ascii="方正仿宋_GBK" w:eastAsia="方正仿宋_GBK" w:cs="方正仿宋_GBK"/>
          <w:color w:val="auto"/>
          <w:sz w:val="28"/>
          <w:szCs w:val="28"/>
          <w:lang w:val="en-US" w:eastAsia="zh-CN"/>
        </w:rPr>
        <w:t>《医疗器械生产许可证》、《医疗器械注册证》、《医疗器械注册检验报告》推荐型号的产品彩页（原件）及说明书等资料。</w:t>
      </w:r>
    </w:p>
    <w:p w14:paraId="7CE1ECC4">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hint="eastAsia" w:ascii="方正仿宋_GBK" w:eastAsia="方正仿宋_GBK" w:cs="方正仿宋_GBK"/>
          <w:color w:val="auto"/>
          <w:sz w:val="28"/>
          <w:szCs w:val="28"/>
        </w:rPr>
      </w:pPr>
      <w:r>
        <w:rPr>
          <w:rFonts w:hint="eastAsia" w:ascii="方正仿宋_GBK" w:eastAsia="方正仿宋_GBK" w:cs="方正仿宋_GBK"/>
          <w:b/>
          <w:bCs/>
          <w:color w:val="auto"/>
          <w:sz w:val="28"/>
          <w:szCs w:val="28"/>
        </w:rPr>
        <w:t>产品比较</w:t>
      </w:r>
      <w:r>
        <w:rPr>
          <w:rFonts w:hint="eastAsia" w:ascii="方正仿宋_GBK" w:eastAsia="方正仿宋_GBK" w:cs="方正仿宋_GBK"/>
          <w:color w:val="auto"/>
          <w:sz w:val="28"/>
          <w:szCs w:val="28"/>
        </w:rPr>
        <w:t>：目前市场上同类、同档次产品的品牌及型号有哪些，本设备区别于同类同档次产品的技术和特色有哪些。</w:t>
      </w:r>
    </w:p>
    <w:p w14:paraId="7238A9A2">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color w:val="auto"/>
        </w:rPr>
      </w:pPr>
      <w:r>
        <w:rPr>
          <w:rFonts w:hint="eastAsia" w:ascii="方正仿宋_GBK" w:eastAsia="方正仿宋_GBK" w:cs="方正仿宋_GBK"/>
          <w:b/>
          <w:bCs/>
          <w:color w:val="auto"/>
          <w:sz w:val="28"/>
          <w:szCs w:val="28"/>
          <w:lang w:val="en-US" w:eastAsia="zh-CN"/>
        </w:rPr>
        <w:t>配套试剂：</w:t>
      </w:r>
      <w:r>
        <w:rPr>
          <w:rFonts w:hint="eastAsia" w:ascii="方正仿宋_GBK" w:eastAsia="方正仿宋_GBK" w:cs="方正仿宋_GBK"/>
          <w:b/>
          <w:bCs/>
          <w:color w:val="auto"/>
          <w:sz w:val="28"/>
          <w:szCs w:val="28"/>
        </w:rPr>
        <w:t>详述</w:t>
      </w:r>
      <w:r>
        <w:rPr>
          <w:rFonts w:hint="eastAsia" w:ascii="方正仿宋_GBK" w:eastAsia="方正仿宋_GBK" w:cs="方正仿宋_GBK"/>
          <w:b/>
          <w:bCs/>
          <w:color w:val="auto"/>
          <w:sz w:val="28"/>
          <w:szCs w:val="28"/>
          <w:lang w:val="en-US" w:eastAsia="zh-CN"/>
        </w:rPr>
        <w:t>推荐产品所有试剂耗材的价格，并按项目计算成占比，本条必须填写清楚。</w:t>
      </w:r>
    </w:p>
    <w:p w14:paraId="3804B1E4">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eastAsia="方正仿宋_GBK"/>
          <w:color w:val="auto"/>
          <w:sz w:val="28"/>
          <w:szCs w:val="28"/>
        </w:rPr>
      </w:pPr>
      <w:r>
        <w:rPr>
          <w:rFonts w:hint="eastAsia" w:ascii="方正仿宋_GBK" w:eastAsia="方正仿宋_GBK" w:cs="方正仿宋_GBK"/>
          <w:b/>
          <w:bCs/>
          <w:color w:val="auto"/>
          <w:sz w:val="28"/>
          <w:szCs w:val="28"/>
        </w:rPr>
        <w:t>安装条件</w:t>
      </w:r>
      <w:r>
        <w:rPr>
          <w:rFonts w:hint="eastAsia" w:ascii="方正仿宋_GBK" w:eastAsia="方正仿宋_GBK" w:cs="方正仿宋_GBK"/>
          <w:color w:val="auto"/>
          <w:sz w:val="28"/>
          <w:szCs w:val="28"/>
        </w:rPr>
        <w:t>：详述设备安装运行所需的环境、条件、附属配套设施及水电管路等有无特殊安装场地要求。</w:t>
      </w:r>
    </w:p>
    <w:p w14:paraId="43C3B9D3">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ascii="方正仿宋_GBK" w:eastAsia="方正仿宋_GBK" w:cs="方正仿宋_GBK"/>
          <w:bCs/>
          <w:color w:val="auto"/>
          <w:sz w:val="28"/>
          <w:szCs w:val="28"/>
        </w:rPr>
      </w:pPr>
      <w:r>
        <w:rPr>
          <w:rFonts w:hint="eastAsia" w:ascii="方正仿宋_GBK" w:eastAsia="方正仿宋_GBK" w:cs="方正仿宋_GBK"/>
          <w:b/>
          <w:bCs/>
          <w:color w:val="auto"/>
          <w:sz w:val="28"/>
          <w:szCs w:val="28"/>
        </w:rPr>
        <w:t>主要用户</w:t>
      </w:r>
      <w:r>
        <w:rPr>
          <w:rFonts w:hint="eastAsia" w:ascii="方正仿宋_GBK" w:eastAsia="方正仿宋_GBK" w:cs="方正仿宋_GBK"/>
          <w:color w:val="auto"/>
          <w:sz w:val="28"/>
          <w:szCs w:val="28"/>
        </w:rPr>
        <w:t>：写明本次推荐型号在国内的主要用户名单(三甲医院)，重点提供重庆市内三甲医院的中标通知书或合同，同时要提供配置清单及质保年限说明</w:t>
      </w:r>
      <w:r>
        <w:rPr>
          <w:rFonts w:ascii="方正仿宋_GBK" w:eastAsia="方正仿宋_GBK" w:cs="方正仿宋_GBK"/>
          <w:color w:val="auto"/>
          <w:sz w:val="28"/>
          <w:szCs w:val="28"/>
        </w:rPr>
        <w:t>。</w:t>
      </w:r>
    </w:p>
    <w:p w14:paraId="1C3F236E">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60" w:lineRule="exact"/>
        <w:textAlignment w:val="auto"/>
        <w:rPr>
          <w:rFonts w:ascii="方正仿宋_GBK" w:eastAsia="方正仿宋_GBK" w:cs="方正仿宋_GBK"/>
          <w:bCs/>
          <w:color w:val="auto"/>
          <w:sz w:val="28"/>
          <w:szCs w:val="28"/>
        </w:rPr>
      </w:pPr>
      <w:r>
        <w:rPr>
          <w:rFonts w:hint="eastAsia" w:ascii="方正仿宋_GBK" w:eastAsia="方正仿宋_GBK" w:cs="方正仿宋_GBK"/>
          <w:bCs/>
          <w:color w:val="auto"/>
          <w:sz w:val="28"/>
          <w:szCs w:val="28"/>
          <w:lang w:val="en-US" w:eastAsia="zh-CN"/>
        </w:rPr>
        <w:t>七</w:t>
      </w:r>
      <w:r>
        <w:rPr>
          <w:rFonts w:ascii="方正仿宋_GBK" w:eastAsia="方正仿宋_GBK" w:cs="方正仿宋_GBK"/>
          <w:bCs/>
          <w:color w:val="auto"/>
          <w:sz w:val="28"/>
          <w:szCs w:val="28"/>
        </w:rPr>
        <w:t>、</w:t>
      </w:r>
      <w:r>
        <w:rPr>
          <w:rFonts w:hint="eastAsia" w:ascii="方正仿宋_GBK" w:eastAsia="方正仿宋_GBK" w:cs="方正仿宋_GBK"/>
          <w:bCs/>
          <w:color w:val="auto"/>
          <w:sz w:val="28"/>
          <w:szCs w:val="28"/>
        </w:rPr>
        <w:t>其他要求：</w:t>
      </w:r>
    </w:p>
    <w:p w14:paraId="2ECFFE57">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ascii="方正仿宋_GBK" w:eastAsia="方正仿宋_GBK" w:cs="方正仿宋_GBK"/>
          <w:bCs/>
          <w:color w:val="auto"/>
          <w:sz w:val="28"/>
          <w:szCs w:val="28"/>
        </w:rPr>
      </w:pPr>
      <w:r>
        <w:rPr>
          <w:rFonts w:hint="eastAsia" w:ascii="方正仿宋_GBK" w:eastAsia="方正仿宋_GBK" w:cs="方正仿宋_GBK"/>
          <w:bCs/>
          <w:color w:val="auto"/>
          <w:sz w:val="28"/>
          <w:szCs w:val="28"/>
        </w:rPr>
        <w:t>请各参与调研生产厂家或经厂家授权的重庆区域总代将调研报名资料</w:t>
      </w:r>
      <w:r>
        <w:rPr>
          <w:rFonts w:hint="eastAsia" w:ascii="方正仿宋_GBK" w:eastAsia="方正仿宋_GBK" w:cs="方正仿宋_GBK"/>
          <w:color w:val="auto"/>
          <w:sz w:val="28"/>
          <w:szCs w:val="28"/>
        </w:rPr>
        <w:t>按顺序排列成册并编写目录及页码，格式自拟。</w:t>
      </w:r>
      <w:r>
        <w:rPr>
          <w:rFonts w:hint="eastAsia" w:ascii="方正仿宋_GBK" w:eastAsia="方正仿宋_GBK" w:cs="方正仿宋_GBK"/>
          <w:bCs/>
          <w:color w:val="auto"/>
          <w:sz w:val="28"/>
          <w:szCs w:val="28"/>
        </w:rPr>
        <w:t>在202</w:t>
      </w:r>
      <w:r>
        <w:rPr>
          <w:rFonts w:hint="eastAsia" w:ascii="方正仿宋_GBK" w:eastAsia="方正仿宋_GBK" w:cs="方正仿宋_GBK"/>
          <w:bCs/>
          <w:color w:val="auto"/>
          <w:sz w:val="28"/>
          <w:szCs w:val="28"/>
          <w:lang w:val="en-US" w:eastAsia="zh-CN"/>
        </w:rPr>
        <w:t>5</w:t>
      </w:r>
      <w:r>
        <w:rPr>
          <w:rFonts w:hint="eastAsia" w:ascii="方正仿宋_GBK" w:eastAsia="方正仿宋_GBK" w:cs="方正仿宋_GBK"/>
          <w:bCs/>
          <w:color w:val="auto"/>
          <w:sz w:val="28"/>
          <w:szCs w:val="28"/>
        </w:rPr>
        <w:t>年</w:t>
      </w:r>
      <w:r>
        <w:rPr>
          <w:rFonts w:hint="eastAsia" w:ascii="方正仿宋_GBK" w:eastAsia="方正仿宋_GBK" w:cs="方正仿宋_GBK"/>
          <w:bCs/>
          <w:color w:val="auto"/>
          <w:sz w:val="28"/>
          <w:szCs w:val="28"/>
          <w:lang w:val="en-US" w:eastAsia="zh-CN"/>
        </w:rPr>
        <w:t>11</w:t>
      </w:r>
      <w:r>
        <w:rPr>
          <w:rFonts w:hint="eastAsia" w:ascii="方正仿宋_GBK" w:eastAsia="方正仿宋_GBK" w:cs="方正仿宋_GBK"/>
          <w:bCs/>
          <w:color w:val="auto"/>
          <w:sz w:val="28"/>
          <w:szCs w:val="28"/>
        </w:rPr>
        <w:t>月</w:t>
      </w:r>
      <w:r>
        <w:rPr>
          <w:rFonts w:hint="eastAsia" w:ascii="方正仿宋_GBK" w:eastAsia="方正仿宋_GBK" w:cs="方正仿宋_GBK"/>
          <w:bCs/>
          <w:color w:val="auto"/>
          <w:sz w:val="28"/>
          <w:szCs w:val="28"/>
          <w:lang w:val="en-US" w:eastAsia="zh-CN"/>
        </w:rPr>
        <w:t>19</w:t>
      </w:r>
      <w:r>
        <w:rPr>
          <w:rFonts w:hint="eastAsia" w:ascii="方正仿宋_GBK" w:eastAsia="方正仿宋_GBK" w:cs="方正仿宋_GBK"/>
          <w:bCs/>
          <w:color w:val="auto"/>
          <w:sz w:val="28"/>
          <w:szCs w:val="28"/>
        </w:rPr>
        <w:t>日</w:t>
      </w:r>
      <w:r>
        <w:rPr>
          <w:rFonts w:hint="eastAsia" w:ascii="方正仿宋_GBK" w:eastAsia="方正仿宋_GBK" w:cs="方正仿宋_GBK"/>
          <w:bCs/>
          <w:color w:val="auto"/>
          <w:sz w:val="28"/>
          <w:szCs w:val="28"/>
          <w:lang w:val="en-US" w:eastAsia="zh-CN"/>
        </w:rPr>
        <w:t>17</w:t>
      </w:r>
      <w:r>
        <w:rPr>
          <w:rFonts w:hint="eastAsia" w:ascii="方正仿宋_GBK" w:eastAsia="方正仿宋_GBK" w:cs="方正仿宋_GBK"/>
          <w:bCs/>
          <w:color w:val="auto"/>
          <w:sz w:val="28"/>
          <w:szCs w:val="28"/>
          <w:lang w:eastAsia="zh-CN"/>
        </w:rPr>
        <w:t>：</w:t>
      </w:r>
      <w:r>
        <w:rPr>
          <w:rFonts w:hint="eastAsia" w:ascii="方正仿宋_GBK" w:eastAsia="方正仿宋_GBK" w:cs="方正仿宋_GBK"/>
          <w:bCs/>
          <w:color w:val="auto"/>
          <w:sz w:val="28"/>
          <w:szCs w:val="28"/>
          <w:lang w:val="en-US" w:eastAsia="zh-CN"/>
        </w:rPr>
        <w:t>00</w:t>
      </w:r>
      <w:r>
        <w:rPr>
          <w:rFonts w:hint="eastAsia" w:ascii="方正仿宋_GBK" w:eastAsia="方正仿宋_GBK" w:cs="方正仿宋_GBK"/>
          <w:bCs/>
          <w:color w:val="auto"/>
          <w:sz w:val="28"/>
          <w:szCs w:val="28"/>
        </w:rPr>
        <w:t>前接收到电子版资料视为提交成功，逾期不再接收提交。另</w:t>
      </w:r>
      <w:r>
        <w:rPr>
          <w:rFonts w:hint="eastAsia" w:ascii="方正仿宋_GBK" w:eastAsia="方正仿宋_GBK" w:cs="方正仿宋_GBK"/>
          <w:color w:val="auto"/>
          <w:sz w:val="28"/>
          <w:szCs w:val="28"/>
        </w:rPr>
        <w:t>纸质版报名资料盖公章后，</w:t>
      </w:r>
      <w:r>
        <w:rPr>
          <w:rFonts w:hint="eastAsia" w:ascii="方正仿宋_GBK" w:eastAsia="方正仿宋_GBK" w:cs="方正仿宋_GBK"/>
          <w:color w:val="auto"/>
          <w:sz w:val="28"/>
          <w:szCs w:val="28"/>
          <w:lang w:val="en-US" w:eastAsia="zh-CN"/>
        </w:rPr>
        <w:t>请胶装后邮寄至我院</w:t>
      </w:r>
      <w:r>
        <w:rPr>
          <w:rFonts w:hint="eastAsia" w:ascii="方正仿宋_GBK" w:eastAsia="方正仿宋_GBK" w:cs="方正仿宋_GBK"/>
          <w:bCs/>
          <w:color w:val="auto"/>
          <w:sz w:val="28"/>
          <w:szCs w:val="28"/>
        </w:rPr>
        <w:t>。</w:t>
      </w:r>
    </w:p>
    <w:p w14:paraId="34FF55F3">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eastAsia" w:ascii="方正仿宋_GBK" w:eastAsia="方正仿宋_GBK" w:cs="方正仿宋_GBK"/>
          <w:color w:val="auto"/>
          <w:sz w:val="28"/>
          <w:szCs w:val="28"/>
        </w:rPr>
      </w:pPr>
      <w:r>
        <w:rPr>
          <w:rFonts w:hint="eastAsia" w:ascii="方正仿宋_GBK" w:eastAsia="方正仿宋_GBK" w:cs="方正仿宋_GBK"/>
          <w:color w:val="auto"/>
          <w:sz w:val="28"/>
          <w:szCs w:val="28"/>
        </w:rPr>
        <w:t>邮箱：</w:t>
      </w:r>
      <w:r>
        <w:rPr>
          <w:rFonts w:hint="eastAsia" w:ascii="方正仿宋_GBK" w:eastAsia="方正仿宋_GBK" w:cs="方正仿宋_GBK"/>
          <w:color w:val="auto"/>
          <w:sz w:val="28"/>
          <w:szCs w:val="28"/>
        </w:rPr>
        <w:fldChar w:fldCharType="begin"/>
      </w:r>
      <w:r>
        <w:rPr>
          <w:rFonts w:hint="eastAsia" w:ascii="方正仿宋_GBK" w:eastAsia="方正仿宋_GBK" w:cs="方正仿宋_GBK"/>
          <w:color w:val="auto"/>
          <w:sz w:val="28"/>
          <w:szCs w:val="28"/>
        </w:rPr>
        <w:instrText xml:space="preserve"> HYPERLINK "mailto:158740689@qq.com" </w:instrText>
      </w:r>
      <w:r>
        <w:rPr>
          <w:rFonts w:hint="eastAsia" w:ascii="方正仿宋_GBK" w:eastAsia="方正仿宋_GBK" w:cs="方正仿宋_GBK"/>
          <w:color w:val="auto"/>
          <w:sz w:val="28"/>
          <w:szCs w:val="28"/>
        </w:rPr>
        <w:fldChar w:fldCharType="separate"/>
      </w:r>
      <w:r>
        <w:rPr>
          <w:rFonts w:hint="eastAsia" w:ascii="方正仿宋_GBK" w:eastAsia="方正仿宋_GBK" w:cs="方正仿宋_GBK"/>
          <w:color w:val="auto"/>
          <w:sz w:val="28"/>
          <w:szCs w:val="28"/>
          <w:lang w:val="en-US" w:eastAsia="zh-CN"/>
        </w:rPr>
        <w:t>1129750739</w:t>
      </w:r>
      <w:r>
        <w:rPr>
          <w:rFonts w:hint="eastAsia" w:ascii="方正仿宋_GBK" w:eastAsia="方正仿宋_GBK" w:cs="方正仿宋_GBK"/>
          <w:color w:val="auto"/>
          <w:sz w:val="28"/>
          <w:szCs w:val="28"/>
        </w:rPr>
        <w:t>@qq.com</w:t>
      </w:r>
      <w:r>
        <w:rPr>
          <w:rFonts w:hint="eastAsia" w:ascii="方正仿宋_GBK" w:eastAsia="方正仿宋_GBK" w:cs="方正仿宋_GBK"/>
          <w:color w:val="auto"/>
          <w:sz w:val="28"/>
          <w:szCs w:val="28"/>
        </w:rPr>
        <w:fldChar w:fldCharType="end"/>
      </w:r>
      <w:r>
        <w:rPr>
          <w:rFonts w:hint="eastAsia" w:ascii="方正仿宋_GBK" w:eastAsia="方正仿宋_GBK" w:cs="方正仿宋_GBK"/>
          <w:color w:val="auto"/>
          <w:sz w:val="28"/>
          <w:szCs w:val="28"/>
        </w:rPr>
        <w:t>（备注来件公司全称及联系人电话）</w:t>
      </w:r>
    </w:p>
    <w:p w14:paraId="7F3CB702">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eastAsia" w:ascii="方正仿宋_GBK" w:eastAsia="方正仿宋_GBK" w:cs="方正仿宋_GBK"/>
          <w:color w:val="auto"/>
          <w:sz w:val="28"/>
          <w:szCs w:val="28"/>
        </w:rPr>
      </w:pPr>
      <w:r>
        <w:rPr>
          <w:rFonts w:hint="eastAsia" w:ascii="方正仿宋_GBK" w:eastAsia="方正仿宋_GBK" w:cs="方正仿宋_GBK"/>
          <w:color w:val="auto"/>
          <w:sz w:val="28"/>
          <w:szCs w:val="28"/>
        </w:rPr>
        <w:t>地址：彭水苗族土家族自治县人民医院医学装备科</w:t>
      </w:r>
    </w:p>
    <w:p w14:paraId="1562234D">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eastAsia" w:ascii="方正仿宋_GBK" w:eastAsia="方正仿宋_GBK" w:cs="方正仿宋_GBK"/>
          <w:color w:val="auto"/>
          <w:sz w:val="28"/>
          <w:szCs w:val="28"/>
        </w:rPr>
      </w:pPr>
      <w:r>
        <w:rPr>
          <w:rFonts w:hint="eastAsia" w:ascii="方正仿宋_GBK" w:eastAsia="方正仿宋_GBK" w:cs="方正仿宋_GBK"/>
          <w:color w:val="auto"/>
          <w:sz w:val="28"/>
          <w:szCs w:val="28"/>
        </w:rPr>
        <w:t>联系人：</w:t>
      </w:r>
      <w:r>
        <w:rPr>
          <w:rFonts w:hint="eastAsia" w:ascii="方正仿宋_GBK" w:eastAsia="方正仿宋_GBK" w:cs="方正仿宋_GBK"/>
          <w:color w:val="auto"/>
          <w:sz w:val="28"/>
          <w:szCs w:val="28"/>
          <w:lang w:val="en-US" w:eastAsia="zh-CN"/>
        </w:rPr>
        <w:t>周</w:t>
      </w:r>
      <w:r>
        <w:rPr>
          <w:rFonts w:hint="eastAsia" w:ascii="方正仿宋_GBK" w:eastAsia="方正仿宋_GBK" w:cs="方正仿宋_GBK"/>
          <w:color w:val="auto"/>
          <w:sz w:val="28"/>
          <w:szCs w:val="28"/>
        </w:rPr>
        <w:t xml:space="preserve">老师 </w:t>
      </w:r>
      <w:r>
        <w:rPr>
          <w:rFonts w:hint="eastAsia" w:ascii="方正仿宋_GBK" w:eastAsia="方正仿宋_GBK" w:cs="方正仿宋_GBK"/>
          <w:color w:val="auto"/>
          <w:sz w:val="28"/>
          <w:szCs w:val="28"/>
          <w:lang w:val="en-US" w:eastAsia="zh-CN"/>
        </w:rPr>
        <w:t>18716445424</w:t>
      </w:r>
      <w:r>
        <w:rPr>
          <w:rFonts w:hint="eastAsia" w:ascii="方正仿宋_GBK" w:eastAsia="方正仿宋_GBK" w:cs="方正仿宋_GBK"/>
          <w:color w:val="auto"/>
          <w:sz w:val="28"/>
          <w:szCs w:val="28"/>
        </w:rPr>
        <w:t>注：电子档(</w:t>
      </w:r>
      <w:r>
        <w:rPr>
          <w:rFonts w:hint="eastAsia" w:ascii="方正仿宋_GBK" w:eastAsia="方正仿宋_GBK" w:cs="方正仿宋_GBK"/>
          <w:color w:val="auto"/>
          <w:sz w:val="28"/>
          <w:szCs w:val="28"/>
          <w:lang w:val="en-US" w:eastAsia="zh-CN"/>
        </w:rPr>
        <w:t>限</w:t>
      </w:r>
      <w:r>
        <w:rPr>
          <w:rFonts w:hint="eastAsia" w:ascii="方正仿宋_GBK" w:eastAsia="方正仿宋_GBK" w:cs="方正仿宋_GBK"/>
          <w:color w:val="auto"/>
          <w:sz w:val="28"/>
          <w:szCs w:val="28"/>
        </w:rPr>
        <w:t>可复制word版)、盖公章纸质件各一份，两者内容必须一致。若未按规定要求内容提交报名资料视作无效报名资料。</w:t>
      </w:r>
    </w:p>
    <w:p w14:paraId="1689C68F">
      <w:pPr>
        <w:pStyle w:val="2"/>
        <w:rPr>
          <w:rFonts w:hint="eastAsia"/>
          <w:color w:val="auto"/>
        </w:rPr>
      </w:pPr>
    </w:p>
    <w:p w14:paraId="07712EEB">
      <w:pPr>
        <w:keepNext w:val="0"/>
        <w:keepLines w:val="0"/>
        <w:pageBreakBefore w:val="0"/>
        <w:widowControl w:val="0"/>
        <w:kinsoku/>
        <w:wordWrap/>
        <w:overflowPunct/>
        <w:topLinePunct w:val="0"/>
        <w:autoSpaceDE/>
        <w:autoSpaceDN/>
        <w:bidi w:val="0"/>
        <w:adjustRightInd/>
        <w:snapToGrid/>
        <w:spacing w:before="63" w:beforeLines="20" w:after="63" w:afterLines="20" w:line="560" w:lineRule="exact"/>
        <w:ind w:firstLine="600" w:firstLineChars="200"/>
        <w:jc w:val="right"/>
        <w:textAlignment w:val="auto"/>
        <w:rPr>
          <w:rFonts w:ascii="方正仿宋_GBK" w:eastAsia="方正仿宋_GBK" w:cs="方正仿宋_GBK"/>
          <w:color w:val="auto"/>
          <w:sz w:val="30"/>
          <w:szCs w:val="30"/>
        </w:rPr>
      </w:pPr>
      <w:r>
        <w:rPr>
          <w:rFonts w:hint="eastAsia" w:ascii="方正仿宋_GBK" w:eastAsia="方正仿宋_GBK" w:cs="方正仿宋_GBK"/>
          <w:color w:val="auto"/>
          <w:sz w:val="30"/>
          <w:szCs w:val="30"/>
        </w:rPr>
        <w:t>彭水苗族土家族自治县人民医院</w:t>
      </w:r>
    </w:p>
    <w:p w14:paraId="3F70FD08">
      <w:pPr>
        <w:keepNext w:val="0"/>
        <w:keepLines w:val="0"/>
        <w:pageBreakBefore w:val="0"/>
        <w:widowControl w:val="0"/>
        <w:kinsoku/>
        <w:wordWrap/>
        <w:overflowPunct/>
        <w:topLinePunct w:val="0"/>
        <w:autoSpaceDE/>
        <w:autoSpaceDN/>
        <w:bidi w:val="0"/>
        <w:adjustRightInd/>
        <w:snapToGrid/>
        <w:spacing w:before="63" w:beforeLines="20" w:after="63" w:afterLines="20" w:line="560" w:lineRule="exact"/>
        <w:ind w:firstLine="600" w:firstLineChars="200"/>
        <w:jc w:val="right"/>
        <w:textAlignment w:val="auto"/>
        <w:rPr>
          <w:rFonts w:hint="eastAsia"/>
          <w:b/>
          <w:bCs/>
          <w:color w:val="auto"/>
          <w:sz w:val="32"/>
          <w:szCs w:val="32"/>
          <w:lang w:val="en-US" w:eastAsia="zh-CN"/>
        </w:rPr>
      </w:pPr>
      <w:r>
        <w:rPr>
          <w:rFonts w:hint="eastAsia" w:ascii="方正仿宋_GBK" w:eastAsia="方正仿宋_GBK" w:cs="方正仿宋_GBK"/>
          <w:color w:val="auto"/>
          <w:sz w:val="30"/>
          <w:szCs w:val="30"/>
        </w:rPr>
        <w:t>202</w:t>
      </w:r>
      <w:r>
        <w:rPr>
          <w:rFonts w:hint="eastAsia" w:ascii="方正仿宋_GBK" w:eastAsia="方正仿宋_GBK" w:cs="方正仿宋_GBK"/>
          <w:color w:val="auto"/>
          <w:sz w:val="30"/>
          <w:szCs w:val="30"/>
          <w:lang w:val="en-US" w:eastAsia="zh-CN"/>
        </w:rPr>
        <w:t>5</w:t>
      </w:r>
      <w:r>
        <w:rPr>
          <w:rFonts w:hint="eastAsia" w:ascii="方正仿宋_GBK" w:eastAsia="方正仿宋_GBK" w:cs="方正仿宋_GBK"/>
          <w:color w:val="auto"/>
          <w:sz w:val="30"/>
          <w:szCs w:val="30"/>
        </w:rPr>
        <w:t>年</w:t>
      </w:r>
      <w:r>
        <w:rPr>
          <w:rFonts w:hint="eastAsia" w:ascii="方正仿宋_GBK" w:eastAsia="方正仿宋_GBK" w:cs="方正仿宋_GBK"/>
          <w:color w:val="auto"/>
          <w:sz w:val="30"/>
          <w:szCs w:val="30"/>
          <w:lang w:val="en-US" w:eastAsia="zh-CN"/>
        </w:rPr>
        <w:t>11</w:t>
      </w:r>
      <w:r>
        <w:rPr>
          <w:rFonts w:hint="eastAsia" w:ascii="方正仿宋_GBK" w:eastAsia="方正仿宋_GBK" w:cs="方正仿宋_GBK"/>
          <w:color w:val="auto"/>
          <w:sz w:val="30"/>
          <w:szCs w:val="30"/>
        </w:rPr>
        <w:t>月</w:t>
      </w:r>
      <w:r>
        <w:rPr>
          <w:rFonts w:hint="eastAsia" w:ascii="方正仿宋_GBK" w:eastAsia="方正仿宋_GBK" w:cs="方正仿宋_GBK"/>
          <w:color w:val="auto"/>
          <w:sz w:val="30"/>
          <w:szCs w:val="30"/>
          <w:lang w:val="en-US" w:eastAsia="zh-CN"/>
        </w:rPr>
        <w:t>13</w:t>
      </w:r>
      <w:r>
        <w:rPr>
          <w:rFonts w:hint="eastAsia" w:ascii="方正仿宋_GBK" w:eastAsia="方正仿宋_GBK" w:cs="方正仿宋_GBK"/>
          <w:color w:val="auto"/>
          <w:sz w:val="30"/>
          <w:szCs w:val="30"/>
        </w:rPr>
        <w:t>日</w:t>
      </w:r>
    </w:p>
    <w:p w14:paraId="6499054B">
      <w:pPr>
        <w:jc w:val="both"/>
        <w:rPr>
          <w:rFonts w:hint="default"/>
          <w:b/>
          <w:bCs/>
          <w:color w:val="auto"/>
          <w:sz w:val="32"/>
          <w:szCs w:val="32"/>
          <w:lang w:val="en-US" w:eastAsia="zh-CN"/>
        </w:rPr>
      </w:pPr>
      <w:r>
        <w:rPr>
          <w:rFonts w:hint="eastAsia"/>
          <w:b/>
          <w:bCs/>
          <w:color w:val="auto"/>
          <w:sz w:val="32"/>
          <w:szCs w:val="32"/>
          <w:lang w:val="en-US" w:eastAsia="zh-CN"/>
        </w:rPr>
        <w:t>附件1：</w:t>
      </w:r>
    </w:p>
    <w:p w14:paraId="709C2C7E">
      <w:pPr>
        <w:jc w:val="center"/>
        <w:rPr>
          <w:rFonts w:hint="default"/>
          <w:b/>
          <w:bCs/>
          <w:color w:val="auto"/>
          <w:sz w:val="32"/>
          <w:szCs w:val="32"/>
          <w:lang w:val="en-US" w:eastAsia="zh-CN"/>
        </w:rPr>
      </w:pPr>
      <w:r>
        <w:rPr>
          <w:rFonts w:hint="eastAsia"/>
          <w:b/>
          <w:bCs/>
          <w:color w:val="auto"/>
          <w:sz w:val="32"/>
          <w:szCs w:val="32"/>
          <w:lang w:val="en-US" w:eastAsia="zh-CN"/>
        </w:rPr>
        <w:t xml:space="preserve"> 产品推荐登记表</w:t>
      </w:r>
    </w:p>
    <w:tbl>
      <w:tblPr>
        <w:tblStyle w:val="4"/>
        <w:tblW w:w="8090" w:type="dxa"/>
        <w:tblInd w:w="2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4"/>
        <w:gridCol w:w="5886"/>
      </w:tblGrid>
      <w:tr w14:paraId="0B2A5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1BF212BA">
            <w:pPr>
              <w:rPr>
                <w:rFonts w:hint="eastAsia" w:ascii="方正仿宋_GBK" w:hAnsi="方正仿宋_GBK" w:eastAsia="方正仿宋_GBK" w:cs="方正仿宋_GBK"/>
                <w:color w:val="auto"/>
                <w:sz w:val="28"/>
                <w:szCs w:val="28"/>
                <w:vertAlign w:val="baseline"/>
              </w:rPr>
            </w:pPr>
            <w:r>
              <w:rPr>
                <w:rFonts w:hint="eastAsia" w:ascii="方正仿宋_GBK" w:hAnsi="方正仿宋_GBK" w:eastAsia="方正仿宋_GBK" w:cs="方正仿宋_GBK"/>
                <w:color w:val="auto"/>
                <w:sz w:val="28"/>
                <w:szCs w:val="28"/>
                <w:vertAlign w:val="baseline"/>
                <w:lang w:val="en-US" w:eastAsia="zh-CN"/>
              </w:rPr>
              <w:t>设备名称</w:t>
            </w:r>
          </w:p>
        </w:tc>
        <w:tc>
          <w:tcPr>
            <w:tcW w:w="5886" w:type="dxa"/>
            <w:noWrap w:val="0"/>
            <w:vAlign w:val="top"/>
          </w:tcPr>
          <w:p w14:paraId="0E90AB96">
            <w:pPr>
              <w:rPr>
                <w:rFonts w:hint="eastAsia" w:ascii="方正仿宋_GBK" w:hAnsi="方正仿宋_GBK" w:eastAsia="方正仿宋_GBK" w:cs="方正仿宋_GBK"/>
                <w:color w:val="auto"/>
                <w:sz w:val="28"/>
                <w:szCs w:val="28"/>
                <w:vertAlign w:val="baseline"/>
              </w:rPr>
            </w:pPr>
          </w:p>
        </w:tc>
      </w:tr>
      <w:tr w14:paraId="7C14E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314B8CA5">
            <w:pPr>
              <w:rPr>
                <w:rFonts w:hint="default" w:ascii="方正仿宋_GBK" w:hAnsi="方正仿宋_GBK" w:eastAsia="方正仿宋_GBK" w:cs="方正仿宋_GBK"/>
                <w:color w:val="auto"/>
                <w:sz w:val="28"/>
                <w:szCs w:val="28"/>
                <w:vertAlign w:val="baseline"/>
                <w:lang w:val="en-US"/>
              </w:rPr>
            </w:pPr>
            <w:r>
              <w:rPr>
                <w:rFonts w:hint="eastAsia" w:ascii="方正仿宋_GBK" w:hAnsi="方正仿宋_GBK" w:eastAsia="方正仿宋_GBK" w:cs="方正仿宋_GBK"/>
                <w:color w:val="auto"/>
                <w:sz w:val="28"/>
                <w:szCs w:val="28"/>
                <w:vertAlign w:val="baseline"/>
                <w:lang w:val="en-US" w:eastAsia="zh-CN"/>
              </w:rPr>
              <w:t>生产厂家名称</w:t>
            </w:r>
          </w:p>
        </w:tc>
        <w:tc>
          <w:tcPr>
            <w:tcW w:w="5886" w:type="dxa"/>
            <w:noWrap w:val="0"/>
            <w:vAlign w:val="top"/>
          </w:tcPr>
          <w:p w14:paraId="35796C37">
            <w:pPr>
              <w:rPr>
                <w:rFonts w:hint="eastAsia" w:ascii="方正仿宋_GBK" w:hAnsi="方正仿宋_GBK" w:eastAsia="方正仿宋_GBK" w:cs="方正仿宋_GBK"/>
                <w:color w:val="auto"/>
                <w:sz w:val="28"/>
                <w:szCs w:val="28"/>
                <w:vertAlign w:val="baseline"/>
              </w:rPr>
            </w:pPr>
          </w:p>
        </w:tc>
      </w:tr>
      <w:tr w14:paraId="1D9C9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16484E82">
            <w:pPr>
              <w:rPr>
                <w:rFonts w:hint="eastAsia" w:ascii="方正仿宋_GBK" w:hAnsi="方正仿宋_GBK" w:eastAsia="方正仿宋_GBK" w:cs="方正仿宋_GBK"/>
                <w:color w:val="auto"/>
                <w:sz w:val="28"/>
                <w:szCs w:val="28"/>
                <w:vertAlign w:val="baseline"/>
              </w:rPr>
            </w:pPr>
            <w:r>
              <w:rPr>
                <w:rFonts w:hint="eastAsia" w:ascii="方正仿宋_GBK" w:hAnsi="方正仿宋_GBK" w:eastAsia="方正仿宋_GBK" w:cs="方正仿宋_GBK"/>
                <w:color w:val="auto"/>
                <w:sz w:val="28"/>
                <w:szCs w:val="28"/>
                <w:vertAlign w:val="baseline"/>
                <w:lang w:val="en-US" w:eastAsia="zh-CN"/>
              </w:rPr>
              <w:t>规格</w:t>
            </w:r>
          </w:p>
        </w:tc>
        <w:tc>
          <w:tcPr>
            <w:tcW w:w="5886" w:type="dxa"/>
            <w:noWrap w:val="0"/>
            <w:vAlign w:val="top"/>
          </w:tcPr>
          <w:p w14:paraId="18232C2B">
            <w:pPr>
              <w:rPr>
                <w:rFonts w:hint="eastAsia" w:ascii="方正仿宋_GBK" w:hAnsi="方正仿宋_GBK" w:eastAsia="方正仿宋_GBK" w:cs="方正仿宋_GBK"/>
                <w:color w:val="auto"/>
                <w:sz w:val="28"/>
                <w:szCs w:val="28"/>
                <w:vertAlign w:val="baseline"/>
              </w:rPr>
            </w:pPr>
          </w:p>
        </w:tc>
      </w:tr>
      <w:tr w14:paraId="5B7F9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611563DF">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型号</w:t>
            </w:r>
          </w:p>
        </w:tc>
        <w:tc>
          <w:tcPr>
            <w:tcW w:w="5886" w:type="dxa"/>
            <w:noWrap w:val="0"/>
            <w:vAlign w:val="top"/>
          </w:tcPr>
          <w:p w14:paraId="2019D284">
            <w:pPr>
              <w:rPr>
                <w:rFonts w:hint="eastAsia" w:ascii="方正仿宋_GBK" w:hAnsi="方正仿宋_GBK" w:eastAsia="方正仿宋_GBK" w:cs="方正仿宋_GBK"/>
                <w:color w:val="auto"/>
                <w:sz w:val="28"/>
                <w:szCs w:val="28"/>
                <w:vertAlign w:val="baseline"/>
              </w:rPr>
            </w:pPr>
          </w:p>
        </w:tc>
      </w:tr>
      <w:tr w14:paraId="3BB74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2ED8BA9D">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是否进口</w:t>
            </w:r>
          </w:p>
        </w:tc>
        <w:tc>
          <w:tcPr>
            <w:tcW w:w="5886" w:type="dxa"/>
            <w:noWrap w:val="0"/>
            <w:vAlign w:val="top"/>
          </w:tcPr>
          <w:p w14:paraId="2FCC5527">
            <w:pPr>
              <w:jc w:val="left"/>
              <w:rPr>
                <w:rFonts w:hint="eastAsia" w:ascii="方正仿宋_GBK" w:hAnsi="方正仿宋_GBK" w:eastAsia="方正仿宋_GBK" w:cs="方正仿宋_GBK"/>
                <w:color w:val="auto"/>
                <w:sz w:val="28"/>
                <w:szCs w:val="28"/>
                <w:vertAlign w:val="baseline"/>
              </w:rPr>
            </w:pPr>
          </w:p>
        </w:tc>
      </w:tr>
      <w:tr w14:paraId="0806B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610E8F9E">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注册证号</w:t>
            </w:r>
          </w:p>
        </w:tc>
        <w:tc>
          <w:tcPr>
            <w:tcW w:w="5886" w:type="dxa"/>
            <w:noWrap w:val="0"/>
            <w:vAlign w:val="top"/>
          </w:tcPr>
          <w:p w14:paraId="7C2BA617">
            <w:pPr>
              <w:jc w:val="left"/>
              <w:rPr>
                <w:rFonts w:hint="eastAsia" w:ascii="方正仿宋_GBK" w:hAnsi="方正仿宋_GBK" w:eastAsia="方正仿宋_GBK" w:cs="方正仿宋_GBK"/>
                <w:color w:val="auto"/>
                <w:sz w:val="28"/>
                <w:szCs w:val="28"/>
                <w:vertAlign w:val="baseline"/>
              </w:rPr>
            </w:pPr>
          </w:p>
        </w:tc>
      </w:tr>
      <w:tr w14:paraId="1504C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068AC124">
            <w:pPr>
              <w:rPr>
                <w:rFonts w:hint="eastAsia" w:ascii="方正仿宋_GBK" w:hAnsi="方正仿宋_GBK" w:eastAsia="方正仿宋_GBK" w:cs="方正仿宋_GBK"/>
                <w:color w:val="auto"/>
                <w:sz w:val="28"/>
                <w:szCs w:val="28"/>
                <w:vertAlign w:val="baseline"/>
              </w:rPr>
            </w:pPr>
            <w:r>
              <w:rPr>
                <w:rFonts w:hint="eastAsia" w:ascii="方正仿宋_GBK" w:hAnsi="方正仿宋_GBK" w:eastAsia="方正仿宋_GBK" w:cs="方正仿宋_GBK"/>
                <w:color w:val="auto"/>
                <w:sz w:val="28"/>
                <w:szCs w:val="28"/>
                <w:vertAlign w:val="baseline"/>
                <w:lang w:val="en-US" w:eastAsia="zh-CN"/>
              </w:rPr>
              <w:t>报价</w:t>
            </w:r>
          </w:p>
        </w:tc>
        <w:tc>
          <w:tcPr>
            <w:tcW w:w="5886" w:type="dxa"/>
            <w:noWrap w:val="0"/>
            <w:vAlign w:val="top"/>
          </w:tcPr>
          <w:p w14:paraId="258C81C3">
            <w:pPr>
              <w:rPr>
                <w:rFonts w:hint="eastAsia" w:ascii="方正仿宋_GBK" w:hAnsi="方正仿宋_GBK" w:eastAsia="方正仿宋_GBK" w:cs="方正仿宋_GBK"/>
                <w:color w:val="auto"/>
                <w:sz w:val="28"/>
                <w:szCs w:val="28"/>
                <w:vertAlign w:val="baseline"/>
              </w:rPr>
            </w:pPr>
          </w:p>
        </w:tc>
      </w:tr>
      <w:tr w14:paraId="1E9E8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4FBD8C7C">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质保期</w:t>
            </w:r>
          </w:p>
        </w:tc>
        <w:tc>
          <w:tcPr>
            <w:tcW w:w="5886" w:type="dxa"/>
            <w:noWrap w:val="0"/>
            <w:vAlign w:val="top"/>
          </w:tcPr>
          <w:p w14:paraId="7B96DE5B">
            <w:pPr>
              <w:rPr>
                <w:rFonts w:hint="eastAsia" w:ascii="方正仿宋_GBK" w:hAnsi="方正仿宋_GBK" w:eastAsia="方正仿宋_GBK" w:cs="方正仿宋_GBK"/>
                <w:color w:val="auto"/>
                <w:sz w:val="28"/>
                <w:szCs w:val="28"/>
                <w:vertAlign w:val="baseline"/>
              </w:rPr>
            </w:pPr>
          </w:p>
        </w:tc>
      </w:tr>
      <w:tr w14:paraId="38C5D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4B6A13C0">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保修范围及整机年保费</w:t>
            </w:r>
          </w:p>
        </w:tc>
        <w:tc>
          <w:tcPr>
            <w:tcW w:w="5886" w:type="dxa"/>
            <w:noWrap w:val="0"/>
            <w:vAlign w:val="top"/>
          </w:tcPr>
          <w:p w14:paraId="3C5A0286">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维保公司需标明是原厂或第三方，年保费按百分比填报</w:t>
            </w:r>
          </w:p>
        </w:tc>
      </w:tr>
      <w:tr w14:paraId="35FF3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6BF3C679">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有无易损件、配套耗材）</w:t>
            </w:r>
          </w:p>
        </w:tc>
        <w:tc>
          <w:tcPr>
            <w:tcW w:w="5886" w:type="dxa"/>
            <w:noWrap w:val="0"/>
            <w:vAlign w:val="top"/>
          </w:tcPr>
          <w:p w14:paraId="36DAB44C">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若有则需提供易损件及耗材报价表</w:t>
            </w:r>
          </w:p>
        </w:tc>
      </w:tr>
      <w:tr w14:paraId="542DB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209CB36C">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报名单位名称</w:t>
            </w:r>
          </w:p>
        </w:tc>
        <w:tc>
          <w:tcPr>
            <w:tcW w:w="5886" w:type="dxa"/>
            <w:noWrap w:val="0"/>
            <w:vAlign w:val="top"/>
          </w:tcPr>
          <w:p w14:paraId="4482B4DD">
            <w:pPr>
              <w:rPr>
                <w:rFonts w:hint="eastAsia" w:ascii="方正仿宋_GBK" w:hAnsi="方正仿宋_GBK" w:eastAsia="方正仿宋_GBK" w:cs="方正仿宋_GBK"/>
                <w:color w:val="auto"/>
                <w:sz w:val="28"/>
                <w:szCs w:val="28"/>
                <w:vertAlign w:val="baseline"/>
              </w:rPr>
            </w:pPr>
          </w:p>
        </w:tc>
      </w:tr>
      <w:tr w14:paraId="46136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18909202">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报名单位联系人及电话</w:t>
            </w:r>
          </w:p>
        </w:tc>
        <w:tc>
          <w:tcPr>
            <w:tcW w:w="5886" w:type="dxa"/>
            <w:noWrap w:val="0"/>
            <w:vAlign w:val="top"/>
          </w:tcPr>
          <w:p w14:paraId="44CF120C">
            <w:pPr>
              <w:rPr>
                <w:rFonts w:hint="eastAsia" w:ascii="方正仿宋_GBK" w:hAnsi="方正仿宋_GBK" w:eastAsia="方正仿宋_GBK" w:cs="方正仿宋_GBK"/>
                <w:color w:val="auto"/>
                <w:sz w:val="28"/>
                <w:szCs w:val="28"/>
                <w:vertAlign w:val="baseline"/>
              </w:rPr>
            </w:pPr>
          </w:p>
        </w:tc>
      </w:tr>
      <w:tr w14:paraId="72884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8090" w:type="dxa"/>
            <w:gridSpan w:val="2"/>
            <w:noWrap w:val="0"/>
            <w:vAlign w:val="top"/>
          </w:tcPr>
          <w:p w14:paraId="2DA2F85B">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备注：</w:t>
            </w:r>
          </w:p>
          <w:p w14:paraId="4EB12546">
            <w:pPr>
              <w:pStyle w:val="2"/>
              <w:rPr>
                <w:rFonts w:hint="eastAsia" w:ascii="方正仿宋_GBK" w:hAnsi="方正仿宋_GBK" w:eastAsia="方正仿宋_GBK" w:cs="方正仿宋_GBK"/>
                <w:color w:val="auto"/>
                <w:sz w:val="28"/>
                <w:szCs w:val="28"/>
                <w:vertAlign w:val="baseline"/>
                <w:lang w:val="en-US" w:eastAsia="zh-CN"/>
              </w:rPr>
            </w:pPr>
          </w:p>
          <w:p w14:paraId="690EE532">
            <w:pPr>
              <w:pStyle w:val="2"/>
              <w:rPr>
                <w:rFonts w:hint="eastAsia" w:ascii="方正仿宋_GBK" w:hAnsi="方正仿宋_GBK" w:eastAsia="方正仿宋_GBK" w:cs="方正仿宋_GBK"/>
                <w:color w:val="auto"/>
                <w:sz w:val="28"/>
                <w:szCs w:val="28"/>
                <w:vertAlign w:val="baseline"/>
                <w:lang w:val="en-US" w:eastAsia="zh-CN"/>
              </w:rPr>
            </w:pPr>
          </w:p>
          <w:p w14:paraId="22840AB5">
            <w:pPr>
              <w:pStyle w:val="2"/>
              <w:rPr>
                <w:rFonts w:hint="eastAsia" w:ascii="方正仿宋_GBK" w:hAnsi="方正仿宋_GBK" w:eastAsia="方正仿宋_GBK" w:cs="方正仿宋_GBK"/>
                <w:color w:val="auto"/>
                <w:sz w:val="28"/>
                <w:szCs w:val="28"/>
                <w:vertAlign w:val="baseline"/>
                <w:lang w:val="en-US" w:eastAsia="zh-CN"/>
              </w:rPr>
            </w:pPr>
          </w:p>
          <w:p w14:paraId="229745F0">
            <w:pPr>
              <w:pStyle w:val="2"/>
              <w:rPr>
                <w:rFonts w:hint="eastAsia" w:ascii="方正仿宋_GBK" w:hAnsi="方正仿宋_GBK" w:eastAsia="方正仿宋_GBK" w:cs="方正仿宋_GBK"/>
                <w:color w:val="auto"/>
                <w:sz w:val="28"/>
                <w:szCs w:val="28"/>
                <w:vertAlign w:val="baseline"/>
                <w:lang w:val="en-US" w:eastAsia="zh-CN"/>
              </w:rPr>
            </w:pPr>
          </w:p>
        </w:tc>
      </w:tr>
    </w:tbl>
    <w:p w14:paraId="27446C8D">
      <w:pPr>
        <w:jc w:val="left"/>
        <w:rPr>
          <w:rFonts w:hint="eastAsia"/>
          <w:b/>
          <w:bCs/>
          <w:color w:val="auto"/>
          <w:sz w:val="32"/>
          <w:szCs w:val="32"/>
          <w:lang w:val="en-US" w:eastAsia="zh-CN"/>
        </w:rPr>
      </w:pPr>
    </w:p>
    <w:p w14:paraId="3D9F8BFB">
      <w:pPr>
        <w:jc w:val="left"/>
        <w:rPr>
          <w:rFonts w:hint="eastAsia"/>
          <w:b/>
          <w:bCs/>
          <w:color w:val="auto"/>
          <w:sz w:val="32"/>
          <w:szCs w:val="32"/>
          <w:lang w:val="en-US" w:eastAsia="zh-CN"/>
        </w:rPr>
      </w:pPr>
      <w:r>
        <w:rPr>
          <w:rFonts w:hint="eastAsia"/>
          <w:b/>
          <w:bCs/>
          <w:color w:val="auto"/>
          <w:sz w:val="32"/>
          <w:szCs w:val="32"/>
          <w:lang w:val="en-US" w:eastAsia="zh-CN"/>
        </w:rPr>
        <w:t>附件2</w:t>
      </w:r>
    </w:p>
    <w:p w14:paraId="1EFAF718">
      <w:pPr>
        <w:pStyle w:val="2"/>
        <w:jc w:val="center"/>
        <w:rPr>
          <w:rFonts w:hint="eastAsia"/>
          <w:b/>
          <w:bCs/>
          <w:color w:val="auto"/>
          <w:sz w:val="32"/>
          <w:szCs w:val="32"/>
          <w:lang w:val="en-US" w:eastAsia="zh-CN"/>
        </w:rPr>
      </w:pPr>
      <w:r>
        <w:rPr>
          <w:rFonts w:hint="eastAsia"/>
          <w:b/>
          <w:bCs/>
          <w:color w:val="auto"/>
          <w:sz w:val="32"/>
          <w:szCs w:val="32"/>
          <w:lang w:val="en-US" w:eastAsia="zh-CN"/>
        </w:rPr>
        <w:t>产品技术参数及配置详情表</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811"/>
        <w:gridCol w:w="1811"/>
        <w:gridCol w:w="1811"/>
        <w:gridCol w:w="1813"/>
      </w:tblGrid>
      <w:tr w14:paraId="1DA50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14:paraId="7E214C91">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产品名称：</w:t>
            </w:r>
          </w:p>
        </w:tc>
      </w:tr>
      <w:tr w14:paraId="31B49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14:paraId="640AFDA5">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规格型号：                     生产厂家：</w:t>
            </w:r>
          </w:p>
        </w:tc>
      </w:tr>
      <w:tr w14:paraId="6A209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53F42D3">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一、</w:t>
            </w:r>
          </w:p>
        </w:tc>
        <w:tc>
          <w:tcPr>
            <w:tcW w:w="7246" w:type="dxa"/>
            <w:gridSpan w:val="4"/>
            <w:noWrap w:val="0"/>
            <w:vAlign w:val="top"/>
          </w:tcPr>
          <w:p w14:paraId="7B4B5CC5">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产品技术参数（重要参数请标记★）</w:t>
            </w:r>
          </w:p>
        </w:tc>
      </w:tr>
      <w:tr w14:paraId="5E3D3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38FC0E3">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1.</w:t>
            </w:r>
          </w:p>
        </w:tc>
        <w:tc>
          <w:tcPr>
            <w:tcW w:w="7246" w:type="dxa"/>
            <w:gridSpan w:val="4"/>
            <w:noWrap w:val="0"/>
            <w:vAlign w:val="top"/>
          </w:tcPr>
          <w:p w14:paraId="376F2C56">
            <w:pPr>
              <w:rPr>
                <w:rFonts w:hint="default" w:ascii="方正仿宋_GBK" w:hAnsi="方正仿宋_GBK" w:eastAsia="方正仿宋_GBK" w:cs="方正仿宋_GBK"/>
                <w:color w:val="auto"/>
                <w:sz w:val="28"/>
                <w:szCs w:val="28"/>
                <w:vertAlign w:val="baseline"/>
                <w:lang w:val="en-US" w:eastAsia="zh-CN"/>
              </w:rPr>
            </w:pPr>
          </w:p>
        </w:tc>
      </w:tr>
      <w:tr w14:paraId="2B88F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EA9DA2F">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2.</w:t>
            </w:r>
          </w:p>
        </w:tc>
        <w:tc>
          <w:tcPr>
            <w:tcW w:w="7246" w:type="dxa"/>
            <w:gridSpan w:val="4"/>
            <w:noWrap w:val="0"/>
            <w:vAlign w:val="top"/>
          </w:tcPr>
          <w:p w14:paraId="63568308">
            <w:pPr>
              <w:rPr>
                <w:rFonts w:hint="default" w:ascii="方正仿宋_GBK" w:hAnsi="方正仿宋_GBK" w:eastAsia="方正仿宋_GBK" w:cs="方正仿宋_GBK"/>
                <w:color w:val="auto"/>
                <w:sz w:val="28"/>
                <w:szCs w:val="28"/>
                <w:vertAlign w:val="baseline"/>
                <w:lang w:val="en-US" w:eastAsia="zh-CN"/>
              </w:rPr>
            </w:pPr>
          </w:p>
        </w:tc>
      </w:tr>
      <w:tr w14:paraId="2CF83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32A3E854">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652E6289">
            <w:pPr>
              <w:rPr>
                <w:rFonts w:hint="default" w:ascii="方正仿宋_GBK" w:hAnsi="方正仿宋_GBK" w:eastAsia="方正仿宋_GBK" w:cs="方正仿宋_GBK"/>
                <w:color w:val="auto"/>
                <w:sz w:val="28"/>
                <w:szCs w:val="28"/>
                <w:vertAlign w:val="baseline"/>
                <w:lang w:val="en-US" w:eastAsia="zh-CN"/>
              </w:rPr>
            </w:pPr>
          </w:p>
        </w:tc>
      </w:tr>
      <w:tr w14:paraId="55D79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3269E1E4">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24CFD124">
            <w:pPr>
              <w:rPr>
                <w:rFonts w:hint="default" w:ascii="方正仿宋_GBK" w:hAnsi="方正仿宋_GBK" w:eastAsia="方正仿宋_GBK" w:cs="方正仿宋_GBK"/>
                <w:color w:val="auto"/>
                <w:sz w:val="28"/>
                <w:szCs w:val="28"/>
                <w:vertAlign w:val="baseline"/>
                <w:lang w:val="en-US" w:eastAsia="zh-CN"/>
              </w:rPr>
            </w:pPr>
          </w:p>
        </w:tc>
      </w:tr>
      <w:tr w14:paraId="71069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8F0F807">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68899962">
            <w:pPr>
              <w:rPr>
                <w:rFonts w:hint="default" w:ascii="方正仿宋_GBK" w:hAnsi="方正仿宋_GBK" w:eastAsia="方正仿宋_GBK" w:cs="方正仿宋_GBK"/>
                <w:color w:val="auto"/>
                <w:sz w:val="28"/>
                <w:szCs w:val="28"/>
                <w:vertAlign w:val="baseline"/>
                <w:lang w:val="en-US" w:eastAsia="zh-CN"/>
              </w:rPr>
            </w:pPr>
          </w:p>
        </w:tc>
      </w:tr>
      <w:tr w14:paraId="6101F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1FF6552">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46AB10E8">
            <w:pPr>
              <w:rPr>
                <w:rFonts w:hint="default" w:ascii="方正仿宋_GBK" w:hAnsi="方正仿宋_GBK" w:eastAsia="方正仿宋_GBK" w:cs="方正仿宋_GBK"/>
                <w:color w:val="auto"/>
                <w:sz w:val="28"/>
                <w:szCs w:val="28"/>
                <w:vertAlign w:val="baseline"/>
                <w:lang w:val="en-US" w:eastAsia="zh-CN"/>
              </w:rPr>
            </w:pPr>
          </w:p>
        </w:tc>
      </w:tr>
      <w:tr w14:paraId="28CD2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2F1B55F">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5627DA2B">
            <w:pPr>
              <w:rPr>
                <w:rFonts w:hint="default" w:ascii="方正仿宋_GBK" w:hAnsi="方正仿宋_GBK" w:eastAsia="方正仿宋_GBK" w:cs="方正仿宋_GBK"/>
                <w:color w:val="auto"/>
                <w:sz w:val="28"/>
                <w:szCs w:val="28"/>
                <w:vertAlign w:val="baseline"/>
                <w:lang w:val="en-US" w:eastAsia="zh-CN"/>
              </w:rPr>
            </w:pPr>
          </w:p>
        </w:tc>
      </w:tr>
      <w:tr w14:paraId="72173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16504233">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4D697369">
            <w:pPr>
              <w:rPr>
                <w:rFonts w:hint="default" w:ascii="方正仿宋_GBK" w:hAnsi="方正仿宋_GBK" w:eastAsia="方正仿宋_GBK" w:cs="方正仿宋_GBK"/>
                <w:color w:val="auto"/>
                <w:sz w:val="28"/>
                <w:szCs w:val="28"/>
                <w:vertAlign w:val="baseline"/>
                <w:lang w:val="en-US" w:eastAsia="zh-CN"/>
              </w:rPr>
            </w:pPr>
          </w:p>
        </w:tc>
      </w:tr>
      <w:tr w14:paraId="14C77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34B58B54">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二、</w:t>
            </w:r>
          </w:p>
        </w:tc>
        <w:tc>
          <w:tcPr>
            <w:tcW w:w="7246" w:type="dxa"/>
            <w:gridSpan w:val="4"/>
            <w:shd w:val="clear" w:color="auto" w:fill="auto"/>
            <w:noWrap w:val="0"/>
            <w:vAlign w:val="top"/>
          </w:tcPr>
          <w:p w14:paraId="2127F6D7">
            <w:pPr>
              <w:rPr>
                <w:rFonts w:hint="default" w:ascii="方正仿宋_GBK" w:hAnsi="方正仿宋_GBK" w:eastAsia="方正仿宋_GBK" w:cs="方正仿宋_GBK"/>
                <w:color w:val="auto"/>
                <w:kern w:val="2"/>
                <w:sz w:val="28"/>
                <w:szCs w:val="28"/>
                <w:vertAlign w:val="baseline"/>
                <w:lang w:val="en-US" w:eastAsia="zh-CN" w:bidi="ar-SA"/>
              </w:rPr>
            </w:pPr>
            <w:r>
              <w:rPr>
                <w:rFonts w:hint="eastAsia" w:ascii="方正仿宋_GBK" w:hAnsi="方正仿宋_GBK" w:eastAsia="方正仿宋_GBK" w:cs="方正仿宋_GBK"/>
                <w:color w:val="auto"/>
                <w:sz w:val="28"/>
                <w:szCs w:val="28"/>
                <w:vertAlign w:val="baseline"/>
                <w:lang w:val="en-US" w:eastAsia="zh-CN"/>
              </w:rPr>
              <w:t>配置详情（包括第三方产品）</w:t>
            </w:r>
          </w:p>
        </w:tc>
      </w:tr>
      <w:tr w14:paraId="79977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0B0756A">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序号</w:t>
            </w:r>
          </w:p>
        </w:tc>
        <w:tc>
          <w:tcPr>
            <w:tcW w:w="1811" w:type="dxa"/>
            <w:noWrap w:val="0"/>
            <w:vAlign w:val="top"/>
          </w:tcPr>
          <w:p w14:paraId="5538E956">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名称</w:t>
            </w:r>
          </w:p>
        </w:tc>
        <w:tc>
          <w:tcPr>
            <w:tcW w:w="1811" w:type="dxa"/>
            <w:noWrap w:val="0"/>
            <w:vAlign w:val="top"/>
          </w:tcPr>
          <w:p w14:paraId="59924E19">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数量</w:t>
            </w:r>
          </w:p>
        </w:tc>
        <w:tc>
          <w:tcPr>
            <w:tcW w:w="1811" w:type="dxa"/>
            <w:noWrap w:val="0"/>
            <w:vAlign w:val="top"/>
          </w:tcPr>
          <w:p w14:paraId="6D0E1042">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规格型号</w:t>
            </w:r>
          </w:p>
        </w:tc>
        <w:tc>
          <w:tcPr>
            <w:tcW w:w="1813" w:type="dxa"/>
            <w:noWrap w:val="0"/>
            <w:vAlign w:val="top"/>
          </w:tcPr>
          <w:p w14:paraId="281FB286">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生产厂家</w:t>
            </w:r>
          </w:p>
        </w:tc>
      </w:tr>
      <w:tr w14:paraId="64241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1693B90">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例1.</w:t>
            </w:r>
          </w:p>
        </w:tc>
        <w:tc>
          <w:tcPr>
            <w:tcW w:w="1811" w:type="dxa"/>
            <w:noWrap w:val="0"/>
            <w:vAlign w:val="top"/>
          </w:tcPr>
          <w:p w14:paraId="094B9147">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液晶显示器</w:t>
            </w:r>
          </w:p>
        </w:tc>
        <w:tc>
          <w:tcPr>
            <w:tcW w:w="1811" w:type="dxa"/>
            <w:noWrap w:val="0"/>
            <w:vAlign w:val="top"/>
          </w:tcPr>
          <w:p w14:paraId="461037D2">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1台</w:t>
            </w:r>
          </w:p>
        </w:tc>
        <w:tc>
          <w:tcPr>
            <w:tcW w:w="1811" w:type="dxa"/>
            <w:noWrap w:val="0"/>
            <w:vAlign w:val="top"/>
          </w:tcPr>
          <w:p w14:paraId="6CC5529A">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24寸</w:t>
            </w:r>
          </w:p>
        </w:tc>
        <w:tc>
          <w:tcPr>
            <w:tcW w:w="1813" w:type="dxa"/>
            <w:noWrap w:val="0"/>
            <w:vAlign w:val="top"/>
          </w:tcPr>
          <w:p w14:paraId="6DD0F30A">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联想</w:t>
            </w:r>
          </w:p>
        </w:tc>
      </w:tr>
      <w:tr w14:paraId="4B389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BC241C7">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09359B9C">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1E6EBC37">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26BB8DB8">
            <w:pPr>
              <w:rPr>
                <w:rFonts w:hint="eastAsia" w:ascii="方正仿宋_GBK" w:hAnsi="方正仿宋_GBK" w:eastAsia="方正仿宋_GBK" w:cs="方正仿宋_GBK"/>
                <w:color w:val="auto"/>
                <w:sz w:val="28"/>
                <w:szCs w:val="28"/>
                <w:vertAlign w:val="baseline"/>
                <w:lang w:val="en-US" w:eastAsia="zh-CN"/>
              </w:rPr>
            </w:pPr>
          </w:p>
        </w:tc>
        <w:tc>
          <w:tcPr>
            <w:tcW w:w="1813" w:type="dxa"/>
            <w:noWrap w:val="0"/>
            <w:vAlign w:val="top"/>
          </w:tcPr>
          <w:p w14:paraId="6E953811">
            <w:pPr>
              <w:rPr>
                <w:rFonts w:hint="eastAsia" w:ascii="方正仿宋_GBK" w:hAnsi="方正仿宋_GBK" w:eastAsia="方正仿宋_GBK" w:cs="方正仿宋_GBK"/>
                <w:color w:val="auto"/>
                <w:sz w:val="28"/>
                <w:szCs w:val="28"/>
                <w:vertAlign w:val="baseline"/>
                <w:lang w:val="en-US" w:eastAsia="zh-CN"/>
              </w:rPr>
            </w:pPr>
          </w:p>
        </w:tc>
      </w:tr>
      <w:tr w14:paraId="3948F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5A7A31DA">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5D098BB3">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698C434E">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00564B3A">
            <w:pPr>
              <w:rPr>
                <w:rFonts w:hint="eastAsia" w:ascii="方正仿宋_GBK" w:hAnsi="方正仿宋_GBK" w:eastAsia="方正仿宋_GBK" w:cs="方正仿宋_GBK"/>
                <w:color w:val="auto"/>
                <w:sz w:val="28"/>
                <w:szCs w:val="28"/>
                <w:vertAlign w:val="baseline"/>
                <w:lang w:val="en-US" w:eastAsia="zh-CN"/>
              </w:rPr>
            </w:pPr>
          </w:p>
        </w:tc>
        <w:tc>
          <w:tcPr>
            <w:tcW w:w="1813" w:type="dxa"/>
            <w:noWrap w:val="0"/>
            <w:vAlign w:val="top"/>
          </w:tcPr>
          <w:p w14:paraId="493BA77C">
            <w:pPr>
              <w:rPr>
                <w:rFonts w:hint="eastAsia" w:ascii="方正仿宋_GBK" w:hAnsi="方正仿宋_GBK" w:eastAsia="方正仿宋_GBK" w:cs="方正仿宋_GBK"/>
                <w:color w:val="auto"/>
                <w:sz w:val="28"/>
                <w:szCs w:val="28"/>
                <w:vertAlign w:val="baseline"/>
                <w:lang w:val="en-US" w:eastAsia="zh-CN"/>
              </w:rPr>
            </w:pPr>
          </w:p>
        </w:tc>
      </w:tr>
      <w:tr w14:paraId="58CAD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310D8DC5">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13A80C25">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3B1F1535">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1A0F96AB">
            <w:pPr>
              <w:rPr>
                <w:rFonts w:hint="eastAsia" w:ascii="方正仿宋_GBK" w:hAnsi="方正仿宋_GBK" w:eastAsia="方正仿宋_GBK" w:cs="方正仿宋_GBK"/>
                <w:color w:val="auto"/>
                <w:sz w:val="28"/>
                <w:szCs w:val="28"/>
                <w:vertAlign w:val="baseline"/>
                <w:lang w:val="en-US" w:eastAsia="zh-CN"/>
              </w:rPr>
            </w:pPr>
          </w:p>
        </w:tc>
        <w:tc>
          <w:tcPr>
            <w:tcW w:w="1813" w:type="dxa"/>
            <w:noWrap w:val="0"/>
            <w:vAlign w:val="top"/>
          </w:tcPr>
          <w:p w14:paraId="4ECF4B77">
            <w:pPr>
              <w:rPr>
                <w:rFonts w:hint="eastAsia" w:ascii="方正仿宋_GBK" w:hAnsi="方正仿宋_GBK" w:eastAsia="方正仿宋_GBK" w:cs="方正仿宋_GBK"/>
                <w:color w:val="auto"/>
                <w:sz w:val="28"/>
                <w:szCs w:val="28"/>
                <w:vertAlign w:val="baseline"/>
                <w:lang w:val="en-US" w:eastAsia="zh-CN"/>
              </w:rPr>
            </w:pPr>
          </w:p>
        </w:tc>
      </w:tr>
      <w:tr w14:paraId="20959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9F3B6C9">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18DA2820">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43AA7269">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771F90D0">
            <w:pPr>
              <w:rPr>
                <w:rFonts w:hint="eastAsia" w:ascii="方正仿宋_GBK" w:hAnsi="方正仿宋_GBK" w:eastAsia="方正仿宋_GBK" w:cs="方正仿宋_GBK"/>
                <w:color w:val="auto"/>
                <w:sz w:val="28"/>
                <w:szCs w:val="28"/>
                <w:vertAlign w:val="baseline"/>
                <w:lang w:val="en-US" w:eastAsia="zh-CN"/>
              </w:rPr>
            </w:pPr>
          </w:p>
        </w:tc>
        <w:tc>
          <w:tcPr>
            <w:tcW w:w="1813" w:type="dxa"/>
            <w:noWrap w:val="0"/>
            <w:vAlign w:val="top"/>
          </w:tcPr>
          <w:p w14:paraId="6AB70F4B">
            <w:pPr>
              <w:rPr>
                <w:rFonts w:hint="eastAsia" w:ascii="方正仿宋_GBK" w:hAnsi="方正仿宋_GBK" w:eastAsia="方正仿宋_GBK" w:cs="方正仿宋_GBK"/>
                <w:color w:val="auto"/>
                <w:sz w:val="28"/>
                <w:szCs w:val="28"/>
                <w:vertAlign w:val="baseline"/>
                <w:lang w:val="en-US" w:eastAsia="zh-CN"/>
              </w:rPr>
            </w:pPr>
          </w:p>
        </w:tc>
      </w:tr>
    </w:tbl>
    <w:p w14:paraId="42F9CB07">
      <w:r>
        <w:rPr>
          <w:rFonts w:hint="eastAsia" w:ascii="方正仿宋_GBK" w:hAnsi="方正仿宋_GBK" w:eastAsia="方正仿宋_GBK" w:cs="方正仿宋_GBK"/>
          <w:color w:val="auto"/>
          <w:sz w:val="28"/>
          <w:szCs w:val="28"/>
          <w:vertAlign w:val="baseline"/>
          <w:lang w:val="en-US" w:eastAsia="zh-CN"/>
        </w:rPr>
        <w:t>以上表格不够自行加行。</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1B34B">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9700"/>
              <wp:effectExtent l="0" t="0" r="0" b="0"/>
              <wp:wrapNone/>
              <wp:docPr id="1" name="文本框 1 3"/>
              <wp:cNvGraphicFramePr/>
              <a:graphic xmlns:a="http://schemas.openxmlformats.org/drawingml/2006/main">
                <a:graphicData uri="http://schemas.microsoft.com/office/word/2010/wordprocessingShape">
                  <wps:wsp>
                    <wps:cNvSpPr txBox="1"/>
                    <wps:spPr>
                      <a:xfrm>
                        <a:off x="0" y="0"/>
                        <a:ext cx="57785" cy="139700"/>
                      </a:xfrm>
                      <a:prstGeom prst="rect">
                        <a:avLst/>
                      </a:prstGeom>
                      <a:noFill/>
                      <a:ln w="6350">
                        <a:noFill/>
                      </a:ln>
                      <a:effectLst/>
                    </wps:spPr>
                    <wps:txbx>
                      <w:txbxContent>
                        <w:p w14:paraId="38ED76B1">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文本框 1 3" o:spid="_x0000_s1026" o:spt="202" type="#_x0000_t202" style="position:absolute;left:0pt;margin-top:0pt;height:11pt;width:4.55pt;mso-position-horizontal:center;mso-position-horizontal-relative:margin;mso-wrap-style:none;z-index:251659264;mso-width-relative:page;mso-height-relative:page;" filled="f" stroked="f" coordsize="21600,21600" o:gfxdata="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LEHw2NEAAAACAQAADwAAAAAAAAAB&#10;ACAAAAAiAAAAZHJzL2Rvd25yZXYueG1sUEsBAhQAFAAAAAgAh07iQNaJFBTeAQAArwMAAA4AAAAA&#10;AAAAAQAgAAAAIAEAAGRycy9lMm9Eb2MueG1sUEsFBgAAAAAGAAYAWQEAAHAFAAAAAA==&#10;">
              <v:fill on="f" focussize="0,0"/>
              <v:stroke on="f" weight="0.5pt"/>
              <v:imagedata o:title=""/>
              <o:lock v:ext="edit" aspectratio="f"/>
              <v:textbox inset="0mm,0mm,0mm,0mm" style="mso-fit-shape-to-text:t;">
                <w:txbxContent>
                  <w:p w14:paraId="38ED76B1">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C576AE"/>
    <w:rsid w:val="0B4A1C27"/>
    <w:rsid w:val="11231B96"/>
    <w:rsid w:val="15EF3AF7"/>
    <w:rsid w:val="1C9A47BD"/>
    <w:rsid w:val="1F901EA7"/>
    <w:rsid w:val="3E4B6B34"/>
    <w:rsid w:val="448E4357"/>
    <w:rsid w:val="46C71124"/>
    <w:rsid w:val="4E9A0224"/>
    <w:rsid w:val="6CE266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1231</Words>
  <Characters>1290</Characters>
  <Lines>0</Lines>
  <Paragraphs>0</Paragraphs>
  <TotalTime>4</TotalTime>
  <ScaleCrop>false</ScaleCrop>
  <LinksUpToDate>false</LinksUpToDate>
  <CharactersWithSpaces>1313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2025-11-12T07:45:00Z</dcterms:created>
  <dc:creator>Administrator</dc:creator>
  <cp:lastModifiedBy>杏林春暖</cp:lastModifiedBy>
  <dcterms:modified xsi:type="dcterms:W3CDTF">2025-11-13T02:04:27Z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eyJoZGlkIjoiYzY4NGJmMmIwM2I4Y2Y3NGUxMzFiZTY2N2JmNmY4YTEiLCJ1c2VySWQiOiIyNTMxNTI1MDQifQ==</vt:lpwstr>
  </property>
  <property fmtid="{D5CDD505-2E9C-101B-9397-08002B2CF9AE}" pid="4" name="ICV">
    <vt:lpwstr>8E5450E2DE154927BB99F4DFDCE97663_12</vt:lpwstr>
  </property>
</Properties>
</file>